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4"/>
        <w:rPr>
          <w:rFonts w:hAnsi="宋体" w:cs="Times New Roman"/>
          <w:b/>
          <w:snapToGrid w:val="0"/>
          <w:color w:val="auto"/>
          <w:sz w:val="44"/>
          <w:szCs w:val="44"/>
        </w:rPr>
      </w:pPr>
    </w:p>
    <w:p>
      <w:pPr>
        <w:pStyle w:val="74"/>
        <w:rPr>
          <w:rFonts w:hAnsi="宋体" w:cs="Times New Roman"/>
          <w:b/>
          <w:snapToGrid w:val="0"/>
          <w:color w:val="auto"/>
          <w:sz w:val="44"/>
          <w:szCs w:val="44"/>
        </w:rPr>
      </w:pPr>
    </w:p>
    <w:p>
      <w:pPr>
        <w:pStyle w:val="76"/>
        <w:spacing w:line="360" w:lineRule="auto"/>
        <w:ind w:firstLine="0" w:firstLineChars="0"/>
        <w:jc w:val="center"/>
        <w:rPr>
          <w:b/>
          <w:color w:val="auto"/>
          <w:spacing w:val="10"/>
          <w:kern w:val="0"/>
          <w:sz w:val="44"/>
          <w:szCs w:val="44"/>
        </w:rPr>
      </w:pPr>
      <w:r>
        <w:rPr>
          <w:rFonts w:ascii="宋体" w:hAnsi="宋体"/>
          <w:b/>
          <w:kern w:val="0"/>
          <w:sz w:val="44"/>
          <w:szCs w:val="44"/>
        </w:rPr>
        <w:t xml:space="preserve"> </w:t>
      </w:r>
      <w:r>
        <w:rPr>
          <w:rFonts w:hint="eastAsia"/>
          <w:b/>
          <w:color w:val="auto"/>
          <w:spacing w:val="10"/>
          <w:kern w:val="0"/>
          <w:sz w:val="44"/>
          <w:szCs w:val="44"/>
        </w:rPr>
        <w:t>沙湖港北路公共停车场</w:t>
      </w:r>
      <w:r>
        <w:rPr>
          <w:b/>
          <w:color w:val="auto"/>
          <w:spacing w:val="10"/>
          <w:kern w:val="0"/>
          <w:sz w:val="44"/>
          <w:szCs w:val="44"/>
        </w:rPr>
        <w:t>项目</w:t>
      </w:r>
    </w:p>
    <w:p>
      <w:pPr>
        <w:pStyle w:val="59"/>
        <w:widowControl w:val="0"/>
        <w:adjustRightInd/>
        <w:snapToGrid/>
        <w:spacing w:line="0" w:lineRule="atLeast"/>
        <w:jc w:val="center"/>
        <w:rPr>
          <w:rFonts w:eastAsia="黑体"/>
          <w:spacing w:val="0"/>
          <w:kern w:val="0"/>
          <w:sz w:val="72"/>
          <w:szCs w:val="72"/>
        </w:rPr>
      </w:pPr>
      <w:r>
        <w:rPr>
          <w:rFonts w:hint="eastAsia" w:ascii="黑体" w:hAnsi="黑体" w:eastAsia="黑体"/>
          <w:spacing w:val="0"/>
          <w:kern w:val="0"/>
          <w:sz w:val="56"/>
          <w:szCs w:val="72"/>
        </w:rPr>
        <w:t>水土保持监测总结报告</w:t>
      </w:r>
    </w:p>
    <w:p>
      <w:pPr>
        <w:pStyle w:val="2"/>
        <w:snapToGrid w:val="0"/>
        <w:rPr>
          <w:rFonts w:ascii="Times New Roman" w:hAnsi="Times New Roman"/>
          <w:b/>
          <w:sz w:val="28"/>
          <w:szCs w:val="28"/>
          <w:lang w:eastAsia="zh-CN"/>
        </w:rPr>
      </w:pPr>
    </w:p>
    <w:p>
      <w:pPr>
        <w:pStyle w:val="2"/>
        <w:snapToGrid w:val="0"/>
        <w:rPr>
          <w:rFonts w:ascii="Times New Roman" w:hAnsi="Times New Roman"/>
          <w:sz w:val="32"/>
          <w:szCs w:val="32"/>
          <w:lang w:eastAsia="zh-CN"/>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rPr>
          <w:kern w:val="0"/>
        </w:rPr>
      </w:pPr>
    </w:p>
    <w:p>
      <w:pPr>
        <w:pStyle w:val="57"/>
        <w:spacing w:line="200" w:lineRule="exact"/>
        <w:rPr>
          <w:kern w:val="0"/>
        </w:rPr>
      </w:pPr>
    </w:p>
    <w:p>
      <w:pPr>
        <w:pStyle w:val="57"/>
        <w:spacing w:line="200" w:lineRule="exact"/>
        <w:rPr>
          <w:kern w:val="0"/>
        </w:rPr>
      </w:pPr>
    </w:p>
    <w:p>
      <w:pPr>
        <w:pStyle w:val="57"/>
        <w:spacing w:line="200" w:lineRule="exact"/>
        <w:rPr>
          <w:kern w:val="0"/>
        </w:rPr>
      </w:pPr>
    </w:p>
    <w:p>
      <w:pPr>
        <w:pStyle w:val="57"/>
        <w:spacing w:line="200" w:lineRule="exact"/>
        <w:rPr>
          <w:kern w:val="0"/>
        </w:rPr>
      </w:pPr>
    </w:p>
    <w:p>
      <w:pPr>
        <w:pStyle w:val="57"/>
        <w:spacing w:line="200" w:lineRule="exact"/>
        <w:rPr>
          <w:kern w:val="0"/>
        </w:rPr>
      </w:pPr>
    </w:p>
    <w:p>
      <w:pPr>
        <w:pStyle w:val="57"/>
        <w:spacing w:line="200" w:lineRule="exact"/>
        <w:rPr>
          <w:kern w:val="0"/>
        </w:rPr>
      </w:pPr>
    </w:p>
    <w:p>
      <w:pPr>
        <w:pStyle w:val="57"/>
        <w:spacing w:line="200" w:lineRule="exact"/>
        <w:rPr>
          <w:kern w:val="0"/>
        </w:rPr>
      </w:pPr>
    </w:p>
    <w:p>
      <w:pPr>
        <w:pStyle w:val="57"/>
        <w:spacing w:line="200" w:lineRule="exact"/>
        <w:rPr>
          <w:kern w:val="0"/>
        </w:rPr>
      </w:pPr>
    </w:p>
    <w:p>
      <w:pPr>
        <w:pStyle w:val="57"/>
        <w:spacing w:line="200" w:lineRule="exact"/>
        <w:rPr>
          <w:kern w:val="0"/>
        </w:rPr>
      </w:pPr>
    </w:p>
    <w:p>
      <w:pPr>
        <w:pStyle w:val="57"/>
        <w:spacing w:line="460" w:lineRule="exact"/>
        <w:jc w:val="left"/>
        <w:rPr>
          <w:kern w:val="0"/>
        </w:rPr>
      </w:pPr>
    </w:p>
    <w:p>
      <w:pPr>
        <w:pStyle w:val="57"/>
        <w:spacing w:line="460" w:lineRule="exact"/>
        <w:ind w:firstLine="1280" w:firstLineChars="400"/>
        <w:jc w:val="both"/>
        <w:rPr>
          <w:rFonts w:ascii="宋体" w:hAnsi="宋体" w:eastAsia="宋体"/>
          <w:kern w:val="0"/>
          <w:sz w:val="32"/>
          <w:szCs w:val="32"/>
        </w:rPr>
      </w:pPr>
      <w:r>
        <w:rPr>
          <w:rFonts w:hint="eastAsia" w:ascii="宋体" w:hAnsi="宋体" w:eastAsia="宋体"/>
          <w:kern w:val="0"/>
          <w:sz w:val="32"/>
          <w:szCs w:val="32"/>
        </w:rPr>
        <w:t>建设单位:武汉城投停车场投资建设管理有限公司</w:t>
      </w:r>
    </w:p>
    <w:p>
      <w:pPr>
        <w:pStyle w:val="57"/>
        <w:spacing w:line="460" w:lineRule="exact"/>
        <w:ind w:firstLine="1280" w:firstLineChars="400"/>
        <w:jc w:val="both"/>
        <w:rPr>
          <w:rFonts w:ascii="宋体" w:hAnsi="宋体" w:eastAsia="宋体"/>
          <w:kern w:val="0"/>
          <w:sz w:val="32"/>
          <w:szCs w:val="32"/>
        </w:rPr>
      </w:pPr>
      <w:r>
        <w:rPr>
          <w:rFonts w:hint="eastAsia" w:ascii="宋体" w:hAnsi="宋体" w:eastAsia="宋体"/>
          <w:kern w:val="0"/>
          <w:sz w:val="32"/>
          <w:szCs w:val="32"/>
        </w:rPr>
        <w:t>监测单位:武汉卫澜环保科技有限公司</w:t>
      </w:r>
    </w:p>
    <w:p>
      <w:pPr>
        <w:pStyle w:val="60"/>
        <w:spacing w:line="460" w:lineRule="exact"/>
        <w:ind w:firstLine="0" w:firstLineChars="0"/>
        <w:jc w:val="center"/>
        <w:rPr>
          <w:rFonts w:ascii="宋体" w:hAnsi="宋体" w:eastAsia="宋体"/>
          <w:sz w:val="32"/>
          <w:szCs w:val="32"/>
        </w:rPr>
      </w:pPr>
      <w:r>
        <w:rPr>
          <w:rFonts w:ascii="宋体" w:hAnsi="宋体" w:eastAsia="宋体"/>
          <w:spacing w:val="5"/>
          <w:sz w:val="32"/>
          <w:szCs w:val="32"/>
        </w:rPr>
        <w:t>二○二</w:t>
      </w:r>
      <w:r>
        <w:rPr>
          <w:rFonts w:hint="eastAsia" w:ascii="宋体" w:hAnsi="宋体" w:eastAsia="宋体"/>
          <w:spacing w:val="5"/>
          <w:sz w:val="32"/>
          <w:szCs w:val="32"/>
        </w:rPr>
        <w:t>一</w:t>
      </w:r>
      <w:r>
        <w:rPr>
          <w:rFonts w:ascii="宋体" w:hAnsi="宋体" w:eastAsia="宋体"/>
          <w:spacing w:val="5"/>
          <w:sz w:val="32"/>
          <w:szCs w:val="32"/>
        </w:rPr>
        <w:t>年</w:t>
      </w:r>
      <w:r>
        <w:rPr>
          <w:rFonts w:hint="eastAsia" w:ascii="宋体" w:hAnsi="宋体" w:eastAsia="宋体"/>
          <w:spacing w:val="5"/>
          <w:sz w:val="32"/>
          <w:szCs w:val="32"/>
        </w:rPr>
        <w:t>九</w:t>
      </w:r>
      <w:r>
        <w:rPr>
          <w:rFonts w:ascii="宋体" w:hAnsi="宋体" w:eastAsia="宋体"/>
          <w:spacing w:val="-16"/>
          <w:sz w:val="32"/>
          <w:szCs w:val="32"/>
        </w:rPr>
        <w:t>月</w:t>
      </w:r>
    </w:p>
    <w:p>
      <w:pPr>
        <w:pStyle w:val="57"/>
        <w:ind w:firstLine="560"/>
        <w:rPr>
          <w:kern w:val="0"/>
        </w:rPr>
      </w:pPr>
    </w:p>
    <w:p>
      <w:pPr>
        <w:pStyle w:val="2"/>
        <w:snapToGrid w:val="0"/>
        <w:rPr>
          <w:rFonts w:ascii="Times New Roman" w:hAnsi="Times New Roman"/>
          <w:sz w:val="32"/>
          <w:szCs w:val="32"/>
          <w:lang w:eastAsia="zh-CN"/>
        </w:rPr>
      </w:pPr>
    </w:p>
    <w:p>
      <w:pPr>
        <w:pStyle w:val="57"/>
        <w:spacing w:line="460" w:lineRule="exact"/>
        <w:rPr>
          <w:kern w:val="0"/>
          <w:sz w:val="86"/>
        </w:rPr>
      </w:pPr>
    </w:p>
    <w:p>
      <w:pPr>
        <w:widowControl/>
        <w:jc w:val="left"/>
        <w:rPr>
          <w:rFonts w:ascii="黑体" w:hAnsi="黑体" w:eastAsia="黑体" w:cs="宋体"/>
          <w:bCs/>
          <w:color w:val="000000" w:themeColor="text1"/>
          <w:sz w:val="36"/>
          <w:szCs w:val="36"/>
        </w:rPr>
      </w:pPr>
    </w:p>
    <w:p>
      <w:pPr>
        <w:tabs>
          <w:tab w:val="center" w:pos="4365"/>
        </w:tabs>
        <w:spacing w:line="560" w:lineRule="exact"/>
        <w:jc w:val="center"/>
        <w:rPr>
          <w:rFonts w:ascii="黑体" w:hAnsi="黑体" w:eastAsia="黑体"/>
          <w:sz w:val="32"/>
          <w:szCs w:val="32"/>
        </w:rPr>
      </w:pPr>
      <w:r>
        <w:rPr>
          <w:rFonts w:hint="eastAsia" w:ascii="黑体" w:hAnsi="黑体" w:eastAsia="黑体"/>
          <w:sz w:val="32"/>
          <w:szCs w:val="32"/>
        </w:rPr>
        <w:t>沙湖港北路公共停车场项目</w:t>
      </w:r>
    </w:p>
    <w:p>
      <w:pPr>
        <w:tabs>
          <w:tab w:val="center" w:pos="4365"/>
        </w:tabs>
        <w:spacing w:line="560" w:lineRule="exact"/>
        <w:jc w:val="center"/>
        <w:rPr>
          <w:rFonts w:ascii="黑体" w:hAnsi="黑体" w:eastAsia="黑体"/>
          <w:sz w:val="32"/>
          <w:szCs w:val="32"/>
        </w:rPr>
      </w:pPr>
      <w:r>
        <w:rPr>
          <w:rFonts w:hint="eastAsia" w:ascii="黑体" w:hAnsi="黑体" w:eastAsia="黑体"/>
          <w:sz w:val="32"/>
          <w:szCs w:val="32"/>
        </w:rPr>
        <w:t>水土保持监测总结报告</w:t>
      </w:r>
    </w:p>
    <w:p>
      <w:pPr>
        <w:tabs>
          <w:tab w:val="center" w:pos="4365"/>
        </w:tabs>
        <w:spacing w:line="560" w:lineRule="exact"/>
        <w:jc w:val="center"/>
        <w:rPr>
          <w:rFonts w:ascii="黑体" w:hAnsi="黑体" w:eastAsia="黑体"/>
          <w:sz w:val="32"/>
          <w:szCs w:val="32"/>
        </w:rPr>
      </w:pPr>
      <w:r>
        <w:rPr>
          <w:rFonts w:hint="eastAsia" w:ascii="黑体" w:hAnsi="黑体" w:eastAsia="黑体"/>
          <w:sz w:val="32"/>
          <w:szCs w:val="32"/>
        </w:rPr>
        <w:t>责任页</w:t>
      </w:r>
    </w:p>
    <w:p>
      <w:pPr>
        <w:tabs>
          <w:tab w:val="center" w:pos="4365"/>
        </w:tabs>
        <w:spacing w:line="560" w:lineRule="exact"/>
        <w:jc w:val="center"/>
        <w:rPr>
          <w:rFonts w:ascii="黑体" w:hAnsi="黑体" w:eastAsia="黑体"/>
          <w:sz w:val="32"/>
          <w:szCs w:val="32"/>
        </w:rPr>
      </w:pPr>
      <w:r>
        <w:rPr>
          <w:rFonts w:hint="eastAsia" w:ascii="黑体" w:hAnsi="黑体" w:eastAsia="黑体"/>
          <w:sz w:val="32"/>
          <w:szCs w:val="32"/>
        </w:rPr>
        <w:t>（武汉卫澜环保科技有限公司）</w:t>
      </w:r>
    </w:p>
    <w:p>
      <w:pPr>
        <w:pStyle w:val="67"/>
        <w:ind w:firstLine="480"/>
      </w:pPr>
    </w:p>
    <w:p>
      <w:pPr>
        <w:pStyle w:val="67"/>
        <w:ind w:firstLine="0" w:firstLineChars="0"/>
      </w:pPr>
    </w:p>
    <w:p>
      <w:pPr>
        <w:pStyle w:val="67"/>
        <w:ind w:firstLine="0" w:firstLineChars="0"/>
      </w:pPr>
    </w:p>
    <w:p>
      <w:pPr>
        <w:tabs>
          <w:tab w:val="center" w:pos="4365"/>
          <w:tab w:val="left" w:pos="5391"/>
        </w:tabs>
        <w:spacing w:line="700" w:lineRule="exact"/>
        <w:ind w:firstLine="1200" w:firstLineChars="400"/>
        <w:jc w:val="left"/>
        <w:rPr>
          <w:sz w:val="30"/>
          <w:szCs w:val="30"/>
        </w:rPr>
      </w:pPr>
      <w:r>
        <w:rPr>
          <w:rFonts w:hint="eastAsia" w:hAnsi="黑体" w:eastAsia="黑体"/>
          <w:sz w:val="30"/>
          <w:szCs w:val="30"/>
        </w:rPr>
        <w:t>审</w:t>
      </w:r>
      <w:r>
        <w:rPr>
          <w:rFonts w:hint="eastAsia" w:eastAsia="黑体"/>
          <w:sz w:val="30"/>
          <w:szCs w:val="30"/>
        </w:rPr>
        <w:t xml:space="preserve">      </w:t>
      </w:r>
      <w:r>
        <w:rPr>
          <w:rFonts w:hint="eastAsia" w:hAnsi="黑体" w:eastAsia="黑体"/>
          <w:sz w:val="30"/>
          <w:szCs w:val="30"/>
        </w:rPr>
        <w:t>查：  李宁东</w:t>
      </w:r>
      <w:r>
        <w:rPr>
          <w:sz w:val="30"/>
          <w:szCs w:val="30"/>
        </w:rPr>
        <w:tab/>
      </w:r>
    </w:p>
    <w:p>
      <w:pPr>
        <w:pStyle w:val="67"/>
        <w:ind w:firstLine="480"/>
      </w:pPr>
    </w:p>
    <w:p>
      <w:pPr>
        <w:tabs>
          <w:tab w:val="center" w:pos="4365"/>
        </w:tabs>
        <w:spacing w:line="700" w:lineRule="exact"/>
        <w:ind w:firstLine="1200" w:firstLineChars="400"/>
        <w:jc w:val="left"/>
        <w:rPr>
          <w:sz w:val="30"/>
          <w:szCs w:val="30"/>
        </w:rPr>
      </w:pPr>
      <w:r>
        <w:rPr>
          <w:rFonts w:hAnsi="黑体" w:eastAsia="黑体" w:cs="Arial"/>
          <w:sz w:val="30"/>
          <w:szCs w:val="30"/>
        </w:rPr>
        <w:t>校</w:t>
      </w:r>
      <w:r>
        <w:rPr>
          <w:rFonts w:eastAsia="黑体" w:cs="Arial"/>
          <w:sz w:val="30"/>
          <w:szCs w:val="30"/>
        </w:rPr>
        <w:t xml:space="preserve">      </w:t>
      </w:r>
      <w:r>
        <w:rPr>
          <w:rFonts w:hAnsi="黑体" w:eastAsia="黑体" w:cs="Arial"/>
          <w:sz w:val="30"/>
          <w:szCs w:val="30"/>
        </w:rPr>
        <w:t>核：</w:t>
      </w:r>
      <w:r>
        <w:rPr>
          <w:sz w:val="30"/>
          <w:szCs w:val="30"/>
        </w:rPr>
        <w:t xml:space="preserve"> </w:t>
      </w:r>
      <w:r>
        <w:rPr>
          <w:rFonts w:hint="eastAsia"/>
          <w:sz w:val="30"/>
          <w:szCs w:val="30"/>
        </w:rPr>
        <w:t xml:space="preserve"> </w:t>
      </w:r>
      <w:r>
        <w:rPr>
          <w:rFonts w:hint="eastAsia" w:hAnsi="黑体" w:eastAsia="黑体"/>
          <w:sz w:val="30"/>
          <w:szCs w:val="30"/>
        </w:rPr>
        <w:t>刘晶袆</w:t>
      </w:r>
    </w:p>
    <w:p>
      <w:pPr>
        <w:pStyle w:val="67"/>
        <w:ind w:firstLine="480"/>
      </w:pPr>
    </w:p>
    <w:p>
      <w:pPr>
        <w:tabs>
          <w:tab w:val="center" w:pos="4365"/>
        </w:tabs>
        <w:spacing w:line="700" w:lineRule="exact"/>
        <w:ind w:firstLine="1200" w:firstLineChars="400"/>
        <w:jc w:val="left"/>
        <w:rPr>
          <w:rFonts w:eastAsia="黑体"/>
          <w:sz w:val="30"/>
          <w:szCs w:val="30"/>
        </w:rPr>
      </w:pPr>
      <w:r>
        <w:rPr>
          <w:rFonts w:hint="eastAsia" w:hAnsi="黑体" w:eastAsia="黑体"/>
          <w:sz w:val="30"/>
          <w:szCs w:val="30"/>
        </w:rPr>
        <w:t>项目负责人：  代  闯</w:t>
      </w:r>
    </w:p>
    <w:p>
      <w:pPr>
        <w:pStyle w:val="67"/>
        <w:ind w:firstLine="480"/>
      </w:pPr>
    </w:p>
    <w:p>
      <w:pPr>
        <w:tabs>
          <w:tab w:val="center" w:pos="4365"/>
        </w:tabs>
        <w:spacing w:line="700" w:lineRule="exact"/>
        <w:ind w:firstLine="1200" w:firstLineChars="300"/>
        <w:jc w:val="left"/>
        <w:rPr>
          <w:rFonts w:hAnsi="黑体" w:eastAsia="黑体"/>
          <w:sz w:val="30"/>
          <w:szCs w:val="30"/>
        </w:rPr>
      </w:pPr>
      <w:r>
        <w:rPr>
          <w:rFonts w:hint="eastAsia" w:hAnsi="黑体" w:eastAsia="黑体"/>
          <w:spacing w:val="50"/>
          <w:kern w:val="0"/>
          <w:sz w:val="30"/>
          <w:szCs w:val="30"/>
        </w:rPr>
        <w:t>编写人</w:t>
      </w:r>
      <w:r>
        <w:rPr>
          <w:rFonts w:hint="eastAsia" w:hAnsi="黑体" w:eastAsia="黑体"/>
          <w:kern w:val="0"/>
          <w:sz w:val="30"/>
          <w:szCs w:val="30"/>
        </w:rPr>
        <w:t>员</w:t>
      </w:r>
      <w:r>
        <w:rPr>
          <w:rFonts w:hint="eastAsia" w:hAnsi="黑体" w:eastAsia="黑体"/>
          <w:sz w:val="30"/>
          <w:szCs w:val="30"/>
        </w:rPr>
        <w:t>：</w:t>
      </w:r>
      <w:r>
        <w:rPr>
          <w:sz w:val="30"/>
          <w:szCs w:val="30"/>
        </w:rPr>
        <w:t xml:space="preserve"> </w:t>
      </w:r>
      <w:r>
        <w:rPr>
          <w:rFonts w:hint="eastAsia"/>
          <w:sz w:val="30"/>
          <w:szCs w:val="30"/>
        </w:rPr>
        <w:t xml:space="preserve"> </w:t>
      </w:r>
      <w:r>
        <w:rPr>
          <w:rFonts w:hint="eastAsia" w:hAnsi="黑体" w:eastAsia="黑体"/>
          <w:sz w:val="30"/>
          <w:szCs w:val="30"/>
        </w:rPr>
        <w:t>方  显（第1、2章）</w:t>
      </w:r>
    </w:p>
    <w:p>
      <w:pPr>
        <w:tabs>
          <w:tab w:val="center" w:pos="4365"/>
        </w:tabs>
        <w:spacing w:line="700" w:lineRule="exact"/>
        <w:ind w:firstLine="1200" w:firstLineChars="400"/>
        <w:jc w:val="left"/>
        <w:rPr>
          <w:rFonts w:hAnsi="黑体" w:eastAsia="黑体"/>
          <w:sz w:val="30"/>
          <w:szCs w:val="30"/>
        </w:rPr>
      </w:pPr>
      <w:r>
        <w:rPr>
          <w:rFonts w:hint="eastAsia" w:hAnsi="黑体" w:eastAsia="黑体"/>
          <w:sz w:val="30"/>
          <w:szCs w:val="30"/>
        </w:rPr>
        <w:t xml:space="preserve">              莘会灵（第3~ 5章）</w:t>
      </w:r>
    </w:p>
    <w:p>
      <w:pPr>
        <w:tabs>
          <w:tab w:val="center" w:pos="4365"/>
        </w:tabs>
        <w:spacing w:line="700" w:lineRule="exact"/>
        <w:ind w:firstLine="1200" w:firstLineChars="400"/>
        <w:jc w:val="left"/>
        <w:rPr>
          <w:rFonts w:hAnsi="黑体" w:eastAsia="黑体"/>
          <w:sz w:val="30"/>
          <w:szCs w:val="30"/>
        </w:rPr>
      </w:pPr>
      <w:r>
        <w:rPr>
          <w:rFonts w:hint="eastAsia" w:hAnsi="黑体" w:eastAsia="黑体"/>
          <w:sz w:val="30"/>
          <w:szCs w:val="30"/>
        </w:rPr>
        <w:t xml:space="preserve">              李  莎（第6、7章、附图）</w:t>
      </w:r>
    </w:p>
    <w:p>
      <w:pPr>
        <w:tabs>
          <w:tab w:val="center" w:pos="4365"/>
        </w:tabs>
        <w:spacing w:line="700" w:lineRule="exact"/>
        <w:rPr>
          <w:sz w:val="30"/>
          <w:szCs w:val="30"/>
        </w:rPr>
      </w:pPr>
      <w:r>
        <w:rPr>
          <w:rFonts w:hint="eastAsia"/>
          <w:sz w:val="30"/>
          <w:szCs w:val="30"/>
        </w:rPr>
        <w:t xml:space="preserve">               </w:t>
      </w:r>
    </w:p>
    <w:p>
      <w:pPr>
        <w:pStyle w:val="3"/>
        <w:ind w:firstLine="480"/>
      </w:pPr>
    </w:p>
    <w:p>
      <w:pPr>
        <w:pStyle w:val="3"/>
        <w:ind w:firstLine="600"/>
        <w:sectPr>
          <w:headerReference r:id="rId3" w:type="default"/>
          <w:pgSz w:w="11906" w:h="16838"/>
          <w:pgMar w:top="1616" w:right="1418" w:bottom="1616" w:left="1418" w:header="964" w:footer="1304" w:gutter="0"/>
          <w:pgNumType w:start="1"/>
          <w:cols w:space="425" w:num="1"/>
          <w:docGrid w:type="lines" w:linePitch="381" w:charSpace="0"/>
        </w:sectPr>
      </w:pPr>
      <w:r>
        <w:rPr>
          <w:rFonts w:hint="eastAsia"/>
          <w:sz w:val="30"/>
          <w:szCs w:val="30"/>
        </w:rPr>
        <w:t xml:space="preserve">                     </w:t>
      </w:r>
    </w:p>
    <w:p>
      <w:pPr>
        <w:widowControl/>
        <w:adjustRightInd w:val="0"/>
        <w:snapToGrid w:val="0"/>
        <w:spacing w:line="560" w:lineRule="exact"/>
        <w:jc w:val="center"/>
        <w:rPr>
          <w:rFonts w:ascii="Times New Roman" w:hAnsi="黑体" w:eastAsia="黑体" w:cs="Times New Roman"/>
          <w:sz w:val="36"/>
          <w:szCs w:val="36"/>
        </w:rPr>
      </w:pPr>
      <w:r>
        <w:rPr>
          <w:rFonts w:ascii="Times New Roman" w:hAnsi="黑体" w:eastAsia="黑体" w:cs="Times New Roman"/>
          <w:sz w:val="36"/>
          <w:szCs w:val="36"/>
        </w:rPr>
        <w:t>前</w:t>
      </w:r>
      <w:r>
        <w:rPr>
          <w:rFonts w:ascii="Times New Roman" w:hAnsi="Times New Roman" w:eastAsia="黑体" w:cs="Times New Roman"/>
          <w:sz w:val="36"/>
          <w:szCs w:val="36"/>
        </w:rPr>
        <w:t xml:space="preserve">  </w:t>
      </w:r>
      <w:r>
        <w:rPr>
          <w:rFonts w:hint="eastAsia" w:ascii="Times New Roman" w:hAnsi="Times New Roman" w:eastAsia="黑体" w:cs="Times New Roman"/>
          <w:sz w:val="36"/>
          <w:szCs w:val="36"/>
        </w:rPr>
        <w:t xml:space="preserve">   </w:t>
      </w:r>
      <w:r>
        <w:rPr>
          <w:rFonts w:ascii="Times New Roman" w:hAnsi="黑体" w:eastAsia="黑体" w:cs="Times New Roman"/>
          <w:sz w:val="36"/>
          <w:szCs w:val="36"/>
        </w:rPr>
        <w:t>言</w:t>
      </w:r>
    </w:p>
    <w:p>
      <w:pPr>
        <w:pStyle w:val="62"/>
        <w:ind w:firstLine="480"/>
      </w:pPr>
      <w:r>
        <w:rPr>
          <w:rFonts w:hint="eastAsia"/>
        </w:rPr>
        <w:t>沙湖港北路公共停车场项目位于武汉市洪山区沙湖港北路与三弓路交汇处西北角，总占地</w:t>
      </w:r>
      <w:r>
        <w:t>面积为</w:t>
      </w:r>
      <w:r>
        <w:rPr>
          <w:rFonts w:hint="eastAsia"/>
        </w:rPr>
        <w:t>0.67</w:t>
      </w:r>
      <w:r>
        <w:t>hm</w:t>
      </w:r>
      <w:r>
        <w:rPr>
          <w:vertAlign w:val="superscript"/>
        </w:rPr>
        <w:t>2</w:t>
      </w:r>
      <w:r>
        <w:rPr>
          <w:rFonts w:hint="eastAsia"/>
        </w:rPr>
        <w:t>，均为永久占地，</w:t>
      </w:r>
      <w:r>
        <w:t>占地类型为</w:t>
      </w:r>
      <w:r>
        <w:rPr>
          <w:rFonts w:hint="eastAsia"/>
        </w:rPr>
        <w:t>交通服务场站用地。</w:t>
      </w:r>
    </w:p>
    <w:p>
      <w:pPr>
        <w:pStyle w:val="62"/>
        <w:ind w:firstLine="480"/>
      </w:pPr>
      <w:r>
        <w:t>工程</w:t>
      </w:r>
      <w:r>
        <w:rPr>
          <w:rFonts w:hint="eastAsia"/>
        </w:rPr>
        <w:t>于</w:t>
      </w:r>
      <w:r>
        <w:t>20</w:t>
      </w:r>
      <w:r>
        <w:rPr>
          <w:rFonts w:hint="eastAsia"/>
        </w:rPr>
        <w:t>20</w:t>
      </w:r>
      <w:r>
        <w:t>年</w:t>
      </w:r>
      <w:r>
        <w:rPr>
          <w:rFonts w:hint="eastAsia"/>
        </w:rPr>
        <w:t>10</w:t>
      </w:r>
      <w:r>
        <w:t>月开工建设，</w:t>
      </w:r>
      <w:r>
        <w:rPr>
          <w:rFonts w:hint="eastAsia"/>
        </w:rPr>
        <w:t>于</w:t>
      </w:r>
      <w:r>
        <w:t>202</w:t>
      </w:r>
      <w:r>
        <w:rPr>
          <w:rFonts w:hint="eastAsia"/>
        </w:rPr>
        <w:t>1</w:t>
      </w:r>
      <w:r>
        <w:t>年</w:t>
      </w:r>
      <w:r>
        <w:rPr>
          <w:rFonts w:hint="eastAsia"/>
        </w:rPr>
        <w:t>9</w:t>
      </w:r>
      <w:r>
        <w:t>月完工，总工期</w:t>
      </w:r>
      <w:r>
        <w:rPr>
          <w:rFonts w:hint="eastAsia"/>
        </w:rPr>
        <w:t>12</w:t>
      </w:r>
      <w:r>
        <w:t>个月。</w:t>
      </w:r>
    </w:p>
    <w:p>
      <w:pPr>
        <w:pStyle w:val="62"/>
        <w:ind w:firstLine="480"/>
      </w:pPr>
      <w:r>
        <w:t>20</w:t>
      </w:r>
      <w:r>
        <w:rPr>
          <w:rFonts w:hint="eastAsia"/>
        </w:rPr>
        <w:t>20</w:t>
      </w:r>
      <w:r>
        <w:t>年</w:t>
      </w:r>
      <w:r>
        <w:rPr>
          <w:rFonts w:hint="eastAsia"/>
        </w:rPr>
        <w:t>10</w:t>
      </w:r>
      <w:r>
        <w:t>月，</w:t>
      </w:r>
      <w:r>
        <w:rPr>
          <w:rFonts w:hint="eastAsia"/>
        </w:rPr>
        <w:t>武汉卫澜环保科技有限公司</w:t>
      </w:r>
      <w:r>
        <w:t>（以下简称</w:t>
      </w:r>
      <w:r>
        <w:rPr>
          <w:rFonts w:hint="eastAsia"/>
        </w:rPr>
        <w:t>“</w:t>
      </w:r>
      <w:r>
        <w:t>我</w:t>
      </w:r>
      <w:r>
        <w:rPr>
          <w:rFonts w:hint="eastAsia"/>
        </w:rPr>
        <w:t>公司”</w:t>
      </w:r>
      <w:r>
        <w:t>）承担了</w:t>
      </w:r>
      <w:r>
        <w:rPr>
          <w:rFonts w:hint="eastAsia"/>
        </w:rPr>
        <w:t>沙湖港北路公共停车场项目</w:t>
      </w:r>
      <w:r>
        <w:t>的水土保持监测工作。接到水保监测中标通知书后，我</w:t>
      </w:r>
      <w:r>
        <w:rPr>
          <w:rFonts w:hint="eastAsia"/>
        </w:rPr>
        <w:t>公司</w:t>
      </w:r>
      <w:r>
        <w:t>立即组织成立了项目组，确定项目技术负责人，配备资源，收集工程相关资料，根据水土保持相关法规、标准等有关要求，组织工程技术人员对项目区进行了实地查勘、调查研究，结合《</w:t>
      </w:r>
      <w:r>
        <w:rPr>
          <w:rFonts w:hint="eastAsia"/>
        </w:rPr>
        <w:t>沙湖港北路公共停车场项目</w:t>
      </w:r>
      <w:r>
        <w:t>水土保持方案报告</w:t>
      </w:r>
      <w:r>
        <w:rPr>
          <w:rFonts w:hint="eastAsia"/>
        </w:rPr>
        <w:t>表</w:t>
      </w:r>
      <w:r>
        <w:t>》（以下简称《水保方案》），开展了本项目的水土保持监测工作。</w:t>
      </w:r>
    </w:p>
    <w:p>
      <w:pPr>
        <w:pStyle w:val="62"/>
        <w:ind w:firstLine="480"/>
      </w:pPr>
      <w:r>
        <w:t>水土保持监测是从保护水土资源、维护良好的生态环境出发，运用多种方法，对水土流失成因、强度、数量、影响范围及治理效果等进行监测的活动。本项目的监测将对工程建设期、试运行期实施动态监测，通过对工程水土流失情况的动态监测，结合《水保方案》和实际建设情况对水土流失防治措施提出建议。</w:t>
      </w:r>
    </w:p>
    <w:p>
      <w:pPr>
        <w:pStyle w:val="62"/>
        <w:ind w:firstLine="464"/>
        <w:rPr>
          <w:spacing w:val="-4"/>
        </w:rPr>
      </w:pPr>
      <w:r>
        <w:rPr>
          <w:spacing w:val="-4"/>
        </w:rPr>
        <w:t>根据项目区的地形、气象等特性和项目建设特点，以及水土流失特点，监测过程实施分区布设监测点，以地表扰动监测、侵蚀强度监测为重点，全面调查和重点观测相结合，采用调查监测法、地面观测法、资料分析法等多种监测方法相结合，对工程水土流失防治责任范围、地表扰动、弃土弃渣、土壤流失量、水土流失防治措施等进行动态监测。</w:t>
      </w:r>
    </w:p>
    <w:p>
      <w:pPr>
        <w:pStyle w:val="62"/>
        <w:ind w:firstLine="480"/>
      </w:pPr>
      <w:r>
        <w:t>通过现场监测，结合相关资料，在收集工程建设中的施工现场记录以及施工区附近群众、当地水土保持执法人员的意见和记录的基础上，根据《《</w:t>
      </w:r>
      <w:r>
        <w:rPr>
          <w:rFonts w:hint="eastAsia"/>
        </w:rPr>
        <w:t>生产建设项目水土保持监测与评价标准</w:t>
      </w:r>
      <w:r>
        <w:t>》</w:t>
      </w:r>
      <w:r>
        <w:rPr>
          <w:rFonts w:hint="eastAsia"/>
        </w:rPr>
        <w:t>（GB/T51240-2018）</w:t>
      </w:r>
      <w:r>
        <w:t>的要求，于20</w:t>
      </w:r>
      <w:r>
        <w:rPr>
          <w:rFonts w:hint="eastAsia"/>
        </w:rPr>
        <w:t>21</w:t>
      </w:r>
      <w:r>
        <w:t>年</w:t>
      </w:r>
      <w:r>
        <w:rPr>
          <w:rFonts w:hint="eastAsia"/>
        </w:rPr>
        <w:t>9</w:t>
      </w:r>
      <w:r>
        <w:t>月编制完成了《</w:t>
      </w:r>
      <w:r>
        <w:rPr>
          <w:rFonts w:hint="eastAsia" w:cs="Times New Roman"/>
          <w:sz w:val="23"/>
          <w:szCs w:val="23"/>
        </w:rPr>
        <w:t>沙湖港北路公共停车场项目</w:t>
      </w:r>
      <w:r>
        <w:t>水土保持监测总结报告》。</w:t>
      </w:r>
      <w:r>
        <w:rPr>
          <w:rFonts w:cs="Times New Roman"/>
        </w:rPr>
        <w:t>通过对各项水土保持措施的补充完善，</w:t>
      </w:r>
      <w:r>
        <w:rPr>
          <w:rFonts w:hint="eastAsia" w:cs="Times New Roman"/>
        </w:rPr>
        <w:t>表土保护率</w:t>
      </w:r>
      <w:r>
        <w:rPr>
          <w:rFonts w:cs="Times New Roman"/>
        </w:rPr>
        <w:t>、水土流失总治理度、土壤流失控制比、拦渣率、林草覆盖率、林草植被恢复率等防治目标均到</w:t>
      </w:r>
      <w:r>
        <w:rPr>
          <w:rFonts w:hint="eastAsia" w:cs="Times New Roman"/>
        </w:rPr>
        <w:t>红壤区</w:t>
      </w:r>
      <w:r>
        <w:rPr>
          <w:rFonts w:cs="Times New Roman"/>
        </w:rPr>
        <w:t>建设类项目一级防治标准，基本满足当地防治水土流失的标准，达到了预防和治理水土流失的效果。</w:t>
      </w:r>
    </w:p>
    <w:p>
      <w:pPr>
        <w:pStyle w:val="62"/>
        <w:ind w:firstLine="480"/>
      </w:pPr>
      <w:r>
        <w:t>本监测报告主要是根据相关技术规范和标准，对工程建设区内造成的水土流失状况进行监测和评述，剖析项目区人为水土流失状况及现状，适时掌握水土保持措施的实施效果，为水土保持设施验收和工程的生产运行服务。</w:t>
      </w:r>
    </w:p>
    <w:p>
      <w:pPr>
        <w:pStyle w:val="62"/>
        <w:ind w:firstLine="480"/>
        <w:rPr>
          <w:rFonts w:eastAsia="黑体"/>
          <w:b/>
          <w:bCs/>
          <w:szCs w:val="21"/>
        </w:rPr>
        <w:sectPr>
          <w:pgSz w:w="11906" w:h="16838"/>
          <w:pgMar w:top="1616" w:right="1418" w:bottom="1616" w:left="1418" w:header="964" w:footer="1304" w:gutter="0"/>
          <w:pgNumType w:start="1"/>
          <w:cols w:space="425" w:num="1"/>
          <w:docGrid w:type="lines" w:linePitch="381" w:charSpace="0"/>
        </w:sectPr>
      </w:pPr>
      <w:r>
        <w:t>在报告编写过程中，得到了</w:t>
      </w:r>
      <w:r>
        <w:rPr>
          <w:rFonts w:hint="eastAsia"/>
        </w:rPr>
        <w:t>建设</w:t>
      </w:r>
      <w:r>
        <w:t>、施工、监理等单位的支持，在此一并表示感谢。</w:t>
      </w:r>
    </w:p>
    <w:p>
      <w:pPr>
        <w:pStyle w:val="63"/>
        <w:ind w:firstLine="0" w:firstLineChars="0"/>
        <w:jc w:val="center"/>
      </w:pPr>
      <w:r>
        <w:t>水土保持监测特性表</w:t>
      </w:r>
    </w:p>
    <w:tbl>
      <w:tblPr>
        <w:tblStyle w:val="22"/>
        <w:tblW w:w="5000"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0" w:type="dxa"/>
          <w:bottom w:w="0" w:type="dxa"/>
          <w:right w:w="0" w:type="dxa"/>
        </w:tblCellMar>
      </w:tblPr>
      <w:tblGrid>
        <w:gridCol w:w="425"/>
        <w:gridCol w:w="423"/>
        <w:gridCol w:w="840"/>
        <w:gridCol w:w="1065"/>
        <w:gridCol w:w="1221"/>
        <w:gridCol w:w="691"/>
        <w:gridCol w:w="687"/>
        <w:gridCol w:w="654"/>
        <w:gridCol w:w="563"/>
        <w:gridCol w:w="883"/>
        <w:gridCol w:w="641"/>
        <w:gridCol w:w="104"/>
        <w:gridCol w:w="889"/>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000" w:type="pct"/>
            <w:gridSpan w:val="13"/>
            <w:vAlign w:val="center"/>
          </w:tcPr>
          <w:p>
            <w:pPr>
              <w:pStyle w:val="57"/>
              <w:rPr>
                <w:rFonts w:cs="Times New Roman"/>
              </w:rPr>
            </w:pPr>
            <w:r>
              <w:rPr>
                <w:rFonts w:cs="Times New Roman"/>
              </w:rPr>
              <w:t>主体工程主要技术指标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 w:type="pct"/>
            <w:vAlign w:val="center"/>
          </w:tcPr>
          <w:p>
            <w:pPr>
              <w:pStyle w:val="57"/>
              <w:rPr>
                <w:rFonts w:cs="Times New Roman"/>
              </w:rPr>
            </w:pPr>
            <w:r>
              <w:rPr>
                <w:rFonts w:cs="Times New Roman"/>
              </w:rPr>
              <w:t>项目名称</w:t>
            </w:r>
          </w:p>
        </w:tc>
        <w:tc>
          <w:tcPr>
            <w:tcW w:w="4766" w:type="pct"/>
            <w:gridSpan w:val="12"/>
            <w:vAlign w:val="center"/>
          </w:tcPr>
          <w:p>
            <w:pPr>
              <w:pStyle w:val="57"/>
            </w:pPr>
            <w:r>
              <w:rPr>
                <w:rFonts w:hint="eastAsia"/>
              </w:rPr>
              <w:t>沙湖港北路公共停车场项目</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 w:type="pct"/>
            <w:vMerge w:val="restart"/>
            <w:vAlign w:val="center"/>
          </w:tcPr>
          <w:p>
            <w:pPr>
              <w:pStyle w:val="57"/>
              <w:rPr>
                <w:rFonts w:cs="Times New Roman"/>
              </w:rPr>
            </w:pPr>
            <w:r>
              <w:rPr>
                <w:rFonts w:cs="Times New Roman"/>
              </w:rPr>
              <w:t>建设规模</w:t>
            </w:r>
          </w:p>
        </w:tc>
        <w:tc>
          <w:tcPr>
            <w:tcW w:w="1953" w:type="pct"/>
            <w:gridSpan w:val="4"/>
            <w:vMerge w:val="restart"/>
            <w:vAlign w:val="center"/>
          </w:tcPr>
          <w:p>
            <w:pPr>
              <w:pStyle w:val="57"/>
              <w:rPr>
                <w:rFonts w:cs="Times New Roman"/>
              </w:rPr>
            </w:pPr>
            <w:r>
              <w:rPr>
                <w:rFonts w:hint="eastAsia"/>
              </w:rPr>
              <w:t>1栋5层自走式公共停车楼、排水工程、绿化工程、照明工程及道路广场工程</w:t>
            </w:r>
          </w:p>
        </w:tc>
        <w:tc>
          <w:tcPr>
            <w:tcW w:w="1118" w:type="pct"/>
            <w:gridSpan w:val="3"/>
            <w:vAlign w:val="center"/>
          </w:tcPr>
          <w:p>
            <w:pPr>
              <w:pStyle w:val="57"/>
              <w:rPr>
                <w:rFonts w:cs="Times New Roman"/>
              </w:rPr>
            </w:pPr>
            <w:r>
              <w:rPr>
                <w:rFonts w:cs="Times New Roman"/>
              </w:rPr>
              <w:t>建设单位、 联系人</w:t>
            </w:r>
          </w:p>
        </w:tc>
        <w:tc>
          <w:tcPr>
            <w:tcW w:w="1695" w:type="pct"/>
            <w:gridSpan w:val="5"/>
            <w:vAlign w:val="center"/>
          </w:tcPr>
          <w:p>
            <w:pPr>
              <w:pStyle w:val="57"/>
            </w:pPr>
            <w:r>
              <w:rPr>
                <w:rFonts w:hint="eastAsia"/>
              </w:rPr>
              <w:t>武汉城投停车场投资建设管理有限公司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 w:type="pct"/>
            <w:vMerge w:val="continue"/>
            <w:vAlign w:val="center"/>
          </w:tcPr>
          <w:p>
            <w:pPr>
              <w:pStyle w:val="57"/>
              <w:rPr>
                <w:rFonts w:cs="Times New Roman"/>
              </w:rPr>
            </w:pPr>
          </w:p>
        </w:tc>
        <w:tc>
          <w:tcPr>
            <w:tcW w:w="1953" w:type="pct"/>
            <w:gridSpan w:val="4"/>
            <w:vMerge w:val="continue"/>
            <w:vAlign w:val="center"/>
          </w:tcPr>
          <w:p>
            <w:pPr>
              <w:pStyle w:val="57"/>
              <w:rPr>
                <w:rFonts w:cs="Times New Roman"/>
              </w:rPr>
            </w:pPr>
          </w:p>
        </w:tc>
        <w:tc>
          <w:tcPr>
            <w:tcW w:w="1118" w:type="pct"/>
            <w:gridSpan w:val="3"/>
            <w:vAlign w:val="center"/>
          </w:tcPr>
          <w:p>
            <w:pPr>
              <w:pStyle w:val="57"/>
              <w:rPr>
                <w:rFonts w:cs="Times New Roman"/>
              </w:rPr>
            </w:pPr>
            <w:r>
              <w:rPr>
                <w:rFonts w:cs="Times New Roman"/>
              </w:rPr>
              <w:t>建设地点</w:t>
            </w:r>
          </w:p>
        </w:tc>
        <w:tc>
          <w:tcPr>
            <w:tcW w:w="1695" w:type="pct"/>
            <w:gridSpan w:val="5"/>
            <w:vAlign w:val="center"/>
          </w:tcPr>
          <w:p>
            <w:pPr>
              <w:pStyle w:val="57"/>
              <w:rPr>
                <w:rFonts w:cs="Times New Roman"/>
              </w:rPr>
            </w:pPr>
            <w:r>
              <w:rPr>
                <w:rFonts w:hint="eastAsia"/>
                <w:szCs w:val="20"/>
              </w:rPr>
              <w:t>武汉市洪山区沙湖港北路与三弓路交汇处西北角</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 w:type="pct"/>
            <w:vMerge w:val="continue"/>
            <w:vAlign w:val="center"/>
          </w:tcPr>
          <w:p>
            <w:pPr>
              <w:pStyle w:val="57"/>
              <w:rPr>
                <w:rFonts w:cs="Times New Roman"/>
              </w:rPr>
            </w:pPr>
          </w:p>
        </w:tc>
        <w:tc>
          <w:tcPr>
            <w:tcW w:w="1953" w:type="pct"/>
            <w:gridSpan w:val="4"/>
            <w:vMerge w:val="continue"/>
            <w:vAlign w:val="center"/>
          </w:tcPr>
          <w:p>
            <w:pPr>
              <w:pStyle w:val="57"/>
              <w:rPr>
                <w:rFonts w:cs="Times New Roman"/>
              </w:rPr>
            </w:pPr>
          </w:p>
        </w:tc>
        <w:tc>
          <w:tcPr>
            <w:tcW w:w="1118" w:type="pct"/>
            <w:gridSpan w:val="3"/>
            <w:vAlign w:val="center"/>
          </w:tcPr>
          <w:p>
            <w:pPr>
              <w:pStyle w:val="57"/>
              <w:rPr>
                <w:rFonts w:cs="Times New Roman"/>
              </w:rPr>
            </w:pPr>
            <w:r>
              <w:rPr>
                <w:rFonts w:cs="Times New Roman"/>
              </w:rPr>
              <w:t>所属流域</w:t>
            </w:r>
          </w:p>
        </w:tc>
        <w:tc>
          <w:tcPr>
            <w:tcW w:w="1695" w:type="pct"/>
            <w:gridSpan w:val="5"/>
            <w:vAlign w:val="center"/>
          </w:tcPr>
          <w:p>
            <w:pPr>
              <w:pStyle w:val="57"/>
              <w:rPr>
                <w:rFonts w:cs="Times New Roman"/>
              </w:rPr>
            </w:pPr>
            <w:r>
              <w:rPr>
                <w:rFonts w:hint="eastAsia" w:cs="Times New Roman"/>
              </w:rPr>
              <w:t>长江</w:t>
            </w:r>
            <w:r>
              <w:rPr>
                <w:rFonts w:cs="Times New Roman"/>
              </w:rPr>
              <w:t>流域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 w:type="pct"/>
            <w:vMerge w:val="continue"/>
            <w:vAlign w:val="center"/>
          </w:tcPr>
          <w:p>
            <w:pPr>
              <w:pStyle w:val="57"/>
              <w:rPr>
                <w:rFonts w:cs="Times New Roman"/>
              </w:rPr>
            </w:pPr>
          </w:p>
        </w:tc>
        <w:tc>
          <w:tcPr>
            <w:tcW w:w="1953" w:type="pct"/>
            <w:gridSpan w:val="4"/>
            <w:vMerge w:val="continue"/>
            <w:vAlign w:val="center"/>
          </w:tcPr>
          <w:p>
            <w:pPr>
              <w:pStyle w:val="57"/>
              <w:rPr>
                <w:rFonts w:cs="Times New Roman"/>
              </w:rPr>
            </w:pPr>
          </w:p>
        </w:tc>
        <w:tc>
          <w:tcPr>
            <w:tcW w:w="1117" w:type="pct"/>
            <w:gridSpan w:val="3"/>
            <w:vAlign w:val="center"/>
          </w:tcPr>
          <w:p>
            <w:pPr>
              <w:pStyle w:val="57"/>
              <w:rPr>
                <w:rFonts w:cs="Times New Roman"/>
              </w:rPr>
            </w:pPr>
            <w:r>
              <w:rPr>
                <w:rFonts w:cs="Times New Roman"/>
              </w:rPr>
              <w:t>工程总投资</w:t>
            </w:r>
          </w:p>
        </w:tc>
        <w:tc>
          <w:tcPr>
            <w:tcW w:w="1696" w:type="pct"/>
            <w:gridSpan w:val="5"/>
            <w:vAlign w:val="center"/>
          </w:tcPr>
          <w:p>
            <w:pPr>
              <w:pStyle w:val="57"/>
              <w:rPr>
                <w:rFonts w:cs="Times New Roman"/>
              </w:rPr>
            </w:pPr>
            <w:r>
              <w:rPr>
                <w:rFonts w:hint="eastAsia" w:cs="Times New Roman"/>
              </w:rPr>
              <w:t>13474.81</w:t>
            </w:r>
            <w:r>
              <w:rPr>
                <w:rFonts w:cs="Times New Roman"/>
              </w:rPr>
              <w:t>万元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 w:type="pct"/>
            <w:vMerge w:val="continue"/>
            <w:vAlign w:val="center"/>
          </w:tcPr>
          <w:p>
            <w:pPr>
              <w:pStyle w:val="57"/>
              <w:rPr>
                <w:rFonts w:cs="Times New Roman"/>
              </w:rPr>
            </w:pPr>
          </w:p>
        </w:tc>
        <w:tc>
          <w:tcPr>
            <w:tcW w:w="1953" w:type="pct"/>
            <w:gridSpan w:val="4"/>
            <w:vMerge w:val="continue"/>
            <w:vAlign w:val="center"/>
          </w:tcPr>
          <w:p>
            <w:pPr>
              <w:pStyle w:val="57"/>
              <w:rPr>
                <w:rFonts w:cs="Times New Roman"/>
              </w:rPr>
            </w:pPr>
          </w:p>
        </w:tc>
        <w:tc>
          <w:tcPr>
            <w:tcW w:w="1117" w:type="pct"/>
            <w:gridSpan w:val="3"/>
            <w:vAlign w:val="center"/>
          </w:tcPr>
          <w:p>
            <w:pPr>
              <w:pStyle w:val="57"/>
              <w:rPr>
                <w:rFonts w:cs="Times New Roman"/>
              </w:rPr>
            </w:pPr>
            <w:r>
              <w:rPr>
                <w:rFonts w:cs="Times New Roman"/>
              </w:rPr>
              <w:t>工程总工期</w:t>
            </w:r>
          </w:p>
        </w:tc>
        <w:tc>
          <w:tcPr>
            <w:tcW w:w="1696" w:type="pct"/>
            <w:gridSpan w:val="5"/>
            <w:vAlign w:val="center"/>
          </w:tcPr>
          <w:p>
            <w:pPr>
              <w:pStyle w:val="57"/>
              <w:rPr>
                <w:rFonts w:cs="Times New Roman"/>
              </w:rPr>
            </w:pPr>
            <w:r>
              <w:rPr>
                <w:rFonts w:hint="eastAsia" w:cs="Times New Roman"/>
              </w:rPr>
              <w:t>12</w:t>
            </w:r>
            <w:r>
              <w:rPr>
                <w:rFonts w:cs="Times New Roman"/>
              </w:rPr>
              <w:t>个月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000" w:type="pct"/>
            <w:gridSpan w:val="13"/>
            <w:vAlign w:val="center"/>
          </w:tcPr>
          <w:p>
            <w:pPr>
              <w:pStyle w:val="57"/>
              <w:rPr>
                <w:rFonts w:cs="Times New Roman"/>
              </w:rPr>
            </w:pPr>
            <w:r>
              <w:rPr>
                <w:rFonts w:cs="Times New Roman"/>
              </w:rPr>
              <w:t>水土保持监测指标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929" w:type="pct"/>
            <w:gridSpan w:val="3"/>
            <w:vAlign w:val="center"/>
          </w:tcPr>
          <w:p>
            <w:pPr>
              <w:pStyle w:val="57"/>
              <w:rPr>
                <w:rFonts w:cs="Times New Roman"/>
              </w:rPr>
            </w:pPr>
            <w:r>
              <w:rPr>
                <w:rFonts w:cs="Times New Roman"/>
              </w:rPr>
              <w:t>监测单位</w:t>
            </w:r>
          </w:p>
        </w:tc>
        <w:tc>
          <w:tcPr>
            <w:tcW w:w="1258" w:type="pct"/>
            <w:gridSpan w:val="2"/>
            <w:vAlign w:val="center"/>
          </w:tcPr>
          <w:p>
            <w:pPr>
              <w:pStyle w:val="57"/>
              <w:rPr>
                <w:rFonts w:cs="Times New Roman"/>
              </w:rPr>
            </w:pPr>
            <w:r>
              <w:rPr>
                <w:rFonts w:hint="eastAsia"/>
              </w:rPr>
              <w:t>武汉卫澜环保科技有限</w:t>
            </w:r>
            <w:r>
              <w:rPr>
                <w:rFonts w:hint="eastAsia" w:cs="Times New Roman"/>
              </w:rPr>
              <w:t>公司</w:t>
            </w:r>
          </w:p>
        </w:tc>
        <w:tc>
          <w:tcPr>
            <w:tcW w:w="1117" w:type="pct"/>
            <w:gridSpan w:val="3"/>
            <w:vAlign w:val="center"/>
          </w:tcPr>
          <w:p>
            <w:pPr>
              <w:pStyle w:val="57"/>
              <w:rPr>
                <w:rFonts w:cs="Times New Roman"/>
              </w:rPr>
            </w:pPr>
            <w:r>
              <w:rPr>
                <w:rFonts w:cs="Times New Roman"/>
              </w:rPr>
              <w:t>联系人及电话</w:t>
            </w:r>
          </w:p>
        </w:tc>
        <w:tc>
          <w:tcPr>
            <w:tcW w:w="1696" w:type="pct"/>
            <w:gridSpan w:val="5"/>
            <w:vAlign w:val="center"/>
          </w:tcPr>
          <w:p>
            <w:pPr>
              <w:pStyle w:val="57"/>
              <w:rPr>
                <w:rFonts w:cs="Times New Roman"/>
              </w:rPr>
            </w:pPr>
            <w:r>
              <w:rPr>
                <w:rFonts w:hint="eastAsia"/>
              </w:rPr>
              <w:t>代闯15527481238</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929" w:type="pct"/>
            <w:gridSpan w:val="3"/>
            <w:vAlign w:val="center"/>
          </w:tcPr>
          <w:p>
            <w:pPr>
              <w:pStyle w:val="57"/>
              <w:rPr>
                <w:rFonts w:cs="Times New Roman"/>
              </w:rPr>
            </w:pPr>
            <w:r>
              <w:rPr>
                <w:rFonts w:cs="Times New Roman"/>
              </w:rPr>
              <w:t>自然地理类型</w:t>
            </w:r>
          </w:p>
        </w:tc>
        <w:tc>
          <w:tcPr>
            <w:tcW w:w="1258" w:type="pct"/>
            <w:gridSpan w:val="2"/>
            <w:vAlign w:val="center"/>
          </w:tcPr>
          <w:p>
            <w:pPr>
              <w:pStyle w:val="57"/>
              <w:rPr>
                <w:rFonts w:cs="Times New Roman"/>
              </w:rPr>
            </w:pPr>
            <w:r>
              <w:rPr>
                <w:rFonts w:hint="eastAsia" w:cs="Times New Roman"/>
              </w:rPr>
              <w:t>江汉平原</w:t>
            </w:r>
          </w:p>
        </w:tc>
        <w:tc>
          <w:tcPr>
            <w:tcW w:w="1117" w:type="pct"/>
            <w:gridSpan w:val="3"/>
            <w:vAlign w:val="center"/>
          </w:tcPr>
          <w:p>
            <w:pPr>
              <w:pStyle w:val="57"/>
              <w:rPr>
                <w:rFonts w:cs="Times New Roman"/>
              </w:rPr>
            </w:pPr>
            <w:r>
              <w:rPr>
                <w:rFonts w:cs="Times New Roman"/>
              </w:rPr>
              <w:t>防治标准</w:t>
            </w:r>
          </w:p>
        </w:tc>
        <w:tc>
          <w:tcPr>
            <w:tcW w:w="1696" w:type="pct"/>
            <w:gridSpan w:val="5"/>
            <w:vAlign w:val="center"/>
          </w:tcPr>
          <w:p>
            <w:pPr>
              <w:pStyle w:val="57"/>
              <w:rPr>
                <w:rFonts w:cs="Times New Roman"/>
              </w:rPr>
            </w:pPr>
            <w:r>
              <w:rPr>
                <w:rFonts w:hint="eastAsia" w:cs="Times New Roman"/>
              </w:rPr>
              <w:t>南方红壤区建设类水土流失一级防治标准</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 w:type="pct"/>
            <w:vMerge w:val="restart"/>
            <w:vAlign w:val="center"/>
          </w:tcPr>
          <w:p>
            <w:pPr>
              <w:pStyle w:val="57"/>
              <w:rPr>
                <w:rFonts w:cs="Times New Roman"/>
              </w:rPr>
            </w:pPr>
            <w:r>
              <w:rPr>
                <w:rFonts w:cs="Times New Roman"/>
              </w:rPr>
              <w:t>监测内容</w:t>
            </w:r>
          </w:p>
        </w:tc>
        <w:tc>
          <w:tcPr>
            <w:tcW w:w="695" w:type="pct"/>
            <w:gridSpan w:val="2"/>
            <w:vAlign w:val="center"/>
          </w:tcPr>
          <w:p>
            <w:pPr>
              <w:pStyle w:val="57"/>
              <w:rPr>
                <w:rFonts w:cs="Times New Roman"/>
              </w:rPr>
            </w:pPr>
            <w:r>
              <w:rPr>
                <w:rFonts w:cs="Times New Roman"/>
              </w:rPr>
              <w:t>监测指标</w:t>
            </w:r>
          </w:p>
        </w:tc>
        <w:tc>
          <w:tcPr>
            <w:tcW w:w="1258" w:type="pct"/>
            <w:gridSpan w:val="2"/>
            <w:vAlign w:val="center"/>
          </w:tcPr>
          <w:p>
            <w:pPr>
              <w:pStyle w:val="57"/>
              <w:rPr>
                <w:rFonts w:cs="Times New Roman"/>
              </w:rPr>
            </w:pPr>
            <w:r>
              <w:rPr>
                <w:rFonts w:cs="Times New Roman"/>
              </w:rPr>
              <w:t>监测方法（设施）</w:t>
            </w:r>
          </w:p>
        </w:tc>
        <w:tc>
          <w:tcPr>
            <w:tcW w:w="1117" w:type="pct"/>
            <w:gridSpan w:val="3"/>
            <w:vAlign w:val="center"/>
          </w:tcPr>
          <w:p>
            <w:pPr>
              <w:pStyle w:val="57"/>
              <w:rPr>
                <w:rFonts w:cs="Times New Roman"/>
              </w:rPr>
            </w:pPr>
            <w:r>
              <w:rPr>
                <w:rFonts w:cs="Times New Roman"/>
              </w:rPr>
              <w:t>监测指标</w:t>
            </w:r>
          </w:p>
        </w:tc>
        <w:tc>
          <w:tcPr>
            <w:tcW w:w="1696" w:type="pct"/>
            <w:gridSpan w:val="5"/>
            <w:vAlign w:val="center"/>
          </w:tcPr>
          <w:p>
            <w:pPr>
              <w:pStyle w:val="57"/>
              <w:rPr>
                <w:rFonts w:cs="Times New Roman"/>
              </w:rPr>
            </w:pPr>
            <w:r>
              <w:rPr>
                <w:rFonts w:cs="Times New Roman"/>
              </w:rPr>
              <w:t>监测方法（设施）</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 w:type="pct"/>
            <w:vMerge w:val="continue"/>
            <w:vAlign w:val="center"/>
          </w:tcPr>
          <w:p>
            <w:pPr>
              <w:pStyle w:val="57"/>
              <w:rPr>
                <w:rFonts w:cs="Times New Roman"/>
              </w:rPr>
            </w:pPr>
          </w:p>
        </w:tc>
        <w:tc>
          <w:tcPr>
            <w:tcW w:w="695" w:type="pct"/>
            <w:gridSpan w:val="2"/>
            <w:vAlign w:val="center"/>
          </w:tcPr>
          <w:p>
            <w:pPr>
              <w:pStyle w:val="57"/>
              <w:rPr>
                <w:rFonts w:cs="Times New Roman"/>
              </w:rPr>
            </w:pPr>
            <w:r>
              <w:rPr>
                <w:rFonts w:cs="Times New Roman"/>
              </w:rPr>
              <w:t>1.水土流失状况监测</w:t>
            </w:r>
          </w:p>
        </w:tc>
        <w:tc>
          <w:tcPr>
            <w:tcW w:w="1258" w:type="pct"/>
            <w:gridSpan w:val="2"/>
            <w:vAlign w:val="center"/>
          </w:tcPr>
          <w:p>
            <w:pPr>
              <w:pStyle w:val="57"/>
              <w:rPr>
                <w:rFonts w:cs="Times New Roman"/>
              </w:rPr>
            </w:pPr>
            <w:r>
              <w:rPr>
                <w:rFonts w:cs="Times New Roman"/>
              </w:rPr>
              <w:t>实地调查、</w:t>
            </w:r>
            <w:r>
              <w:rPr>
                <w:rFonts w:hint="eastAsia" w:cs="Times New Roman"/>
              </w:rPr>
              <w:t>地面</w:t>
            </w:r>
            <w:r>
              <w:rPr>
                <w:rFonts w:cs="Times New Roman"/>
              </w:rPr>
              <w:t>观测</w:t>
            </w:r>
            <w:r>
              <w:rPr>
                <w:rFonts w:hint="eastAsia" w:cs="Times New Roman"/>
              </w:rPr>
              <w:t>、</w:t>
            </w:r>
            <w:r>
              <w:rPr>
                <w:rFonts w:cs="Times New Roman"/>
              </w:rPr>
              <w:t>遥感观测</w:t>
            </w:r>
          </w:p>
        </w:tc>
        <w:tc>
          <w:tcPr>
            <w:tcW w:w="1117" w:type="pct"/>
            <w:gridSpan w:val="3"/>
            <w:vAlign w:val="center"/>
          </w:tcPr>
          <w:p>
            <w:pPr>
              <w:pStyle w:val="57"/>
              <w:rPr>
                <w:rFonts w:cs="Times New Roman"/>
              </w:rPr>
            </w:pPr>
            <w:r>
              <w:rPr>
                <w:rFonts w:cs="Times New Roman"/>
              </w:rPr>
              <w:t>2. 防治责任范围监测</w:t>
            </w:r>
          </w:p>
        </w:tc>
        <w:tc>
          <w:tcPr>
            <w:tcW w:w="1696" w:type="pct"/>
            <w:gridSpan w:val="5"/>
            <w:vAlign w:val="center"/>
          </w:tcPr>
          <w:p>
            <w:pPr>
              <w:pStyle w:val="57"/>
              <w:rPr>
                <w:rFonts w:cs="Times New Roman"/>
              </w:rPr>
            </w:pPr>
            <w:r>
              <w:rPr>
                <w:rFonts w:cs="Times New Roman"/>
              </w:rPr>
              <w:t>实地调查、</w:t>
            </w:r>
            <w:r>
              <w:rPr>
                <w:rFonts w:hint="eastAsia" w:cs="Times New Roman"/>
              </w:rPr>
              <w:t>地面</w:t>
            </w:r>
            <w:r>
              <w:rPr>
                <w:rFonts w:cs="Times New Roman"/>
              </w:rPr>
              <w:t>观测</w:t>
            </w:r>
            <w:r>
              <w:rPr>
                <w:rFonts w:hint="eastAsia" w:cs="Times New Roman"/>
              </w:rPr>
              <w:t>、</w:t>
            </w:r>
            <w:r>
              <w:rPr>
                <w:rFonts w:cs="Times New Roman"/>
              </w:rPr>
              <w:t>遥感观测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 w:type="pct"/>
            <w:vMerge w:val="continue"/>
            <w:vAlign w:val="center"/>
          </w:tcPr>
          <w:p>
            <w:pPr>
              <w:pStyle w:val="57"/>
              <w:rPr>
                <w:rFonts w:cs="Times New Roman"/>
              </w:rPr>
            </w:pPr>
          </w:p>
        </w:tc>
        <w:tc>
          <w:tcPr>
            <w:tcW w:w="695" w:type="pct"/>
            <w:gridSpan w:val="2"/>
            <w:vAlign w:val="center"/>
          </w:tcPr>
          <w:p>
            <w:pPr>
              <w:pStyle w:val="57"/>
              <w:rPr>
                <w:rFonts w:cs="Times New Roman"/>
              </w:rPr>
            </w:pPr>
            <w:r>
              <w:rPr>
                <w:rFonts w:cs="Times New Roman"/>
              </w:rPr>
              <w:t>3.水土保持措施情况监测</w:t>
            </w:r>
          </w:p>
        </w:tc>
        <w:tc>
          <w:tcPr>
            <w:tcW w:w="1258" w:type="pct"/>
            <w:gridSpan w:val="2"/>
            <w:vAlign w:val="center"/>
          </w:tcPr>
          <w:p>
            <w:pPr>
              <w:pStyle w:val="57"/>
              <w:rPr>
                <w:rFonts w:cs="Times New Roman"/>
              </w:rPr>
            </w:pPr>
            <w:r>
              <w:rPr>
                <w:rFonts w:cs="Times New Roman"/>
              </w:rPr>
              <w:t>实地调查、</w:t>
            </w:r>
            <w:r>
              <w:rPr>
                <w:rFonts w:hint="eastAsia" w:cs="Times New Roman"/>
              </w:rPr>
              <w:t>地面</w:t>
            </w:r>
            <w:r>
              <w:rPr>
                <w:rFonts w:cs="Times New Roman"/>
              </w:rPr>
              <w:t>观测</w:t>
            </w:r>
            <w:r>
              <w:rPr>
                <w:rFonts w:hint="eastAsia" w:cs="Times New Roman"/>
              </w:rPr>
              <w:t>、</w:t>
            </w:r>
            <w:r>
              <w:rPr>
                <w:rFonts w:cs="Times New Roman"/>
              </w:rPr>
              <w:t>遥感观测</w:t>
            </w:r>
          </w:p>
        </w:tc>
        <w:tc>
          <w:tcPr>
            <w:tcW w:w="1117" w:type="pct"/>
            <w:gridSpan w:val="3"/>
            <w:vAlign w:val="center"/>
          </w:tcPr>
          <w:p>
            <w:pPr>
              <w:pStyle w:val="57"/>
              <w:rPr>
                <w:rFonts w:cs="Times New Roman"/>
              </w:rPr>
            </w:pPr>
            <w:r>
              <w:rPr>
                <w:rFonts w:cs="Times New Roman"/>
              </w:rPr>
              <w:t>4. 防治措施效果监测</w:t>
            </w:r>
          </w:p>
        </w:tc>
        <w:tc>
          <w:tcPr>
            <w:tcW w:w="1696" w:type="pct"/>
            <w:gridSpan w:val="5"/>
            <w:vAlign w:val="center"/>
          </w:tcPr>
          <w:p>
            <w:pPr>
              <w:pStyle w:val="57"/>
              <w:rPr>
                <w:rFonts w:cs="Times New Roman"/>
              </w:rPr>
            </w:pPr>
            <w:r>
              <w:rPr>
                <w:rFonts w:cs="Times New Roman"/>
              </w:rPr>
              <w:t>实地调查、</w:t>
            </w:r>
            <w:r>
              <w:rPr>
                <w:rFonts w:hint="eastAsia" w:cs="Times New Roman"/>
              </w:rPr>
              <w:t>地面</w:t>
            </w:r>
            <w:r>
              <w:rPr>
                <w:rFonts w:cs="Times New Roman"/>
              </w:rPr>
              <w:t>观测</w:t>
            </w:r>
            <w:r>
              <w:rPr>
                <w:rFonts w:hint="eastAsia" w:cs="Times New Roman"/>
              </w:rPr>
              <w:t>、</w:t>
            </w:r>
            <w:r>
              <w:rPr>
                <w:rFonts w:cs="Times New Roman"/>
              </w:rPr>
              <w:t>遥感观测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77" w:hRule="atLeast"/>
          <w:jc w:val="center"/>
        </w:trPr>
        <w:tc>
          <w:tcPr>
            <w:tcW w:w="234" w:type="pct"/>
            <w:vMerge w:val="continue"/>
            <w:vAlign w:val="center"/>
          </w:tcPr>
          <w:p>
            <w:pPr>
              <w:pStyle w:val="57"/>
              <w:rPr>
                <w:rFonts w:cs="Times New Roman"/>
              </w:rPr>
            </w:pPr>
          </w:p>
        </w:tc>
        <w:tc>
          <w:tcPr>
            <w:tcW w:w="695" w:type="pct"/>
            <w:gridSpan w:val="2"/>
            <w:vAlign w:val="center"/>
          </w:tcPr>
          <w:p>
            <w:pPr>
              <w:pStyle w:val="57"/>
              <w:rPr>
                <w:rFonts w:cs="Times New Roman"/>
              </w:rPr>
            </w:pPr>
            <w:r>
              <w:rPr>
                <w:rFonts w:cs="Times New Roman"/>
              </w:rPr>
              <w:t>5. 水土流失危害监测</w:t>
            </w:r>
          </w:p>
        </w:tc>
        <w:tc>
          <w:tcPr>
            <w:tcW w:w="1258" w:type="pct"/>
            <w:gridSpan w:val="2"/>
            <w:vAlign w:val="center"/>
          </w:tcPr>
          <w:p>
            <w:pPr>
              <w:pStyle w:val="57"/>
              <w:rPr>
                <w:rFonts w:cs="Times New Roman"/>
              </w:rPr>
            </w:pPr>
            <w:r>
              <w:rPr>
                <w:rFonts w:cs="Times New Roman"/>
              </w:rPr>
              <w:t>实地调查、</w:t>
            </w:r>
            <w:r>
              <w:rPr>
                <w:rFonts w:hint="eastAsia" w:cs="Times New Roman"/>
              </w:rPr>
              <w:t>地面</w:t>
            </w:r>
            <w:r>
              <w:rPr>
                <w:rFonts w:cs="Times New Roman"/>
              </w:rPr>
              <w:t>观测</w:t>
            </w:r>
            <w:r>
              <w:rPr>
                <w:rFonts w:hint="eastAsia" w:cs="Times New Roman"/>
              </w:rPr>
              <w:t>、</w:t>
            </w:r>
            <w:r>
              <w:rPr>
                <w:rFonts w:cs="Times New Roman"/>
              </w:rPr>
              <w:t>遥感观测</w:t>
            </w:r>
          </w:p>
        </w:tc>
        <w:tc>
          <w:tcPr>
            <w:tcW w:w="1" w:type="pct"/>
            <w:gridSpan w:val="3"/>
            <w:vAlign w:val="center"/>
          </w:tcPr>
          <w:p>
            <w:pPr>
              <w:pStyle w:val="57"/>
              <w:rPr>
                <w:rFonts w:cs="Times New Roman"/>
              </w:rPr>
            </w:pPr>
            <w:r>
              <w:rPr>
                <w:rFonts w:cs="Times New Roman"/>
              </w:rPr>
              <w:t>水土流失背景值</w:t>
            </w:r>
          </w:p>
        </w:tc>
        <w:tc>
          <w:tcPr>
            <w:tcW w:w="1696" w:type="pct"/>
            <w:gridSpan w:val="5"/>
            <w:vAlign w:val="center"/>
          </w:tcPr>
          <w:p>
            <w:pPr>
              <w:pStyle w:val="57"/>
              <w:rPr>
                <w:rFonts w:cs="Times New Roman"/>
              </w:rPr>
            </w:pPr>
            <w:r>
              <w:rPr>
                <w:rFonts w:hint="eastAsia" w:cs="Times New Roman"/>
              </w:rPr>
              <w:t>220</w:t>
            </w:r>
            <w:r>
              <w:rPr>
                <w:rFonts w:cs="Times New Roman"/>
              </w:rPr>
              <w:t>t/km²•a</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929" w:type="pct"/>
            <w:gridSpan w:val="3"/>
            <w:vAlign w:val="center"/>
          </w:tcPr>
          <w:p>
            <w:pPr>
              <w:pStyle w:val="57"/>
              <w:rPr>
                <w:rFonts w:cs="Times New Roman"/>
              </w:rPr>
            </w:pPr>
            <w:r>
              <w:rPr>
                <w:rFonts w:cs="Times New Roman"/>
              </w:rPr>
              <w:t>方案设计防治责任范围</w:t>
            </w:r>
          </w:p>
        </w:tc>
        <w:tc>
          <w:tcPr>
            <w:tcW w:w="1258" w:type="pct"/>
            <w:gridSpan w:val="2"/>
            <w:vAlign w:val="center"/>
          </w:tcPr>
          <w:p>
            <w:pPr>
              <w:pStyle w:val="57"/>
              <w:rPr>
                <w:rFonts w:cs="Times New Roman"/>
              </w:rPr>
            </w:pPr>
            <w:r>
              <w:rPr>
                <w:rFonts w:hint="eastAsia" w:cs="Times New Roman"/>
              </w:rPr>
              <w:t>0.67</w:t>
            </w:r>
            <w:r>
              <w:rPr>
                <w:rFonts w:cs="Times New Roman"/>
              </w:rPr>
              <w:t>hm</w:t>
            </w:r>
            <w:r>
              <w:rPr>
                <w:rFonts w:cs="Times New Roman"/>
                <w:vertAlign w:val="superscript"/>
              </w:rPr>
              <w:t>2</w:t>
            </w:r>
          </w:p>
        </w:tc>
        <w:tc>
          <w:tcPr>
            <w:tcW w:w="1118" w:type="pct"/>
            <w:gridSpan w:val="3"/>
            <w:vAlign w:val="center"/>
          </w:tcPr>
          <w:p>
            <w:pPr>
              <w:pStyle w:val="57"/>
              <w:rPr>
                <w:rFonts w:cs="Times New Roman"/>
              </w:rPr>
            </w:pPr>
            <w:r>
              <w:rPr>
                <w:rFonts w:cs="Times New Roman"/>
              </w:rPr>
              <w:t>土壤容许流失量</w:t>
            </w:r>
          </w:p>
        </w:tc>
        <w:tc>
          <w:tcPr>
            <w:tcW w:w="1695" w:type="pct"/>
            <w:gridSpan w:val="5"/>
            <w:vAlign w:val="center"/>
          </w:tcPr>
          <w:p>
            <w:pPr>
              <w:pStyle w:val="57"/>
              <w:rPr>
                <w:rFonts w:cs="Times New Roman"/>
              </w:rPr>
            </w:pPr>
            <w:r>
              <w:rPr>
                <w:rFonts w:cs="Times New Roman"/>
              </w:rPr>
              <w:t>500 t/km²•a</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929" w:type="pct"/>
            <w:gridSpan w:val="3"/>
            <w:vAlign w:val="center"/>
          </w:tcPr>
          <w:p>
            <w:pPr>
              <w:pStyle w:val="57"/>
              <w:rPr>
                <w:rFonts w:cs="Times New Roman"/>
              </w:rPr>
            </w:pPr>
            <w:r>
              <w:rPr>
                <w:rFonts w:cs="Times New Roman"/>
              </w:rPr>
              <w:t>水土保持投资</w:t>
            </w:r>
          </w:p>
        </w:tc>
        <w:tc>
          <w:tcPr>
            <w:tcW w:w="1258" w:type="pct"/>
            <w:gridSpan w:val="2"/>
            <w:vAlign w:val="center"/>
          </w:tcPr>
          <w:p>
            <w:pPr>
              <w:pStyle w:val="57"/>
              <w:rPr>
                <w:rFonts w:cs="Times New Roman"/>
              </w:rPr>
            </w:pPr>
            <w:r>
              <w:rPr>
                <w:rFonts w:hint="eastAsia" w:cs="Times New Roman"/>
              </w:rPr>
              <w:t>84.21</w:t>
            </w:r>
            <w:r>
              <w:rPr>
                <w:rFonts w:cs="Times New Roman"/>
              </w:rPr>
              <w:t>万元</w:t>
            </w:r>
          </w:p>
        </w:tc>
        <w:tc>
          <w:tcPr>
            <w:tcW w:w="1118" w:type="pct"/>
            <w:gridSpan w:val="3"/>
            <w:vAlign w:val="center"/>
          </w:tcPr>
          <w:p>
            <w:pPr>
              <w:pStyle w:val="57"/>
              <w:rPr>
                <w:rFonts w:cs="Times New Roman"/>
              </w:rPr>
            </w:pPr>
            <w:r>
              <w:rPr>
                <w:rFonts w:cs="Times New Roman"/>
              </w:rPr>
              <w:t>水土流失目标值</w:t>
            </w:r>
          </w:p>
        </w:tc>
        <w:tc>
          <w:tcPr>
            <w:tcW w:w="1695" w:type="pct"/>
            <w:gridSpan w:val="5"/>
            <w:vAlign w:val="center"/>
          </w:tcPr>
          <w:p>
            <w:pPr>
              <w:pStyle w:val="57"/>
              <w:rPr>
                <w:rFonts w:cs="Times New Roman"/>
              </w:rPr>
            </w:pPr>
            <w:r>
              <w:rPr>
                <w:rFonts w:cs="Times New Roman"/>
              </w:rPr>
              <w:t>500 t/km²•a</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929" w:type="pct"/>
            <w:gridSpan w:val="3"/>
            <w:vAlign w:val="center"/>
          </w:tcPr>
          <w:p>
            <w:pPr>
              <w:pStyle w:val="57"/>
              <w:rPr>
                <w:rFonts w:cs="Times New Roman"/>
              </w:rPr>
            </w:pPr>
            <w:r>
              <w:rPr>
                <w:rFonts w:cs="Times New Roman"/>
              </w:rPr>
              <w:t>防治措施</w:t>
            </w:r>
          </w:p>
        </w:tc>
        <w:tc>
          <w:tcPr>
            <w:tcW w:w="4071" w:type="pct"/>
            <w:gridSpan w:val="10"/>
            <w:vAlign w:val="center"/>
          </w:tcPr>
          <w:p>
            <w:pPr>
              <w:pStyle w:val="57"/>
              <w:rPr>
                <w:rFonts w:cs="Times New Roma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 w:type="pct"/>
            <w:vMerge w:val="restart"/>
            <w:vAlign w:val="center"/>
          </w:tcPr>
          <w:p>
            <w:pPr>
              <w:pStyle w:val="57"/>
              <w:rPr>
                <w:rFonts w:cs="Times New Roman"/>
              </w:rPr>
            </w:pPr>
            <w:r>
              <w:rPr>
                <w:rFonts w:cs="Times New Roman"/>
              </w:rPr>
              <w:t>监测结论</w:t>
            </w:r>
          </w:p>
        </w:tc>
        <w:tc>
          <w:tcPr>
            <w:tcW w:w="233" w:type="pct"/>
            <w:vMerge w:val="restart"/>
            <w:vAlign w:val="center"/>
          </w:tcPr>
          <w:p>
            <w:pPr>
              <w:pStyle w:val="57"/>
              <w:rPr>
                <w:rFonts w:cs="Times New Roman"/>
              </w:rPr>
            </w:pPr>
            <w:r>
              <w:rPr>
                <w:rFonts w:cs="Times New Roman"/>
              </w:rPr>
              <w:t>防治效果</w:t>
            </w:r>
          </w:p>
        </w:tc>
        <w:tc>
          <w:tcPr>
            <w:tcW w:w="462" w:type="pct"/>
            <w:vAlign w:val="center"/>
          </w:tcPr>
          <w:p>
            <w:pPr>
              <w:pStyle w:val="57"/>
              <w:rPr>
                <w:rFonts w:cs="Times New Roman"/>
              </w:rPr>
            </w:pPr>
            <w:r>
              <w:rPr>
                <w:rFonts w:cs="Times New Roman"/>
              </w:rPr>
              <w:t>分类指标</w:t>
            </w:r>
          </w:p>
        </w:tc>
        <w:tc>
          <w:tcPr>
            <w:tcW w:w="586" w:type="pct"/>
            <w:vAlign w:val="center"/>
          </w:tcPr>
          <w:p>
            <w:pPr>
              <w:pStyle w:val="57"/>
              <w:rPr>
                <w:rFonts w:cs="Times New Roman"/>
              </w:rPr>
            </w:pPr>
            <w:r>
              <w:rPr>
                <w:rFonts w:cs="Times New Roman"/>
              </w:rPr>
              <w:t>目标值（%）</w:t>
            </w:r>
          </w:p>
        </w:tc>
        <w:tc>
          <w:tcPr>
            <w:tcW w:w="672" w:type="pct"/>
            <w:vAlign w:val="center"/>
          </w:tcPr>
          <w:p>
            <w:pPr>
              <w:pStyle w:val="57"/>
              <w:rPr>
                <w:rFonts w:cs="Times New Roman"/>
              </w:rPr>
            </w:pPr>
            <w:r>
              <w:rPr>
                <w:rFonts w:cs="Times New Roman"/>
              </w:rPr>
              <w:t>达到值（%）</w:t>
            </w:r>
          </w:p>
        </w:tc>
        <w:tc>
          <w:tcPr>
            <w:tcW w:w="2813" w:type="pct"/>
            <w:gridSpan w:val="8"/>
            <w:vAlign w:val="center"/>
          </w:tcPr>
          <w:p>
            <w:pPr>
              <w:pStyle w:val="57"/>
              <w:rPr>
                <w:rFonts w:cs="Times New Roman"/>
              </w:rPr>
            </w:pPr>
            <w:r>
              <w:rPr>
                <w:rFonts w:cs="Times New Roman"/>
              </w:rPr>
              <w:t>实际监测数量</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 w:type="pct"/>
            <w:vMerge w:val="continue"/>
            <w:vAlign w:val="center"/>
          </w:tcPr>
          <w:p>
            <w:pPr>
              <w:pStyle w:val="57"/>
              <w:rPr>
                <w:rFonts w:cs="Times New Roman"/>
              </w:rPr>
            </w:pPr>
          </w:p>
        </w:tc>
        <w:tc>
          <w:tcPr>
            <w:tcW w:w="233" w:type="pct"/>
            <w:vMerge w:val="continue"/>
            <w:vAlign w:val="center"/>
          </w:tcPr>
          <w:p>
            <w:pPr>
              <w:pStyle w:val="57"/>
              <w:rPr>
                <w:rFonts w:cs="Times New Roman"/>
              </w:rPr>
            </w:pPr>
          </w:p>
        </w:tc>
        <w:tc>
          <w:tcPr>
            <w:tcW w:w="462" w:type="pct"/>
            <w:vAlign w:val="center"/>
          </w:tcPr>
          <w:p>
            <w:pPr>
              <w:pStyle w:val="57"/>
              <w:rPr>
                <w:rFonts w:cs="Times New Roman"/>
              </w:rPr>
            </w:pPr>
            <w:r>
              <w:rPr>
                <w:rFonts w:hint="eastAsia" w:cs="Times New Roman"/>
              </w:rPr>
              <w:t>表土保护率</w:t>
            </w:r>
          </w:p>
        </w:tc>
        <w:tc>
          <w:tcPr>
            <w:tcW w:w="586" w:type="pct"/>
            <w:vAlign w:val="center"/>
          </w:tcPr>
          <w:p>
            <w:pPr>
              <w:pStyle w:val="57"/>
              <w:rPr>
                <w:rFonts w:cs="Times New Roman"/>
              </w:rPr>
            </w:pPr>
            <w:r>
              <w:rPr>
                <w:rFonts w:hint="eastAsia" w:cs="Times New Roman"/>
              </w:rPr>
              <w:t>/</w:t>
            </w:r>
          </w:p>
        </w:tc>
        <w:tc>
          <w:tcPr>
            <w:tcW w:w="672" w:type="pct"/>
            <w:vAlign w:val="center"/>
          </w:tcPr>
          <w:p>
            <w:pPr>
              <w:pStyle w:val="57"/>
              <w:rPr>
                <w:rFonts w:cs="Times New Roman"/>
              </w:rPr>
            </w:pPr>
            <w:r>
              <w:rPr>
                <w:rFonts w:hint="eastAsia" w:cs="Times New Roman"/>
              </w:rPr>
              <w:t>/</w:t>
            </w:r>
          </w:p>
        </w:tc>
        <w:tc>
          <w:tcPr>
            <w:tcW w:w="380" w:type="pct"/>
            <w:vAlign w:val="center"/>
          </w:tcPr>
          <w:p>
            <w:pPr>
              <w:pStyle w:val="57"/>
              <w:rPr>
                <w:rFonts w:cs="Times New Roman"/>
              </w:rPr>
            </w:pPr>
            <w:r>
              <w:rPr>
                <w:rFonts w:cs="Times New Roman"/>
              </w:rPr>
              <w:t>防治措施面积</w:t>
            </w:r>
          </w:p>
        </w:tc>
        <w:tc>
          <w:tcPr>
            <w:tcW w:w="378" w:type="pct"/>
            <w:vAlign w:val="center"/>
          </w:tcPr>
          <w:p>
            <w:pPr>
              <w:pStyle w:val="57"/>
              <w:rPr>
                <w:rFonts w:cs="Times New Roman"/>
              </w:rPr>
            </w:pPr>
            <w:r>
              <w:rPr>
                <w:rFonts w:hint="eastAsia" w:cs="Times New Roman"/>
              </w:rPr>
              <w:t>0.67</w:t>
            </w:r>
            <w:r>
              <w:rPr>
                <w:rFonts w:cs="Times New Roman"/>
              </w:rPr>
              <w:t xml:space="preserve"> hm</w:t>
            </w:r>
            <w:r>
              <w:rPr>
                <w:rFonts w:cs="Times New Roman"/>
                <w:vertAlign w:val="superscript"/>
              </w:rPr>
              <w:t>2</w:t>
            </w:r>
          </w:p>
        </w:tc>
        <w:tc>
          <w:tcPr>
            <w:tcW w:w="670" w:type="pct"/>
            <w:gridSpan w:val="2"/>
            <w:vAlign w:val="center"/>
          </w:tcPr>
          <w:p>
            <w:pPr>
              <w:pStyle w:val="57"/>
              <w:rPr>
                <w:rFonts w:cs="Times New Roman"/>
              </w:rPr>
            </w:pPr>
            <w:r>
              <w:rPr>
                <w:rFonts w:cs="Times New Roman"/>
              </w:rPr>
              <w:t>永久建筑物及硬化面积</w:t>
            </w:r>
          </w:p>
        </w:tc>
        <w:tc>
          <w:tcPr>
            <w:tcW w:w="486" w:type="pct"/>
            <w:vAlign w:val="center"/>
          </w:tcPr>
          <w:p>
            <w:pPr>
              <w:pStyle w:val="57"/>
              <w:rPr>
                <w:rFonts w:cs="Times New Roman"/>
              </w:rPr>
            </w:pPr>
            <w:r>
              <w:rPr>
                <w:rFonts w:hint="eastAsia" w:cs="Times New Roman"/>
              </w:rPr>
              <w:t>0.67</w:t>
            </w:r>
            <w:r>
              <w:rPr>
                <w:rFonts w:cs="Times New Roman"/>
              </w:rPr>
              <w:t>hm</w:t>
            </w:r>
            <w:r>
              <w:rPr>
                <w:rFonts w:cs="Times New Roman"/>
                <w:vertAlign w:val="superscript"/>
              </w:rPr>
              <w:t>2</w:t>
            </w:r>
          </w:p>
        </w:tc>
        <w:tc>
          <w:tcPr>
            <w:tcW w:w="410" w:type="pct"/>
            <w:gridSpan w:val="2"/>
            <w:vAlign w:val="center"/>
          </w:tcPr>
          <w:p>
            <w:pPr>
              <w:pStyle w:val="57"/>
              <w:rPr>
                <w:rFonts w:cs="Times New Roman"/>
              </w:rPr>
            </w:pPr>
            <w:r>
              <w:rPr>
                <w:rFonts w:cs="Times New Roman"/>
              </w:rPr>
              <w:t>扰动土地总面积</w:t>
            </w:r>
          </w:p>
        </w:tc>
        <w:tc>
          <w:tcPr>
            <w:tcW w:w="489" w:type="pct"/>
            <w:vAlign w:val="center"/>
          </w:tcPr>
          <w:p>
            <w:pPr>
              <w:pStyle w:val="57"/>
              <w:rPr>
                <w:rFonts w:cs="Times New Roman"/>
              </w:rPr>
            </w:pPr>
            <w:r>
              <w:rPr>
                <w:rFonts w:hint="eastAsia" w:cs="Times New Roman"/>
              </w:rPr>
              <w:t>0.67</w:t>
            </w:r>
            <w:r>
              <w:rPr>
                <w:rFonts w:cs="Times New Roman"/>
              </w:rPr>
              <w:t>hm</w:t>
            </w:r>
            <w:r>
              <w:rPr>
                <w:rFonts w:cs="Times New Roman"/>
                <w:vertAlign w:val="superscript"/>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 w:type="pct"/>
            <w:vMerge w:val="continue"/>
            <w:vAlign w:val="center"/>
          </w:tcPr>
          <w:p>
            <w:pPr>
              <w:pStyle w:val="57"/>
              <w:rPr>
                <w:rFonts w:cs="Times New Roman"/>
              </w:rPr>
            </w:pPr>
          </w:p>
        </w:tc>
        <w:tc>
          <w:tcPr>
            <w:tcW w:w="233" w:type="pct"/>
            <w:vMerge w:val="continue"/>
            <w:vAlign w:val="center"/>
          </w:tcPr>
          <w:p>
            <w:pPr>
              <w:pStyle w:val="57"/>
              <w:rPr>
                <w:rFonts w:cs="Times New Roman"/>
              </w:rPr>
            </w:pPr>
          </w:p>
        </w:tc>
        <w:tc>
          <w:tcPr>
            <w:tcW w:w="462" w:type="pct"/>
            <w:vAlign w:val="center"/>
          </w:tcPr>
          <w:p>
            <w:pPr>
              <w:pStyle w:val="57"/>
              <w:rPr>
                <w:rFonts w:cs="Times New Roman"/>
              </w:rPr>
            </w:pPr>
            <w:r>
              <w:rPr>
                <w:rFonts w:cs="Times New Roman"/>
              </w:rPr>
              <w:t>水土流失总治理度</w:t>
            </w:r>
          </w:p>
        </w:tc>
        <w:tc>
          <w:tcPr>
            <w:tcW w:w="586" w:type="pct"/>
            <w:vAlign w:val="center"/>
          </w:tcPr>
          <w:p>
            <w:pPr>
              <w:pStyle w:val="57"/>
              <w:rPr>
                <w:rFonts w:cs="Times New Roman"/>
              </w:rPr>
            </w:pPr>
            <w:r>
              <w:rPr>
                <w:rFonts w:hint="eastAsia" w:cs="Times New Roman"/>
              </w:rPr>
              <w:t>99</w:t>
            </w:r>
          </w:p>
        </w:tc>
        <w:tc>
          <w:tcPr>
            <w:tcW w:w="672" w:type="pct"/>
            <w:vAlign w:val="center"/>
          </w:tcPr>
          <w:p>
            <w:pPr>
              <w:pStyle w:val="57"/>
              <w:rPr>
                <w:rFonts w:cs="Times New Roman"/>
              </w:rPr>
            </w:pPr>
            <w:r>
              <w:rPr>
                <w:rFonts w:hint="eastAsia" w:cs="Times New Roman"/>
              </w:rPr>
              <w:t>99.5</w:t>
            </w:r>
          </w:p>
        </w:tc>
        <w:tc>
          <w:tcPr>
            <w:tcW w:w="758" w:type="pct"/>
            <w:gridSpan w:val="2"/>
            <w:vAlign w:val="center"/>
          </w:tcPr>
          <w:p>
            <w:pPr>
              <w:pStyle w:val="57"/>
              <w:rPr>
                <w:rFonts w:cs="Times New Roman"/>
              </w:rPr>
            </w:pPr>
            <w:r>
              <w:rPr>
                <w:rFonts w:cs="Times New Roman"/>
              </w:rPr>
              <w:t>防治责任</w:t>
            </w:r>
          </w:p>
          <w:p>
            <w:pPr>
              <w:pStyle w:val="57"/>
              <w:rPr>
                <w:rFonts w:cs="Times New Roman"/>
              </w:rPr>
            </w:pPr>
            <w:r>
              <w:rPr>
                <w:rFonts w:cs="Times New Roman"/>
              </w:rPr>
              <w:t>范围面积</w:t>
            </w:r>
          </w:p>
        </w:tc>
        <w:tc>
          <w:tcPr>
            <w:tcW w:w="670" w:type="pct"/>
            <w:gridSpan w:val="2"/>
            <w:vAlign w:val="center"/>
          </w:tcPr>
          <w:p>
            <w:pPr>
              <w:pStyle w:val="57"/>
              <w:rPr>
                <w:rFonts w:cs="Times New Roman"/>
              </w:rPr>
            </w:pPr>
            <w:r>
              <w:rPr>
                <w:rFonts w:hint="eastAsia" w:cs="Times New Roman"/>
              </w:rPr>
              <w:t>0.67</w:t>
            </w:r>
            <w:r>
              <w:rPr>
                <w:rFonts w:cs="Times New Roman"/>
              </w:rPr>
              <w:t>hm</w:t>
            </w:r>
            <w:r>
              <w:rPr>
                <w:rFonts w:cs="Times New Roman"/>
                <w:vertAlign w:val="superscript"/>
              </w:rPr>
              <w:t>2</w:t>
            </w:r>
          </w:p>
        </w:tc>
        <w:tc>
          <w:tcPr>
            <w:tcW w:w="839" w:type="pct"/>
            <w:gridSpan w:val="2"/>
            <w:vAlign w:val="center"/>
          </w:tcPr>
          <w:p>
            <w:pPr>
              <w:pStyle w:val="57"/>
              <w:rPr>
                <w:rFonts w:cs="Times New Roman"/>
              </w:rPr>
            </w:pPr>
            <w:r>
              <w:rPr>
                <w:rFonts w:cs="Times New Roman"/>
              </w:rPr>
              <w:t>水土流失总面积</w:t>
            </w:r>
          </w:p>
        </w:tc>
        <w:tc>
          <w:tcPr>
            <w:tcW w:w="546" w:type="pct"/>
            <w:gridSpan w:val="2"/>
            <w:vAlign w:val="center"/>
          </w:tcPr>
          <w:p>
            <w:pPr>
              <w:pStyle w:val="57"/>
              <w:rPr>
                <w:rFonts w:cs="Times New Roman"/>
              </w:rPr>
            </w:pPr>
            <w:r>
              <w:rPr>
                <w:rFonts w:hint="eastAsia" w:cs="Times New Roman"/>
              </w:rPr>
              <w:t>0.67</w:t>
            </w:r>
            <w:r>
              <w:rPr>
                <w:rFonts w:cs="Times New Roman"/>
              </w:rPr>
              <w:t>hm</w:t>
            </w:r>
            <w:r>
              <w:rPr>
                <w:rFonts w:cs="Times New Roman"/>
                <w:vertAlign w:val="superscript"/>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 w:type="pct"/>
            <w:vMerge w:val="continue"/>
            <w:vAlign w:val="center"/>
          </w:tcPr>
          <w:p>
            <w:pPr>
              <w:pStyle w:val="57"/>
              <w:rPr>
                <w:rFonts w:cs="Times New Roman"/>
              </w:rPr>
            </w:pPr>
          </w:p>
        </w:tc>
        <w:tc>
          <w:tcPr>
            <w:tcW w:w="233" w:type="pct"/>
            <w:vMerge w:val="continue"/>
            <w:vAlign w:val="center"/>
          </w:tcPr>
          <w:p>
            <w:pPr>
              <w:pStyle w:val="57"/>
              <w:rPr>
                <w:rFonts w:cs="Times New Roman"/>
              </w:rPr>
            </w:pPr>
          </w:p>
        </w:tc>
        <w:tc>
          <w:tcPr>
            <w:tcW w:w="462" w:type="pct"/>
            <w:vAlign w:val="center"/>
          </w:tcPr>
          <w:p>
            <w:pPr>
              <w:pStyle w:val="57"/>
              <w:rPr>
                <w:rFonts w:cs="Times New Roman"/>
              </w:rPr>
            </w:pPr>
            <w:r>
              <w:rPr>
                <w:rFonts w:cs="Times New Roman"/>
              </w:rPr>
              <w:t>土壤流失控制比</w:t>
            </w:r>
          </w:p>
        </w:tc>
        <w:tc>
          <w:tcPr>
            <w:tcW w:w="586" w:type="pct"/>
            <w:vAlign w:val="center"/>
          </w:tcPr>
          <w:p>
            <w:pPr>
              <w:pStyle w:val="57"/>
              <w:rPr>
                <w:rFonts w:cs="Times New Roman"/>
              </w:rPr>
            </w:pPr>
            <w:r>
              <w:rPr>
                <w:rFonts w:hint="eastAsia" w:cs="Times New Roman"/>
              </w:rPr>
              <w:t>1.0</w:t>
            </w:r>
          </w:p>
        </w:tc>
        <w:tc>
          <w:tcPr>
            <w:tcW w:w="672" w:type="pct"/>
            <w:vAlign w:val="center"/>
          </w:tcPr>
          <w:p>
            <w:pPr>
              <w:pStyle w:val="57"/>
              <w:rPr>
                <w:rFonts w:cs="Times New Roman"/>
              </w:rPr>
            </w:pPr>
            <w:r>
              <w:rPr>
                <w:rFonts w:hint="eastAsia" w:cs="Times New Roman"/>
              </w:rPr>
              <w:t>1.0</w:t>
            </w:r>
          </w:p>
        </w:tc>
        <w:tc>
          <w:tcPr>
            <w:tcW w:w="758" w:type="pct"/>
            <w:gridSpan w:val="2"/>
            <w:vAlign w:val="center"/>
          </w:tcPr>
          <w:p>
            <w:pPr>
              <w:pStyle w:val="57"/>
              <w:rPr>
                <w:rFonts w:cs="Times New Roman"/>
              </w:rPr>
            </w:pPr>
            <w:r>
              <w:rPr>
                <w:rFonts w:cs="Times New Roman"/>
              </w:rPr>
              <w:t>工程措施面积</w:t>
            </w:r>
          </w:p>
        </w:tc>
        <w:tc>
          <w:tcPr>
            <w:tcW w:w="670" w:type="pct"/>
            <w:gridSpan w:val="2"/>
            <w:vAlign w:val="center"/>
          </w:tcPr>
          <w:p>
            <w:pPr>
              <w:pStyle w:val="57"/>
              <w:rPr>
                <w:rFonts w:cs="Times New Roman"/>
              </w:rPr>
            </w:pPr>
            <w:r>
              <w:rPr>
                <w:rFonts w:hint="eastAsia" w:cs="Times New Roman"/>
              </w:rPr>
              <w:t>0.67</w:t>
            </w:r>
            <w:r>
              <w:rPr>
                <w:rFonts w:cs="Times New Roman"/>
              </w:rPr>
              <w:t>hm</w:t>
            </w:r>
            <w:r>
              <w:rPr>
                <w:rFonts w:cs="Times New Roman"/>
                <w:vertAlign w:val="superscript"/>
              </w:rPr>
              <w:t>2</w:t>
            </w:r>
          </w:p>
        </w:tc>
        <w:tc>
          <w:tcPr>
            <w:tcW w:w="839" w:type="pct"/>
            <w:gridSpan w:val="2"/>
            <w:vAlign w:val="center"/>
          </w:tcPr>
          <w:p>
            <w:pPr>
              <w:pStyle w:val="57"/>
              <w:rPr>
                <w:rFonts w:cs="Times New Roman"/>
              </w:rPr>
            </w:pPr>
            <w:r>
              <w:rPr>
                <w:rFonts w:cs="Times New Roman"/>
              </w:rPr>
              <w:t>容许土壤流失量</w:t>
            </w:r>
          </w:p>
        </w:tc>
        <w:tc>
          <w:tcPr>
            <w:tcW w:w="546" w:type="pct"/>
            <w:gridSpan w:val="2"/>
            <w:vAlign w:val="center"/>
          </w:tcPr>
          <w:p>
            <w:pPr>
              <w:pStyle w:val="57"/>
              <w:rPr>
                <w:rFonts w:cs="Times New Roman"/>
              </w:rPr>
            </w:pPr>
            <w:r>
              <w:rPr>
                <w:rFonts w:cs="Times New Roman"/>
              </w:rPr>
              <w:t>500 m²•a</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 w:type="pct"/>
            <w:vMerge w:val="continue"/>
            <w:vAlign w:val="center"/>
          </w:tcPr>
          <w:p>
            <w:pPr>
              <w:pStyle w:val="57"/>
              <w:rPr>
                <w:rFonts w:cs="Times New Roman"/>
              </w:rPr>
            </w:pPr>
          </w:p>
        </w:tc>
        <w:tc>
          <w:tcPr>
            <w:tcW w:w="233" w:type="pct"/>
            <w:vMerge w:val="continue"/>
            <w:vAlign w:val="center"/>
          </w:tcPr>
          <w:p>
            <w:pPr>
              <w:pStyle w:val="57"/>
              <w:rPr>
                <w:rFonts w:cs="Times New Roman"/>
              </w:rPr>
            </w:pPr>
          </w:p>
        </w:tc>
        <w:tc>
          <w:tcPr>
            <w:tcW w:w="462" w:type="pct"/>
            <w:vAlign w:val="center"/>
          </w:tcPr>
          <w:p>
            <w:pPr>
              <w:pStyle w:val="57"/>
              <w:rPr>
                <w:rFonts w:cs="Times New Roman"/>
              </w:rPr>
            </w:pPr>
            <w:r>
              <w:rPr>
                <w:rFonts w:cs="Times New Roman"/>
              </w:rPr>
              <w:t>林草</w:t>
            </w:r>
          </w:p>
          <w:p>
            <w:pPr>
              <w:pStyle w:val="57"/>
              <w:rPr>
                <w:rFonts w:cs="Times New Roman"/>
              </w:rPr>
            </w:pPr>
            <w:r>
              <w:rPr>
                <w:rFonts w:cs="Times New Roman"/>
              </w:rPr>
              <w:t>覆盖率</w:t>
            </w:r>
          </w:p>
        </w:tc>
        <w:tc>
          <w:tcPr>
            <w:tcW w:w="586" w:type="pct"/>
            <w:vAlign w:val="center"/>
          </w:tcPr>
          <w:p>
            <w:pPr>
              <w:pStyle w:val="57"/>
              <w:rPr>
                <w:rFonts w:cs="Times New Roman"/>
              </w:rPr>
            </w:pPr>
            <w:r>
              <w:rPr>
                <w:rFonts w:hint="eastAsia" w:cs="Times New Roman"/>
              </w:rPr>
              <w:t>20</w:t>
            </w:r>
          </w:p>
        </w:tc>
        <w:tc>
          <w:tcPr>
            <w:tcW w:w="672" w:type="pct"/>
            <w:vAlign w:val="center"/>
          </w:tcPr>
          <w:p>
            <w:pPr>
              <w:pStyle w:val="57"/>
              <w:rPr>
                <w:rFonts w:cs="Times New Roman"/>
              </w:rPr>
            </w:pPr>
            <w:r>
              <w:rPr>
                <w:rFonts w:hint="eastAsia" w:cs="Times New Roman"/>
              </w:rPr>
              <w:t>20.02</w:t>
            </w:r>
          </w:p>
        </w:tc>
        <w:tc>
          <w:tcPr>
            <w:tcW w:w="758" w:type="pct"/>
            <w:gridSpan w:val="2"/>
            <w:vAlign w:val="center"/>
          </w:tcPr>
          <w:p>
            <w:pPr>
              <w:pStyle w:val="57"/>
              <w:rPr>
                <w:rFonts w:cs="Times New Roman"/>
              </w:rPr>
            </w:pPr>
            <w:r>
              <w:rPr>
                <w:rFonts w:cs="Times New Roman"/>
              </w:rPr>
              <w:t>植物措施面积</w:t>
            </w:r>
          </w:p>
        </w:tc>
        <w:tc>
          <w:tcPr>
            <w:tcW w:w="670" w:type="pct"/>
            <w:gridSpan w:val="2"/>
            <w:vAlign w:val="center"/>
          </w:tcPr>
          <w:p>
            <w:pPr>
              <w:pStyle w:val="57"/>
              <w:rPr>
                <w:rFonts w:cs="Times New Roman"/>
              </w:rPr>
            </w:pPr>
            <w:r>
              <w:rPr>
                <w:rFonts w:hint="eastAsia" w:cs="Times New Roman"/>
              </w:rPr>
              <w:t>0.13</w:t>
            </w:r>
            <w:r>
              <w:rPr>
                <w:rFonts w:cs="Times New Roman"/>
              </w:rPr>
              <w:t>hm</w:t>
            </w:r>
            <w:r>
              <w:rPr>
                <w:rFonts w:cs="Times New Roman"/>
                <w:vertAlign w:val="superscript"/>
              </w:rPr>
              <w:t>2</w:t>
            </w:r>
          </w:p>
        </w:tc>
        <w:tc>
          <w:tcPr>
            <w:tcW w:w="839" w:type="pct"/>
            <w:gridSpan w:val="2"/>
            <w:vAlign w:val="center"/>
          </w:tcPr>
          <w:p>
            <w:pPr>
              <w:pStyle w:val="57"/>
              <w:rPr>
                <w:rFonts w:cs="Times New Roman"/>
              </w:rPr>
            </w:pPr>
            <w:r>
              <w:rPr>
                <w:rFonts w:cs="Times New Roman"/>
              </w:rPr>
              <w:t>监测土壤流失情况</w:t>
            </w:r>
          </w:p>
        </w:tc>
        <w:tc>
          <w:tcPr>
            <w:tcW w:w="546" w:type="pct"/>
            <w:gridSpan w:val="2"/>
            <w:vAlign w:val="center"/>
          </w:tcPr>
          <w:p>
            <w:pPr>
              <w:pStyle w:val="57"/>
              <w:rPr>
                <w:rFonts w:cs="Times New Roman"/>
              </w:rPr>
            </w:pPr>
            <w:r>
              <w:rPr>
                <w:rFonts w:hint="eastAsia" w:cs="Times New Roman"/>
              </w:rPr>
              <w:t>29.09</w:t>
            </w:r>
            <w:r>
              <w:rPr>
                <w:rFonts w:cs="Times New Roman"/>
              </w:rPr>
              <w:t>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 w:type="pct"/>
            <w:vMerge w:val="continue"/>
            <w:vAlign w:val="center"/>
          </w:tcPr>
          <w:p>
            <w:pPr>
              <w:pStyle w:val="57"/>
              <w:rPr>
                <w:rFonts w:cs="Times New Roman"/>
              </w:rPr>
            </w:pPr>
          </w:p>
        </w:tc>
        <w:tc>
          <w:tcPr>
            <w:tcW w:w="233" w:type="pct"/>
            <w:vMerge w:val="continue"/>
            <w:vAlign w:val="center"/>
          </w:tcPr>
          <w:p>
            <w:pPr>
              <w:pStyle w:val="57"/>
              <w:rPr>
                <w:rFonts w:cs="Times New Roman"/>
              </w:rPr>
            </w:pPr>
          </w:p>
        </w:tc>
        <w:tc>
          <w:tcPr>
            <w:tcW w:w="462" w:type="pct"/>
            <w:vAlign w:val="center"/>
          </w:tcPr>
          <w:p>
            <w:pPr>
              <w:pStyle w:val="57"/>
              <w:rPr>
                <w:rFonts w:cs="Times New Roman"/>
              </w:rPr>
            </w:pPr>
            <w:r>
              <w:rPr>
                <w:rFonts w:cs="Times New Roman"/>
              </w:rPr>
              <w:t>林草植被恢复率</w:t>
            </w:r>
          </w:p>
        </w:tc>
        <w:tc>
          <w:tcPr>
            <w:tcW w:w="586" w:type="pct"/>
            <w:vAlign w:val="center"/>
          </w:tcPr>
          <w:p>
            <w:pPr>
              <w:pStyle w:val="57"/>
              <w:rPr>
                <w:rFonts w:cs="Times New Roman"/>
              </w:rPr>
            </w:pPr>
            <w:r>
              <w:rPr>
                <w:rFonts w:cs="Times New Roman"/>
              </w:rPr>
              <w:t>9</w:t>
            </w:r>
            <w:r>
              <w:rPr>
                <w:rFonts w:hint="eastAsia" w:cs="Times New Roman"/>
              </w:rPr>
              <w:t>8</w:t>
            </w:r>
          </w:p>
        </w:tc>
        <w:tc>
          <w:tcPr>
            <w:tcW w:w="672" w:type="pct"/>
            <w:vAlign w:val="center"/>
          </w:tcPr>
          <w:p>
            <w:pPr>
              <w:pStyle w:val="57"/>
              <w:rPr>
                <w:rFonts w:cs="Times New Roman"/>
              </w:rPr>
            </w:pPr>
            <w:r>
              <w:rPr>
                <w:rFonts w:hint="eastAsia" w:cs="Times New Roman"/>
              </w:rPr>
              <w:t>98.04</w:t>
            </w:r>
          </w:p>
        </w:tc>
        <w:tc>
          <w:tcPr>
            <w:tcW w:w="758" w:type="pct"/>
            <w:gridSpan w:val="2"/>
            <w:vAlign w:val="center"/>
          </w:tcPr>
          <w:p>
            <w:pPr>
              <w:pStyle w:val="57"/>
              <w:rPr>
                <w:rFonts w:cs="Times New Roman"/>
              </w:rPr>
            </w:pPr>
            <w:r>
              <w:rPr>
                <w:rFonts w:cs="Times New Roman"/>
              </w:rPr>
              <w:t>可恢复林草</w:t>
            </w:r>
          </w:p>
          <w:p>
            <w:pPr>
              <w:pStyle w:val="57"/>
              <w:rPr>
                <w:rFonts w:cs="Times New Roman"/>
              </w:rPr>
            </w:pPr>
            <w:r>
              <w:rPr>
                <w:rFonts w:cs="Times New Roman"/>
              </w:rPr>
              <w:t>植被面积</w:t>
            </w:r>
          </w:p>
        </w:tc>
        <w:tc>
          <w:tcPr>
            <w:tcW w:w="670" w:type="pct"/>
            <w:gridSpan w:val="2"/>
            <w:vAlign w:val="center"/>
          </w:tcPr>
          <w:p>
            <w:pPr>
              <w:pStyle w:val="57"/>
              <w:rPr>
                <w:rFonts w:cs="Times New Roman"/>
              </w:rPr>
            </w:pPr>
            <w:r>
              <w:rPr>
                <w:rFonts w:hint="eastAsia" w:cs="Times New Roman"/>
              </w:rPr>
              <w:t>0.14</w:t>
            </w:r>
            <w:r>
              <w:rPr>
                <w:rFonts w:cs="Times New Roman"/>
              </w:rPr>
              <w:t>hm</w:t>
            </w:r>
            <w:r>
              <w:rPr>
                <w:rFonts w:cs="Times New Roman"/>
                <w:vertAlign w:val="superscript"/>
              </w:rPr>
              <w:t>2</w:t>
            </w:r>
          </w:p>
        </w:tc>
        <w:tc>
          <w:tcPr>
            <w:tcW w:w="839" w:type="pct"/>
            <w:gridSpan w:val="2"/>
            <w:vAlign w:val="center"/>
          </w:tcPr>
          <w:p>
            <w:pPr>
              <w:pStyle w:val="57"/>
              <w:rPr>
                <w:rFonts w:cs="Times New Roman"/>
              </w:rPr>
            </w:pPr>
            <w:r>
              <w:rPr>
                <w:rFonts w:cs="Times New Roman"/>
              </w:rPr>
              <w:t>林草类植被面积</w:t>
            </w:r>
          </w:p>
        </w:tc>
        <w:tc>
          <w:tcPr>
            <w:tcW w:w="546" w:type="pct"/>
            <w:gridSpan w:val="2"/>
            <w:vAlign w:val="center"/>
          </w:tcPr>
          <w:p>
            <w:pPr>
              <w:pStyle w:val="57"/>
              <w:rPr>
                <w:rFonts w:cs="Times New Roman"/>
              </w:rPr>
            </w:pPr>
            <w:r>
              <w:rPr>
                <w:rFonts w:hint="eastAsia" w:cs="Times New Roman"/>
              </w:rPr>
              <w:t>0.13</w:t>
            </w:r>
            <w:r>
              <w:rPr>
                <w:rFonts w:cs="Times New Roman"/>
              </w:rPr>
              <w:t xml:space="preserve"> hm</w:t>
            </w:r>
            <w:r>
              <w:rPr>
                <w:rFonts w:cs="Times New Roman"/>
                <w:vertAlign w:val="superscript"/>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 w:type="pct"/>
            <w:vMerge w:val="continue"/>
            <w:vAlign w:val="center"/>
          </w:tcPr>
          <w:p>
            <w:pPr>
              <w:pStyle w:val="57"/>
              <w:rPr>
                <w:rFonts w:cs="Times New Roman"/>
              </w:rPr>
            </w:pPr>
          </w:p>
        </w:tc>
        <w:tc>
          <w:tcPr>
            <w:tcW w:w="233" w:type="pct"/>
            <w:vMerge w:val="continue"/>
            <w:vAlign w:val="center"/>
          </w:tcPr>
          <w:p>
            <w:pPr>
              <w:pStyle w:val="57"/>
              <w:rPr>
                <w:rFonts w:cs="Times New Roman"/>
              </w:rPr>
            </w:pPr>
          </w:p>
        </w:tc>
        <w:tc>
          <w:tcPr>
            <w:tcW w:w="462" w:type="pct"/>
            <w:vAlign w:val="center"/>
          </w:tcPr>
          <w:p>
            <w:pPr>
              <w:pStyle w:val="57"/>
              <w:rPr>
                <w:rFonts w:cs="Times New Roman"/>
              </w:rPr>
            </w:pPr>
            <w:r>
              <w:rPr>
                <w:rFonts w:cs="Times New Roman"/>
              </w:rPr>
              <w:t>渣</w:t>
            </w:r>
            <w:r>
              <w:rPr>
                <w:rFonts w:hint="eastAsia" w:cs="Times New Roman"/>
              </w:rPr>
              <w:t>土防护</w:t>
            </w:r>
            <w:r>
              <w:rPr>
                <w:rFonts w:cs="Times New Roman"/>
              </w:rPr>
              <w:t>率</w:t>
            </w:r>
          </w:p>
        </w:tc>
        <w:tc>
          <w:tcPr>
            <w:tcW w:w="586" w:type="pct"/>
            <w:vAlign w:val="center"/>
          </w:tcPr>
          <w:p>
            <w:pPr>
              <w:pStyle w:val="57"/>
              <w:rPr>
                <w:rFonts w:cs="Times New Roman"/>
              </w:rPr>
            </w:pPr>
            <w:r>
              <w:rPr>
                <w:rFonts w:cs="Times New Roman"/>
              </w:rPr>
              <w:t>9</w:t>
            </w:r>
            <w:r>
              <w:rPr>
                <w:rFonts w:hint="eastAsia" w:cs="Times New Roman"/>
              </w:rPr>
              <w:t>9</w:t>
            </w:r>
          </w:p>
        </w:tc>
        <w:tc>
          <w:tcPr>
            <w:tcW w:w="672" w:type="pct"/>
            <w:vAlign w:val="center"/>
          </w:tcPr>
          <w:p>
            <w:pPr>
              <w:pStyle w:val="57"/>
              <w:rPr>
                <w:rFonts w:cs="Times New Roman"/>
              </w:rPr>
            </w:pPr>
            <w:r>
              <w:rPr>
                <w:rFonts w:cs="Times New Roman"/>
              </w:rPr>
              <w:t>9</w:t>
            </w:r>
            <w:r>
              <w:rPr>
                <w:rFonts w:hint="eastAsia" w:cs="Times New Roman"/>
              </w:rPr>
              <w:t>9.04</w:t>
            </w:r>
          </w:p>
        </w:tc>
        <w:tc>
          <w:tcPr>
            <w:tcW w:w="758" w:type="pct"/>
            <w:gridSpan w:val="2"/>
            <w:vAlign w:val="center"/>
          </w:tcPr>
          <w:p>
            <w:pPr>
              <w:pStyle w:val="57"/>
              <w:rPr>
                <w:rFonts w:cs="Times New Roman"/>
              </w:rPr>
            </w:pPr>
            <w:r>
              <w:rPr>
                <w:rFonts w:cs="Times New Roman"/>
              </w:rPr>
              <w:t>采取措施后实际</w:t>
            </w:r>
            <w:r>
              <w:rPr>
                <w:rFonts w:hint="eastAsia" w:cs="Times New Roman"/>
              </w:rPr>
              <w:t>临时堆土</w:t>
            </w:r>
            <w:r>
              <w:rPr>
                <w:rFonts w:cs="Times New Roman"/>
              </w:rPr>
              <w:t>总量</w:t>
            </w:r>
          </w:p>
        </w:tc>
        <w:tc>
          <w:tcPr>
            <w:tcW w:w="670" w:type="pct"/>
            <w:gridSpan w:val="2"/>
            <w:vAlign w:val="center"/>
          </w:tcPr>
          <w:p>
            <w:pPr>
              <w:pStyle w:val="57"/>
              <w:rPr>
                <w:rFonts w:cs="Times New Roman"/>
              </w:rPr>
            </w:pPr>
            <w:r>
              <w:rPr>
                <w:rFonts w:hint="eastAsia" w:cs="Times New Roman"/>
              </w:rPr>
              <w:t>0.03万</w:t>
            </w:r>
            <w:r>
              <w:rPr>
                <w:rFonts w:cs="Times New Roman"/>
              </w:rPr>
              <w:t>m</w:t>
            </w:r>
            <w:r>
              <w:rPr>
                <w:rFonts w:hint="eastAsia" w:cs="Times New Roman"/>
                <w:vertAlign w:val="superscript"/>
              </w:rPr>
              <w:t>3</w:t>
            </w:r>
          </w:p>
        </w:tc>
        <w:tc>
          <w:tcPr>
            <w:tcW w:w="839" w:type="pct"/>
            <w:gridSpan w:val="2"/>
            <w:vAlign w:val="center"/>
          </w:tcPr>
          <w:p>
            <w:pPr>
              <w:pStyle w:val="57"/>
              <w:rPr>
                <w:rFonts w:cs="Times New Roman"/>
              </w:rPr>
            </w:pPr>
            <w:r>
              <w:rPr>
                <w:rFonts w:hint="eastAsia" w:cs="Times New Roman"/>
              </w:rPr>
              <w:t>临时堆土总</w:t>
            </w:r>
            <w:r>
              <w:rPr>
                <w:rFonts w:cs="Times New Roman"/>
              </w:rPr>
              <w:t>量</w:t>
            </w:r>
          </w:p>
        </w:tc>
        <w:tc>
          <w:tcPr>
            <w:tcW w:w="546" w:type="pct"/>
            <w:gridSpan w:val="2"/>
            <w:vAlign w:val="center"/>
          </w:tcPr>
          <w:p>
            <w:pPr>
              <w:pStyle w:val="57"/>
              <w:rPr>
                <w:rFonts w:cs="Times New Roman"/>
              </w:rPr>
            </w:pPr>
            <w:r>
              <w:rPr>
                <w:rFonts w:hint="eastAsia" w:cs="Times New Roman"/>
              </w:rPr>
              <w:t>0.03万</w:t>
            </w:r>
            <w:r>
              <w:rPr>
                <w:rFonts w:cs="Times New Roman"/>
              </w:rPr>
              <w:t>m</w:t>
            </w:r>
            <w:r>
              <w:rPr>
                <w:rFonts w:hint="eastAsia" w:cs="Times New Roman"/>
                <w:vertAlign w:val="superscript"/>
              </w:rPr>
              <w:t>3</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 w:type="pct"/>
            <w:vMerge w:val="continue"/>
            <w:vAlign w:val="center"/>
          </w:tcPr>
          <w:p>
            <w:pPr>
              <w:pStyle w:val="57"/>
              <w:rPr>
                <w:rFonts w:cs="Times New Roman"/>
              </w:rPr>
            </w:pPr>
          </w:p>
        </w:tc>
        <w:tc>
          <w:tcPr>
            <w:tcW w:w="695" w:type="pct"/>
            <w:gridSpan w:val="2"/>
            <w:vAlign w:val="center"/>
          </w:tcPr>
          <w:p>
            <w:pPr>
              <w:pStyle w:val="57"/>
              <w:rPr>
                <w:rFonts w:cs="Times New Roman"/>
              </w:rPr>
            </w:pPr>
            <w:r>
              <w:rPr>
                <w:rFonts w:cs="Times New Roman"/>
              </w:rPr>
              <w:t>水土保持治理达标评价</w:t>
            </w:r>
          </w:p>
        </w:tc>
        <w:tc>
          <w:tcPr>
            <w:tcW w:w="4071" w:type="pct"/>
            <w:gridSpan w:val="10"/>
            <w:vAlign w:val="center"/>
          </w:tcPr>
          <w:p>
            <w:pPr>
              <w:pStyle w:val="57"/>
              <w:jc w:val="left"/>
              <w:rPr>
                <w:rFonts w:cs="Times New Roman"/>
              </w:rPr>
            </w:pPr>
            <w:r>
              <w:rPr>
                <w:rFonts w:cs="Times New Roman"/>
              </w:rPr>
              <w:t>通过对各项水土保持措施的补充完善，</w:t>
            </w:r>
            <w:r>
              <w:rPr>
                <w:rFonts w:hint="eastAsia" w:cs="Times New Roman"/>
              </w:rPr>
              <w:t>表土保护率</w:t>
            </w:r>
            <w:r>
              <w:rPr>
                <w:rFonts w:cs="Times New Roman"/>
              </w:rPr>
              <w:t>、水土流失总治理度、土壤流失控制比、拦渣率、林草覆盖率、林草植被恢复率等防治目标均到</w:t>
            </w:r>
            <w:r>
              <w:rPr>
                <w:rFonts w:hint="eastAsia" w:cs="Times New Roman"/>
              </w:rPr>
              <w:t>红壤区</w:t>
            </w:r>
            <w:r>
              <w:rPr>
                <w:rFonts w:cs="Times New Roman"/>
              </w:rPr>
              <w:t>建设类项目一级防治标准，基本满足当地防治水土流失的标准，达到了预防和治理水土流失的效果。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 w:type="pct"/>
            <w:vMerge w:val="continue"/>
            <w:vAlign w:val="center"/>
          </w:tcPr>
          <w:p>
            <w:pPr>
              <w:pStyle w:val="57"/>
              <w:rPr>
                <w:rFonts w:cs="Times New Roman"/>
              </w:rPr>
            </w:pPr>
          </w:p>
        </w:tc>
        <w:tc>
          <w:tcPr>
            <w:tcW w:w="695" w:type="pct"/>
            <w:gridSpan w:val="2"/>
            <w:vAlign w:val="center"/>
          </w:tcPr>
          <w:p>
            <w:pPr>
              <w:pStyle w:val="57"/>
              <w:rPr>
                <w:rFonts w:cs="Times New Roman"/>
              </w:rPr>
            </w:pPr>
            <w:r>
              <w:rPr>
                <w:rFonts w:cs="Times New Roman"/>
              </w:rPr>
              <w:t>总体结论</w:t>
            </w:r>
          </w:p>
        </w:tc>
        <w:tc>
          <w:tcPr>
            <w:tcW w:w="4071" w:type="pct"/>
            <w:gridSpan w:val="10"/>
            <w:vAlign w:val="center"/>
          </w:tcPr>
          <w:p>
            <w:pPr>
              <w:pStyle w:val="57"/>
              <w:jc w:val="left"/>
              <w:rPr>
                <w:rFonts w:cs="Times New Roman"/>
              </w:rPr>
            </w:pPr>
            <w:r>
              <w:rPr>
                <w:rFonts w:cs="Times New Roman"/>
              </w:rPr>
              <w:t>从对工程的实地监测和监测结果分析可以看出，工程建设过程中基本保证了水土流失的有效控制，项目区水土保持效果基本良好，工程的各类扰动面、占压场地等得到了有效整治，水土保持设施总体上发挥了保持水土、改善生态环境的作用，各项治理指标基本满足水土保持方案和国家有关指标要求。工程已达到国家水土保持法律法规及技术标准规定的验收条件，具备申请验收的条件。</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929" w:type="pct"/>
            <w:gridSpan w:val="3"/>
            <w:vAlign w:val="center"/>
          </w:tcPr>
          <w:p>
            <w:pPr>
              <w:pStyle w:val="57"/>
              <w:rPr>
                <w:rFonts w:cs="Times New Roman"/>
              </w:rPr>
            </w:pPr>
            <w:r>
              <w:rPr>
                <w:rFonts w:cs="Times New Roman"/>
              </w:rPr>
              <w:t>主要建议</w:t>
            </w:r>
          </w:p>
        </w:tc>
        <w:tc>
          <w:tcPr>
            <w:tcW w:w="4071" w:type="pct"/>
            <w:gridSpan w:val="10"/>
            <w:vAlign w:val="center"/>
          </w:tcPr>
          <w:p>
            <w:pPr>
              <w:pStyle w:val="57"/>
              <w:jc w:val="left"/>
              <w:rPr>
                <w:rFonts w:cs="Times New Roman"/>
              </w:rPr>
            </w:pPr>
            <w:r>
              <w:rPr>
                <w:rFonts w:cs="Times New Roman"/>
              </w:rPr>
              <w:t>建议工程运行管理过程中，管理单位认真做好排水、植草等水土保持设施的管理和养护工作，确保对水土保持措施的定期检查和维护，切实保障水土保持设施的正常运行。使水土保持措施发挥良好的保水保土效益，明确组织机构、人员和责任，防止新的水土流失发生。</w:t>
            </w:r>
          </w:p>
        </w:tc>
      </w:tr>
    </w:tbl>
    <w:p>
      <w:pPr>
        <w:ind w:firstLine="420" w:firstLineChars="200"/>
        <w:rPr>
          <w:kern w:val="0"/>
          <w:szCs w:val="21"/>
          <w:lang w:val="zh-CN"/>
        </w:rPr>
      </w:pPr>
    </w:p>
    <w:p>
      <w:pPr>
        <w:widowControl/>
        <w:jc w:val="left"/>
        <w:rPr>
          <w:kern w:val="0"/>
          <w:szCs w:val="21"/>
          <w:lang w:val="zh-CN"/>
        </w:rPr>
        <w:sectPr>
          <w:headerReference r:id="rId4" w:type="default"/>
          <w:footerReference r:id="rId5" w:type="default"/>
          <w:pgSz w:w="11906" w:h="16838"/>
          <w:pgMar w:top="1616" w:right="1418" w:bottom="1616" w:left="1418" w:header="964" w:footer="1304" w:gutter="0"/>
          <w:pgNumType w:start="1"/>
          <w:cols w:space="425" w:num="1"/>
          <w:docGrid w:type="lines" w:linePitch="381" w:charSpace="0"/>
        </w:sectPr>
      </w:pPr>
    </w:p>
    <w:p>
      <w:pPr>
        <w:widowControl/>
        <w:spacing w:line="560" w:lineRule="exact"/>
        <w:rPr>
          <w:rFonts w:ascii="黑体" w:hAnsi="黑体" w:eastAsia="黑体"/>
          <w:sz w:val="36"/>
          <w:szCs w:val="36"/>
        </w:rPr>
      </w:pPr>
    </w:p>
    <w:p>
      <w:pPr>
        <w:widowControl/>
        <w:spacing w:line="560" w:lineRule="exact"/>
        <w:jc w:val="center"/>
        <w:rPr>
          <w:rFonts w:ascii="黑体" w:hAnsi="黑体" w:eastAsia="黑体"/>
          <w:sz w:val="36"/>
          <w:szCs w:val="36"/>
        </w:rPr>
      </w:pPr>
      <w:r>
        <w:rPr>
          <w:rFonts w:hint="eastAsia" w:ascii="黑体" w:hAnsi="黑体" w:eastAsia="黑体"/>
          <w:sz w:val="36"/>
          <w:szCs w:val="36"/>
        </w:rPr>
        <w:t>目     录</w:t>
      </w:r>
    </w:p>
    <w:p>
      <w:pPr>
        <w:widowControl/>
        <w:jc w:val="left"/>
        <w:rPr>
          <w:rFonts w:ascii="黑体" w:hAnsi="黑体" w:eastAsia="黑体"/>
          <w:sz w:val="36"/>
          <w:szCs w:val="36"/>
        </w:rPr>
      </w:pPr>
    </w:p>
    <w:p>
      <w:pPr>
        <w:pStyle w:val="17"/>
        <w:rPr>
          <w:rFonts w:asciiTheme="minorHAnsi" w:hAnsiTheme="minorHAnsi" w:eastAsiaTheme="minorEastAsia" w:cstheme="minorBidi"/>
          <w:sz w:val="21"/>
          <w:szCs w:val="22"/>
        </w:rPr>
      </w:pPr>
      <w:r>
        <w:rPr>
          <w:rFonts w:ascii="黑体" w:hAnsi="黑体"/>
          <w:sz w:val="36"/>
          <w:szCs w:val="36"/>
        </w:rPr>
        <w:fldChar w:fldCharType="begin"/>
      </w:r>
      <w:r>
        <w:rPr>
          <w:rFonts w:ascii="黑体" w:hAnsi="黑体"/>
          <w:sz w:val="36"/>
          <w:szCs w:val="36"/>
        </w:rPr>
        <w:instrText xml:space="preserve"> TOC \o "1-2" \h \z \u </w:instrText>
      </w:r>
      <w:r>
        <w:rPr>
          <w:rFonts w:ascii="黑体" w:hAnsi="黑体"/>
          <w:sz w:val="36"/>
          <w:szCs w:val="36"/>
        </w:rPr>
        <w:fldChar w:fldCharType="separate"/>
      </w:r>
      <w:r>
        <w:fldChar w:fldCharType="begin"/>
      </w:r>
      <w:r>
        <w:instrText xml:space="preserve"> HYPERLINK \l "_Toc82791830" </w:instrText>
      </w:r>
      <w:r>
        <w:fldChar w:fldCharType="separate"/>
      </w:r>
      <w:r>
        <w:rPr>
          <w:rStyle w:val="26"/>
        </w:rPr>
        <w:t xml:space="preserve">1  </w:t>
      </w:r>
      <w:r>
        <w:rPr>
          <w:rStyle w:val="26"/>
          <w:rFonts w:hint="eastAsia"/>
        </w:rPr>
        <w:t>建设项目及水土保持工作概况</w:t>
      </w:r>
      <w:r>
        <w:tab/>
      </w:r>
      <w:r>
        <w:fldChar w:fldCharType="begin"/>
      </w:r>
      <w:r>
        <w:instrText xml:space="preserve"> PAGEREF _Toc82791830 \h </w:instrText>
      </w:r>
      <w:r>
        <w:fldChar w:fldCharType="separate"/>
      </w:r>
      <w:r>
        <w:t>1</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"_Toc82791831" </w:instrText>
      </w:r>
      <w:r>
        <w:fldChar w:fldCharType="separate"/>
      </w:r>
      <w:r>
        <w:rPr>
          <w:rStyle w:val="26"/>
        </w:rPr>
        <w:t xml:space="preserve">1.1  </w:t>
      </w:r>
      <w:r>
        <w:rPr>
          <w:rStyle w:val="26"/>
          <w:rFonts w:hint="eastAsia"/>
        </w:rPr>
        <w:t>建设项目概况</w:t>
      </w:r>
      <w:r>
        <w:tab/>
      </w:r>
      <w:r>
        <w:fldChar w:fldCharType="begin"/>
      </w:r>
      <w:r>
        <w:instrText xml:space="preserve"> PAGEREF _Toc82791831 \h </w:instrText>
      </w:r>
      <w:r>
        <w:fldChar w:fldCharType="separate"/>
      </w:r>
      <w:r>
        <w:t>1</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"_Toc82791832" </w:instrText>
      </w:r>
      <w:r>
        <w:fldChar w:fldCharType="separate"/>
      </w:r>
      <w:r>
        <w:rPr>
          <w:rStyle w:val="26"/>
        </w:rPr>
        <w:t xml:space="preserve">1.2  </w:t>
      </w:r>
      <w:r>
        <w:rPr>
          <w:rStyle w:val="26"/>
          <w:rFonts w:hint="eastAsia"/>
        </w:rPr>
        <w:t>水土流失防治工作情况</w:t>
      </w:r>
      <w:r>
        <w:tab/>
      </w:r>
      <w:r>
        <w:fldChar w:fldCharType="begin"/>
      </w:r>
      <w:r>
        <w:instrText xml:space="preserve"> PAGEREF _Toc82791832 \h </w:instrText>
      </w:r>
      <w:r>
        <w:fldChar w:fldCharType="separate"/>
      </w:r>
      <w:r>
        <w:t>7</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"_Toc82791833" </w:instrText>
      </w:r>
      <w:r>
        <w:fldChar w:fldCharType="separate"/>
      </w:r>
      <w:r>
        <w:rPr>
          <w:rStyle w:val="26"/>
        </w:rPr>
        <w:t xml:space="preserve">1.3  </w:t>
      </w:r>
      <w:r>
        <w:rPr>
          <w:rStyle w:val="26"/>
          <w:rFonts w:hint="eastAsia"/>
        </w:rPr>
        <w:t>监测工作实施情况</w:t>
      </w:r>
      <w:r>
        <w:tab/>
      </w:r>
      <w:r>
        <w:fldChar w:fldCharType="begin"/>
      </w:r>
      <w:r>
        <w:instrText xml:space="preserve"> PAGEREF _Toc82791833 \h </w:instrText>
      </w:r>
      <w:r>
        <w:fldChar w:fldCharType="separate"/>
      </w:r>
      <w:r>
        <w:t>10</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"_Toc82791834" </w:instrText>
      </w:r>
      <w:r>
        <w:fldChar w:fldCharType="separate"/>
      </w:r>
      <w:r>
        <w:rPr>
          <w:rStyle w:val="26"/>
        </w:rPr>
        <w:t xml:space="preserve">2  </w:t>
      </w:r>
      <w:r>
        <w:rPr>
          <w:rStyle w:val="26"/>
          <w:rFonts w:hint="eastAsia"/>
        </w:rPr>
        <w:t>监测内容与方法</w:t>
      </w:r>
      <w:r>
        <w:tab/>
      </w:r>
      <w:r>
        <w:fldChar w:fldCharType="begin"/>
      </w:r>
      <w:r>
        <w:instrText xml:space="preserve"> PAGEREF _Toc82791834 \h </w:instrText>
      </w:r>
      <w:r>
        <w:fldChar w:fldCharType="separate"/>
      </w:r>
      <w:r>
        <w:t>14</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"_Toc82791835" </w:instrText>
      </w:r>
      <w:r>
        <w:fldChar w:fldCharType="separate"/>
      </w:r>
      <w:r>
        <w:rPr>
          <w:rStyle w:val="26"/>
        </w:rPr>
        <w:t xml:space="preserve">2.1  </w:t>
      </w:r>
      <w:r>
        <w:rPr>
          <w:rStyle w:val="26"/>
          <w:rFonts w:hint="eastAsia"/>
        </w:rPr>
        <w:t>监测内容</w:t>
      </w:r>
      <w:r>
        <w:tab/>
      </w:r>
      <w:r>
        <w:fldChar w:fldCharType="begin"/>
      </w:r>
      <w:r>
        <w:instrText xml:space="preserve"> PAGEREF _Toc82791835 \h </w:instrText>
      </w:r>
      <w:r>
        <w:fldChar w:fldCharType="separate"/>
      </w:r>
      <w:r>
        <w:t>14</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"_Toc82791836" </w:instrText>
      </w:r>
      <w:r>
        <w:fldChar w:fldCharType="separate"/>
      </w:r>
      <w:r>
        <w:rPr>
          <w:rStyle w:val="26"/>
        </w:rPr>
        <w:t xml:space="preserve">2.2  </w:t>
      </w:r>
      <w:r>
        <w:rPr>
          <w:rStyle w:val="26"/>
          <w:rFonts w:hint="eastAsia"/>
        </w:rPr>
        <w:t>监测方法</w:t>
      </w:r>
      <w:r>
        <w:tab/>
      </w:r>
      <w:r>
        <w:fldChar w:fldCharType="begin"/>
      </w:r>
      <w:r>
        <w:instrText xml:space="preserve"> PAGEREF _Toc82791836 \h </w:instrText>
      </w:r>
      <w:r>
        <w:fldChar w:fldCharType="separate"/>
      </w:r>
      <w:r>
        <w:t>16</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"_Toc82791837" </w:instrText>
      </w:r>
      <w:r>
        <w:fldChar w:fldCharType="separate"/>
      </w:r>
      <w:r>
        <w:rPr>
          <w:rStyle w:val="26"/>
        </w:rPr>
        <w:t xml:space="preserve">2.3  </w:t>
      </w:r>
      <w:r>
        <w:rPr>
          <w:rStyle w:val="26"/>
          <w:rFonts w:hint="eastAsia"/>
        </w:rPr>
        <w:t>监测时段和频次</w:t>
      </w:r>
      <w:r>
        <w:tab/>
      </w:r>
      <w:r>
        <w:fldChar w:fldCharType="begin"/>
      </w:r>
      <w:r>
        <w:instrText xml:space="preserve"> PAGEREF _Toc82791837 \h </w:instrText>
      </w:r>
      <w:r>
        <w:fldChar w:fldCharType="separate"/>
      </w:r>
      <w:r>
        <w:t>18</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"_Toc82791838" </w:instrText>
      </w:r>
      <w:r>
        <w:fldChar w:fldCharType="separate"/>
      </w:r>
      <w:r>
        <w:rPr>
          <w:rStyle w:val="26"/>
        </w:rPr>
        <w:t xml:space="preserve">3  </w:t>
      </w:r>
      <w:r>
        <w:rPr>
          <w:rStyle w:val="26"/>
          <w:rFonts w:hint="eastAsia"/>
        </w:rPr>
        <w:t>重点部位水土流失动态监测</w:t>
      </w:r>
      <w:r>
        <w:tab/>
      </w:r>
      <w:r>
        <w:fldChar w:fldCharType="begin"/>
      </w:r>
      <w:r>
        <w:instrText xml:space="preserve"> PAGEREF _Toc82791838 \h </w:instrText>
      </w:r>
      <w:r>
        <w:fldChar w:fldCharType="separate"/>
      </w:r>
      <w:r>
        <w:t>19</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"_Toc82791839" </w:instrText>
      </w:r>
      <w:r>
        <w:fldChar w:fldCharType="separate"/>
      </w:r>
      <w:r>
        <w:rPr>
          <w:rStyle w:val="26"/>
        </w:rPr>
        <w:t xml:space="preserve">3.1  </w:t>
      </w:r>
      <w:r>
        <w:rPr>
          <w:rStyle w:val="26"/>
          <w:rFonts w:hint="eastAsia"/>
        </w:rPr>
        <w:t>防治责任范围监测</w:t>
      </w:r>
      <w:r>
        <w:tab/>
      </w:r>
      <w:r>
        <w:fldChar w:fldCharType="begin"/>
      </w:r>
      <w:r>
        <w:instrText xml:space="preserve"> PAGEREF _Toc82791839 \h </w:instrText>
      </w:r>
      <w:r>
        <w:fldChar w:fldCharType="separate"/>
      </w:r>
      <w:r>
        <w:t>19</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"_Toc82791840" </w:instrText>
      </w:r>
      <w:r>
        <w:fldChar w:fldCharType="separate"/>
      </w:r>
      <w:r>
        <w:rPr>
          <w:rStyle w:val="26"/>
        </w:rPr>
        <w:t xml:space="preserve">3.2  </w:t>
      </w:r>
      <w:r>
        <w:rPr>
          <w:rStyle w:val="26"/>
          <w:rFonts w:hint="eastAsia"/>
        </w:rPr>
        <w:t>取土（石、料）监测结果</w:t>
      </w:r>
      <w:r>
        <w:tab/>
      </w:r>
      <w:r>
        <w:fldChar w:fldCharType="begin"/>
      </w:r>
      <w:r>
        <w:instrText xml:space="preserve"> PAGEREF _Toc82791840 \h </w:instrText>
      </w:r>
      <w:r>
        <w:fldChar w:fldCharType="separate"/>
      </w:r>
      <w:r>
        <w:t>20</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"_Toc82791841" </w:instrText>
      </w:r>
      <w:r>
        <w:fldChar w:fldCharType="separate"/>
      </w:r>
      <w:r>
        <w:rPr>
          <w:rStyle w:val="26"/>
        </w:rPr>
        <w:t xml:space="preserve">3.3  </w:t>
      </w:r>
      <w:r>
        <w:rPr>
          <w:rStyle w:val="26"/>
          <w:rFonts w:hint="eastAsia"/>
        </w:rPr>
        <w:t>弃渣监测结果</w:t>
      </w:r>
      <w:r>
        <w:tab/>
      </w:r>
      <w:r>
        <w:fldChar w:fldCharType="begin"/>
      </w:r>
      <w:r>
        <w:instrText xml:space="preserve"> PAGEREF _Toc82791841 \h </w:instrText>
      </w:r>
      <w:r>
        <w:fldChar w:fldCharType="separate"/>
      </w:r>
      <w:r>
        <w:t>20</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"_Toc82791842" </w:instrText>
      </w:r>
      <w:r>
        <w:fldChar w:fldCharType="separate"/>
      </w:r>
      <w:r>
        <w:rPr>
          <w:rStyle w:val="26"/>
        </w:rPr>
        <w:t xml:space="preserve">4  </w:t>
      </w:r>
      <w:r>
        <w:rPr>
          <w:rStyle w:val="26"/>
          <w:rFonts w:hint="eastAsia"/>
        </w:rPr>
        <w:t>水土流失防治措施监测结果</w:t>
      </w:r>
      <w:r>
        <w:tab/>
      </w:r>
      <w:r>
        <w:fldChar w:fldCharType="begin"/>
      </w:r>
      <w:r>
        <w:instrText xml:space="preserve"> PAGEREF _Toc82791842 \h </w:instrText>
      </w:r>
      <w:r>
        <w:fldChar w:fldCharType="separate"/>
      </w:r>
      <w:r>
        <w:t>22</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"_Toc82791843" </w:instrText>
      </w:r>
      <w:r>
        <w:fldChar w:fldCharType="separate"/>
      </w:r>
      <w:r>
        <w:rPr>
          <w:rStyle w:val="26"/>
        </w:rPr>
        <w:t xml:space="preserve">4.1  </w:t>
      </w:r>
      <w:r>
        <w:rPr>
          <w:rStyle w:val="26"/>
          <w:rFonts w:hint="eastAsia"/>
        </w:rPr>
        <w:t>工程措施监测结果</w:t>
      </w:r>
      <w:r>
        <w:tab/>
      </w:r>
      <w:r>
        <w:fldChar w:fldCharType="begin"/>
      </w:r>
      <w:r>
        <w:instrText xml:space="preserve"> PAGEREF _Toc82791843 \h </w:instrText>
      </w:r>
      <w:r>
        <w:fldChar w:fldCharType="separate"/>
      </w:r>
      <w:r>
        <w:t>22</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"_Toc82791844" </w:instrText>
      </w:r>
      <w:r>
        <w:fldChar w:fldCharType="separate"/>
      </w:r>
      <w:r>
        <w:rPr>
          <w:rStyle w:val="26"/>
        </w:rPr>
        <w:t xml:space="preserve">4.2  </w:t>
      </w:r>
      <w:r>
        <w:rPr>
          <w:rStyle w:val="26"/>
          <w:rFonts w:hint="eastAsia"/>
        </w:rPr>
        <w:t>植物措施监测结果</w:t>
      </w:r>
      <w:r>
        <w:tab/>
      </w:r>
      <w:r>
        <w:fldChar w:fldCharType="begin"/>
      </w:r>
      <w:r>
        <w:instrText xml:space="preserve"> PAGEREF _Toc82791844 \h </w:instrText>
      </w:r>
      <w:r>
        <w:fldChar w:fldCharType="separate"/>
      </w:r>
      <w:r>
        <w:t>24</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"_Toc82791845" </w:instrText>
      </w:r>
      <w:r>
        <w:fldChar w:fldCharType="separate"/>
      </w:r>
      <w:r>
        <w:rPr>
          <w:rStyle w:val="26"/>
        </w:rPr>
        <w:t xml:space="preserve">4.3  </w:t>
      </w:r>
      <w:r>
        <w:rPr>
          <w:rStyle w:val="26"/>
          <w:rFonts w:hint="eastAsia"/>
        </w:rPr>
        <w:t>临时措施监测结果</w:t>
      </w:r>
      <w:r>
        <w:tab/>
      </w:r>
      <w:r>
        <w:fldChar w:fldCharType="begin"/>
      </w:r>
      <w:r>
        <w:instrText xml:space="preserve"> PAGEREF _Toc82791845 \h </w:instrText>
      </w:r>
      <w:r>
        <w:fldChar w:fldCharType="separate"/>
      </w:r>
      <w:r>
        <w:t>25</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"_Toc82791846" </w:instrText>
      </w:r>
      <w:r>
        <w:fldChar w:fldCharType="separate"/>
      </w:r>
      <w:r>
        <w:rPr>
          <w:rStyle w:val="26"/>
        </w:rPr>
        <w:t xml:space="preserve">5  </w:t>
      </w:r>
      <w:r>
        <w:rPr>
          <w:rStyle w:val="26"/>
          <w:rFonts w:hint="eastAsia"/>
        </w:rPr>
        <w:t>土壤流失情况监测</w:t>
      </w:r>
      <w:r>
        <w:tab/>
      </w:r>
      <w:r>
        <w:fldChar w:fldCharType="begin"/>
      </w:r>
      <w:r>
        <w:instrText xml:space="preserve"> PAGEREF _Toc82791846 \h </w:instrText>
      </w:r>
      <w:r>
        <w:fldChar w:fldCharType="separate"/>
      </w:r>
      <w:r>
        <w:t>27</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"_Toc82791847" </w:instrText>
      </w:r>
      <w:r>
        <w:fldChar w:fldCharType="separate"/>
      </w:r>
      <w:r>
        <w:rPr>
          <w:rStyle w:val="26"/>
        </w:rPr>
        <w:t xml:space="preserve">5.1  </w:t>
      </w:r>
      <w:r>
        <w:rPr>
          <w:rStyle w:val="26"/>
          <w:rFonts w:hint="eastAsia"/>
        </w:rPr>
        <w:t>水土流失面积</w:t>
      </w:r>
      <w:r>
        <w:tab/>
      </w:r>
      <w:r>
        <w:fldChar w:fldCharType="begin"/>
      </w:r>
      <w:r>
        <w:instrText xml:space="preserve"> PAGEREF _Toc82791847 \h </w:instrText>
      </w:r>
      <w:r>
        <w:fldChar w:fldCharType="separate"/>
      </w:r>
      <w:r>
        <w:t>27</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"_Toc82791848" </w:instrText>
      </w:r>
      <w:r>
        <w:fldChar w:fldCharType="separate"/>
      </w:r>
      <w:r>
        <w:rPr>
          <w:rStyle w:val="26"/>
        </w:rPr>
        <w:t xml:space="preserve">5.2  </w:t>
      </w:r>
      <w:r>
        <w:rPr>
          <w:rStyle w:val="26"/>
          <w:rFonts w:hint="eastAsia"/>
        </w:rPr>
        <w:t>土壤流失量</w:t>
      </w:r>
      <w:r>
        <w:tab/>
      </w:r>
      <w:r>
        <w:fldChar w:fldCharType="begin"/>
      </w:r>
      <w:r>
        <w:instrText xml:space="preserve"> PAGEREF _Toc82791848 \h </w:instrText>
      </w:r>
      <w:r>
        <w:fldChar w:fldCharType="separate"/>
      </w:r>
      <w:r>
        <w:t>27</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"_Toc82791849" </w:instrText>
      </w:r>
      <w:r>
        <w:fldChar w:fldCharType="separate"/>
      </w:r>
      <w:r>
        <w:rPr>
          <w:rStyle w:val="26"/>
        </w:rPr>
        <w:t xml:space="preserve">5.3  </w:t>
      </w:r>
      <w:r>
        <w:rPr>
          <w:rStyle w:val="26"/>
          <w:rFonts w:hint="eastAsia"/>
        </w:rPr>
        <w:t>水土流失危害</w:t>
      </w:r>
      <w:r>
        <w:tab/>
      </w:r>
      <w:r>
        <w:fldChar w:fldCharType="begin"/>
      </w:r>
      <w:r>
        <w:instrText xml:space="preserve"> PAGEREF _Toc82791849 \h </w:instrText>
      </w:r>
      <w:r>
        <w:fldChar w:fldCharType="separate"/>
      </w:r>
      <w:r>
        <w:t>30</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"_Toc82791850" </w:instrText>
      </w:r>
      <w:r>
        <w:fldChar w:fldCharType="separate"/>
      </w:r>
      <w:r>
        <w:rPr>
          <w:rStyle w:val="26"/>
        </w:rPr>
        <w:t xml:space="preserve">6  </w:t>
      </w:r>
      <w:r>
        <w:rPr>
          <w:rStyle w:val="26"/>
          <w:rFonts w:hint="eastAsia"/>
        </w:rPr>
        <w:t>水土流失防治效果监测结果</w:t>
      </w:r>
      <w:r>
        <w:tab/>
      </w:r>
      <w:r>
        <w:fldChar w:fldCharType="begin"/>
      </w:r>
      <w:r>
        <w:instrText xml:space="preserve"> PAGEREF _Toc82791850 \h </w:instrText>
      </w:r>
      <w:r>
        <w:fldChar w:fldCharType="separate"/>
      </w:r>
      <w:r>
        <w:t>31</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"_Toc82791851" </w:instrText>
      </w:r>
      <w:r>
        <w:fldChar w:fldCharType="separate"/>
      </w:r>
      <w:r>
        <w:rPr>
          <w:rStyle w:val="26"/>
        </w:rPr>
        <w:t>6.1</w:t>
      </w:r>
      <w:r>
        <w:rPr>
          <w:rStyle w:val="26"/>
          <w:rFonts w:hint="eastAsia"/>
        </w:rPr>
        <w:t>水土流失总治理度</w:t>
      </w:r>
      <w:r>
        <w:tab/>
      </w:r>
      <w:r>
        <w:fldChar w:fldCharType="begin"/>
      </w:r>
      <w:r>
        <w:instrText xml:space="preserve"> PAGEREF _Toc82791851 \h </w:instrText>
      </w:r>
      <w:r>
        <w:fldChar w:fldCharType="separate"/>
      </w:r>
      <w:r>
        <w:t>31</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"_Toc82791852" </w:instrText>
      </w:r>
      <w:r>
        <w:fldChar w:fldCharType="separate"/>
      </w:r>
      <w:r>
        <w:rPr>
          <w:rStyle w:val="26"/>
        </w:rPr>
        <w:t>6.2</w:t>
      </w:r>
      <w:r>
        <w:rPr>
          <w:rStyle w:val="26"/>
          <w:rFonts w:hint="eastAsia"/>
        </w:rPr>
        <w:t>渣土防护率</w:t>
      </w:r>
      <w:r>
        <w:tab/>
      </w:r>
      <w:r>
        <w:fldChar w:fldCharType="begin"/>
      </w:r>
      <w:r>
        <w:instrText xml:space="preserve"> PAGEREF _Toc82791852 \h </w:instrText>
      </w:r>
      <w:r>
        <w:fldChar w:fldCharType="separate"/>
      </w:r>
      <w:r>
        <w:t>31</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"_Toc82791853" </w:instrText>
      </w:r>
      <w:r>
        <w:fldChar w:fldCharType="separate"/>
      </w:r>
      <w:r>
        <w:rPr>
          <w:rStyle w:val="26"/>
        </w:rPr>
        <w:t>6.3</w:t>
      </w:r>
      <w:r>
        <w:rPr>
          <w:rStyle w:val="26"/>
          <w:rFonts w:hint="eastAsia"/>
        </w:rPr>
        <w:t>土壤流失控制比</w:t>
      </w:r>
      <w:r>
        <w:tab/>
      </w:r>
      <w:r>
        <w:fldChar w:fldCharType="begin"/>
      </w:r>
      <w:r>
        <w:instrText xml:space="preserve"> PAGEREF _Toc82791853 \h </w:instrText>
      </w:r>
      <w:r>
        <w:fldChar w:fldCharType="separate"/>
      </w:r>
      <w:r>
        <w:t>31</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"_Toc82791854" </w:instrText>
      </w:r>
      <w:r>
        <w:fldChar w:fldCharType="separate"/>
      </w:r>
      <w:r>
        <w:rPr>
          <w:rStyle w:val="26"/>
        </w:rPr>
        <w:t>6.4</w:t>
      </w:r>
      <w:r>
        <w:rPr>
          <w:rStyle w:val="26"/>
          <w:rFonts w:hint="eastAsia"/>
        </w:rPr>
        <w:t>林草植被恢复率</w:t>
      </w:r>
      <w:r>
        <w:tab/>
      </w:r>
      <w:r>
        <w:fldChar w:fldCharType="begin"/>
      </w:r>
      <w:r>
        <w:instrText xml:space="preserve"> PAGEREF _Toc82791854 \h </w:instrText>
      </w:r>
      <w:r>
        <w:fldChar w:fldCharType="separate"/>
      </w:r>
      <w:r>
        <w:t>31</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"_Toc82791855" </w:instrText>
      </w:r>
      <w:r>
        <w:fldChar w:fldCharType="separate"/>
      </w:r>
      <w:r>
        <w:rPr>
          <w:rStyle w:val="26"/>
        </w:rPr>
        <w:t>6.5</w:t>
      </w:r>
      <w:r>
        <w:rPr>
          <w:rStyle w:val="26"/>
          <w:rFonts w:hint="eastAsia"/>
        </w:rPr>
        <w:t>林草覆盖率</w:t>
      </w:r>
      <w:r>
        <w:tab/>
      </w:r>
      <w:r>
        <w:fldChar w:fldCharType="begin"/>
      </w:r>
      <w:r>
        <w:instrText xml:space="preserve"> PAGEREF _Toc82791855 \h </w:instrText>
      </w:r>
      <w:r>
        <w:fldChar w:fldCharType="separate"/>
      </w:r>
      <w:r>
        <w:t>31</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"_Toc82791856" </w:instrText>
      </w:r>
      <w:r>
        <w:fldChar w:fldCharType="separate"/>
      </w:r>
      <w:r>
        <w:rPr>
          <w:rStyle w:val="26"/>
        </w:rPr>
        <w:t>6.6</w:t>
      </w:r>
      <w:r>
        <w:rPr>
          <w:rStyle w:val="26"/>
          <w:rFonts w:hint="eastAsia"/>
        </w:rPr>
        <w:t>表土保护率</w:t>
      </w:r>
      <w:r>
        <w:tab/>
      </w:r>
      <w:r>
        <w:fldChar w:fldCharType="begin"/>
      </w:r>
      <w:r>
        <w:instrText xml:space="preserve"> PAGEREF _Toc82791856 \h </w:instrText>
      </w:r>
      <w:r>
        <w:fldChar w:fldCharType="separate"/>
      </w:r>
      <w:r>
        <w:t>31</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"_Toc82791857" </w:instrText>
      </w:r>
      <w:r>
        <w:fldChar w:fldCharType="separate"/>
      </w:r>
      <w:r>
        <w:rPr>
          <w:rStyle w:val="26"/>
        </w:rPr>
        <w:t>6.7</w:t>
      </w:r>
      <w:r>
        <w:rPr>
          <w:rStyle w:val="26"/>
          <w:rFonts w:hint="eastAsia"/>
        </w:rPr>
        <w:t>水土流失防治效果</w:t>
      </w:r>
      <w:r>
        <w:tab/>
      </w:r>
      <w:r>
        <w:fldChar w:fldCharType="begin"/>
      </w:r>
      <w:r>
        <w:instrText xml:space="preserve"> PAGEREF _Toc82791857 \h </w:instrText>
      </w:r>
      <w:r>
        <w:fldChar w:fldCharType="separate"/>
      </w:r>
      <w:r>
        <w:t>32</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"_Toc82791858" </w:instrText>
      </w:r>
      <w:r>
        <w:fldChar w:fldCharType="separate"/>
      </w:r>
      <w:r>
        <w:rPr>
          <w:rStyle w:val="26"/>
        </w:rPr>
        <w:t xml:space="preserve">7  </w:t>
      </w:r>
      <w:r>
        <w:rPr>
          <w:rStyle w:val="26"/>
          <w:rFonts w:hint="eastAsia"/>
        </w:rPr>
        <w:t>结</w:t>
      </w:r>
      <w:r>
        <w:rPr>
          <w:rStyle w:val="26"/>
        </w:rPr>
        <w:t xml:space="preserve"> </w:t>
      </w:r>
      <w:r>
        <w:rPr>
          <w:rStyle w:val="26"/>
          <w:rFonts w:hint="eastAsia"/>
        </w:rPr>
        <w:t>论</w:t>
      </w:r>
      <w:r>
        <w:tab/>
      </w:r>
      <w:r>
        <w:fldChar w:fldCharType="begin"/>
      </w:r>
      <w:r>
        <w:instrText xml:space="preserve"> PAGEREF _Toc82791858 \h </w:instrText>
      </w:r>
      <w:r>
        <w:fldChar w:fldCharType="separate"/>
      </w:r>
      <w:r>
        <w:t>33</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"_Toc82791859" </w:instrText>
      </w:r>
      <w:r>
        <w:fldChar w:fldCharType="separate"/>
      </w:r>
      <w:r>
        <w:rPr>
          <w:rStyle w:val="26"/>
        </w:rPr>
        <w:t xml:space="preserve">7.1  </w:t>
      </w:r>
      <w:r>
        <w:rPr>
          <w:rStyle w:val="26"/>
          <w:rFonts w:hint="eastAsia"/>
        </w:rPr>
        <w:t>水土流失动态变化</w:t>
      </w:r>
      <w:r>
        <w:tab/>
      </w:r>
      <w:r>
        <w:fldChar w:fldCharType="begin"/>
      </w:r>
      <w:r>
        <w:instrText xml:space="preserve"> PAGEREF _Toc82791859 \h </w:instrText>
      </w:r>
      <w:r>
        <w:fldChar w:fldCharType="separate"/>
      </w:r>
      <w:r>
        <w:t>33</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"_Toc82791860" </w:instrText>
      </w:r>
      <w:r>
        <w:fldChar w:fldCharType="separate"/>
      </w:r>
      <w:r>
        <w:rPr>
          <w:rStyle w:val="26"/>
        </w:rPr>
        <w:t xml:space="preserve">7.2  </w:t>
      </w:r>
      <w:r>
        <w:rPr>
          <w:rStyle w:val="26"/>
          <w:rFonts w:hint="eastAsia"/>
        </w:rPr>
        <w:t>水土保持措施评价</w:t>
      </w:r>
      <w:r>
        <w:tab/>
      </w:r>
      <w:r>
        <w:fldChar w:fldCharType="begin"/>
      </w:r>
      <w:r>
        <w:instrText xml:space="preserve"> PAGEREF _Toc82791860 \h </w:instrText>
      </w:r>
      <w:r>
        <w:fldChar w:fldCharType="separate"/>
      </w:r>
      <w:r>
        <w:t>33</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"_Toc82791861" </w:instrText>
      </w:r>
      <w:r>
        <w:fldChar w:fldCharType="separate"/>
      </w:r>
      <w:r>
        <w:rPr>
          <w:rStyle w:val="26"/>
        </w:rPr>
        <w:t xml:space="preserve">7.3  </w:t>
      </w:r>
      <w:r>
        <w:rPr>
          <w:rStyle w:val="26"/>
          <w:rFonts w:hint="eastAsia"/>
        </w:rPr>
        <w:t>存在问题及建议</w:t>
      </w:r>
      <w:r>
        <w:tab/>
      </w:r>
      <w:r>
        <w:fldChar w:fldCharType="begin"/>
      </w:r>
      <w:r>
        <w:instrText xml:space="preserve"> PAGEREF _Toc82791861 \h </w:instrText>
      </w:r>
      <w:r>
        <w:fldChar w:fldCharType="separate"/>
      </w:r>
      <w:r>
        <w:t>33</w:t>
      </w:r>
      <w:r>
        <w:fldChar w:fldCharType="end"/>
      </w:r>
      <w:r>
        <w:fldChar w:fldCharType="end"/>
      </w:r>
    </w:p>
    <w:p>
      <w:pPr>
        <w:pStyle w:val="18"/>
        <w:ind w:left="420"/>
        <w:rPr>
          <w:rFonts w:asciiTheme="minorHAnsi" w:hAnsiTheme="minorHAnsi" w:eastAsiaTheme="minorEastAsia" w:cstheme="minorBidi"/>
          <w:sz w:val="21"/>
          <w:szCs w:val="22"/>
        </w:rPr>
      </w:pPr>
      <w:r>
        <w:fldChar w:fldCharType="begin"/>
      </w:r>
      <w:r>
        <w:instrText xml:space="preserve"> HYPERLINK \l "_Toc82791862" </w:instrText>
      </w:r>
      <w:r>
        <w:fldChar w:fldCharType="separate"/>
      </w:r>
      <w:r>
        <w:rPr>
          <w:rStyle w:val="26"/>
        </w:rPr>
        <w:t xml:space="preserve">7.4  </w:t>
      </w:r>
      <w:r>
        <w:rPr>
          <w:rStyle w:val="26"/>
          <w:rFonts w:hint="eastAsia"/>
        </w:rPr>
        <w:t>综合结论</w:t>
      </w:r>
      <w:r>
        <w:tab/>
      </w:r>
      <w:r>
        <w:fldChar w:fldCharType="begin"/>
      </w:r>
      <w:r>
        <w:instrText xml:space="preserve"> PAGEREF _Toc82791862 \h </w:instrText>
      </w:r>
      <w:r>
        <w:fldChar w:fldCharType="separate"/>
      </w:r>
      <w:r>
        <w:t>34</w:t>
      </w:r>
      <w:r>
        <w:fldChar w:fldCharType="end"/>
      </w:r>
      <w:r>
        <w:fldChar w:fldCharType="end"/>
      </w:r>
    </w:p>
    <w:p>
      <w:pPr>
        <w:widowControl/>
        <w:jc w:val="left"/>
        <w:rPr>
          <w:rFonts w:ascii="黑体" w:hAnsi="黑体" w:eastAsia="黑体"/>
          <w:sz w:val="32"/>
          <w:szCs w:val="32"/>
        </w:rPr>
      </w:pPr>
      <w:r>
        <w:rPr>
          <w:rFonts w:ascii="黑体" w:hAnsi="黑体" w:eastAsia="黑体"/>
          <w:sz w:val="36"/>
          <w:szCs w:val="36"/>
        </w:rPr>
        <w:fldChar w:fldCharType="end"/>
      </w:r>
      <w:r>
        <w:rPr>
          <w:rFonts w:hint="eastAsia" w:ascii="黑体" w:hAnsi="黑体" w:eastAsia="黑体"/>
          <w:sz w:val="32"/>
          <w:szCs w:val="32"/>
        </w:rPr>
        <w:t>附图</w:t>
      </w:r>
    </w:p>
    <w:p>
      <w:pPr>
        <w:pStyle w:val="3"/>
        <w:numPr>
          <w:ilvl w:val="0"/>
          <w:numId w:val="2"/>
        </w:numPr>
        <w:ind w:firstLineChars="0"/>
        <w:rPr>
          <w:sz w:val="28"/>
          <w:szCs w:val="28"/>
        </w:rPr>
      </w:pPr>
      <w:r>
        <w:rPr>
          <w:rFonts w:hint="eastAsia"/>
          <w:sz w:val="28"/>
          <w:szCs w:val="28"/>
        </w:rPr>
        <w:t>项目区地理位置图</w:t>
      </w:r>
    </w:p>
    <w:p>
      <w:pPr>
        <w:pStyle w:val="3"/>
        <w:numPr>
          <w:ilvl w:val="0"/>
          <w:numId w:val="2"/>
        </w:numPr>
        <w:ind w:firstLineChars="0"/>
        <w:rPr>
          <w:sz w:val="28"/>
          <w:szCs w:val="28"/>
        </w:rPr>
      </w:pPr>
      <w:r>
        <w:rPr>
          <w:rFonts w:hint="eastAsia"/>
          <w:sz w:val="28"/>
          <w:szCs w:val="28"/>
        </w:rPr>
        <w:t>监测分区及监测点布设图</w:t>
      </w:r>
    </w:p>
    <w:p>
      <w:pPr>
        <w:pStyle w:val="3"/>
        <w:numPr>
          <w:ilvl w:val="0"/>
          <w:numId w:val="2"/>
        </w:numPr>
        <w:ind w:firstLineChars="0"/>
        <w:rPr>
          <w:sz w:val="28"/>
          <w:szCs w:val="28"/>
        </w:rPr>
      </w:pPr>
      <w:r>
        <w:rPr>
          <w:rFonts w:hint="eastAsia"/>
          <w:sz w:val="28"/>
          <w:szCs w:val="28"/>
        </w:rPr>
        <w:t>防治责任范围图</w:t>
      </w:r>
    </w:p>
    <w:p>
      <w:pPr>
        <w:widowControl/>
        <w:jc w:val="left"/>
        <w:rPr>
          <w:rFonts w:ascii="黑体" w:hAnsi="黑体" w:eastAsia="黑体"/>
          <w:sz w:val="32"/>
          <w:szCs w:val="32"/>
        </w:rPr>
      </w:pPr>
      <w:r>
        <w:rPr>
          <w:rFonts w:hint="eastAsia" w:ascii="黑体" w:hAnsi="黑体" w:eastAsia="黑体"/>
          <w:sz w:val="32"/>
          <w:szCs w:val="32"/>
        </w:rPr>
        <w:t>附件</w:t>
      </w:r>
    </w:p>
    <w:p>
      <w:pPr>
        <w:pStyle w:val="3"/>
        <w:ind w:firstLineChars="0"/>
        <w:rPr>
          <w:sz w:val="28"/>
          <w:szCs w:val="28"/>
        </w:rPr>
      </w:pPr>
      <w:r>
        <w:rPr>
          <w:rFonts w:hint="eastAsia"/>
          <w:sz w:val="28"/>
          <w:szCs w:val="28"/>
        </w:rPr>
        <w:t>1、监测季度报告</w:t>
      </w:r>
    </w:p>
    <w:p>
      <w:pPr>
        <w:pStyle w:val="3"/>
        <w:ind w:firstLine="480"/>
      </w:pPr>
    </w:p>
    <w:p>
      <w:pPr>
        <w:widowControl/>
        <w:jc w:val="left"/>
        <w:sectPr>
          <w:footerReference r:id="rId6" w:type="default"/>
          <w:pgSz w:w="11906" w:h="16838"/>
          <w:pgMar w:top="1616" w:right="1418" w:bottom="1616" w:left="1418" w:header="964" w:footer="1304" w:gutter="0"/>
          <w:pgNumType w:start="1"/>
          <w:cols w:space="425" w:num="1"/>
          <w:docGrid w:type="lines" w:linePitch="381" w:charSpace="0"/>
        </w:sectPr>
      </w:pPr>
      <w:r>
        <w:br w:type="page"/>
      </w:r>
    </w:p>
    <w:p>
      <w:pPr>
        <w:pStyle w:val="64"/>
      </w:pPr>
      <w:bookmarkStart w:id="0" w:name="_Toc82791830"/>
      <w:r>
        <w:rPr>
          <w:rFonts w:hint="eastAsia"/>
        </w:rPr>
        <w:t xml:space="preserve">1  </w:t>
      </w:r>
      <w:r>
        <w:t>建设项目及水土保持工作概况</w:t>
      </w:r>
      <w:bookmarkEnd w:id="0"/>
    </w:p>
    <w:p>
      <w:pPr>
        <w:pStyle w:val="65"/>
      </w:pPr>
      <w:bookmarkStart w:id="1" w:name="_Toc454308783"/>
      <w:bookmarkStart w:id="2" w:name="_Toc82791831"/>
      <w:r>
        <w:rPr>
          <w:rFonts w:hint="eastAsia"/>
        </w:rPr>
        <w:t xml:space="preserve">1.1  </w:t>
      </w:r>
      <w:bookmarkEnd w:id="1"/>
      <w:r>
        <w:rPr>
          <w:rFonts w:hint="eastAsia"/>
        </w:rPr>
        <w:t>建设项目概况</w:t>
      </w:r>
      <w:bookmarkEnd w:id="2"/>
    </w:p>
    <w:p>
      <w:pPr>
        <w:pStyle w:val="66"/>
      </w:pPr>
      <w:r>
        <w:t xml:space="preserve">1.1.1 </w:t>
      </w:r>
      <w:r>
        <w:rPr>
          <w:rFonts w:hint="eastAsia"/>
        </w:rPr>
        <w:t xml:space="preserve"> 项目基本情况</w:t>
      </w:r>
    </w:p>
    <w:p>
      <w:pPr>
        <w:pStyle w:val="68"/>
        <w:spacing w:line="460" w:lineRule="atLeast"/>
        <w:ind w:firstLine="480"/>
      </w:pPr>
      <w:r>
        <w:rPr>
          <w:rFonts w:hint="eastAsia"/>
        </w:rPr>
        <w:t>沙湖港北路公共停车场项目位于武汉市洪山区沙湖港北路与三弓路交汇处西北角。</w:t>
      </w:r>
    </w:p>
    <w:p>
      <w:pPr>
        <w:pStyle w:val="68"/>
        <w:spacing w:line="460" w:lineRule="atLeast"/>
        <w:ind w:firstLine="480"/>
        <w:rPr>
          <w:kern w:val="0"/>
          <w:lang w:val="zh-CN"/>
        </w:rPr>
      </w:pPr>
      <w:r>
        <w:t>受</w:t>
      </w:r>
      <w:r>
        <w:rPr>
          <w:rFonts w:hint="eastAsia"/>
        </w:rPr>
        <w:t>武汉城投停车场投资建设管理有限公司</w:t>
      </w:r>
      <w:r>
        <w:t>委托，</w:t>
      </w:r>
      <w:r>
        <w:rPr>
          <w:rFonts w:hint="eastAsia"/>
        </w:rPr>
        <w:t>立信中德勤（北京）工程咨询有限公司承</w:t>
      </w:r>
      <w:r>
        <w:t>担了本项目水土保持方案报告</w:t>
      </w:r>
      <w:r>
        <w:rPr>
          <w:rFonts w:hint="eastAsia"/>
        </w:rPr>
        <w:t>表</w:t>
      </w:r>
      <w:r>
        <w:t>的编制任务。20</w:t>
      </w:r>
      <w:r>
        <w:rPr>
          <w:rFonts w:hint="eastAsia"/>
        </w:rPr>
        <w:t>21年9月武汉市洪山区行政审批局组织专家对《民沙湖港北路公共停车场项目水土保持方案报告表》（送审稿）进行了技术审查，形成了专家组意见。立信中德勤（北京）工程咨询有限公司根据专家提出的建议和意见，对方案内容进行了补充完善</w:t>
      </w:r>
      <w:r>
        <w:t>。20</w:t>
      </w:r>
      <w:r>
        <w:rPr>
          <w:rFonts w:hint="eastAsia"/>
        </w:rPr>
        <w:t>20</w:t>
      </w:r>
      <w:r>
        <w:t>年</w:t>
      </w:r>
      <w:r>
        <w:rPr>
          <w:rFonts w:hint="eastAsia"/>
        </w:rPr>
        <w:t>10</w:t>
      </w:r>
      <w:r>
        <w:t>月，</w:t>
      </w:r>
      <w:r>
        <w:rPr>
          <w:rFonts w:hint="eastAsia"/>
          <w:kern w:val="0"/>
        </w:rPr>
        <w:t>湖北合联工程管理有限公司</w:t>
      </w:r>
      <w:r>
        <w:t>承担工程监理，我</w:t>
      </w:r>
      <w:r>
        <w:rPr>
          <w:rFonts w:hint="eastAsia"/>
        </w:rPr>
        <w:t>公司</w:t>
      </w:r>
      <w:r>
        <w:rPr>
          <w:kern w:val="0"/>
          <w:lang w:val="zh-CN"/>
        </w:rPr>
        <w:t>承担本项目水土保持监测工作。</w:t>
      </w:r>
    </w:p>
    <w:p>
      <w:pPr>
        <w:pStyle w:val="68"/>
        <w:spacing w:line="460" w:lineRule="atLeast"/>
        <w:ind w:firstLine="480"/>
        <w:rPr>
          <w:lang w:val="zh-CN"/>
        </w:rPr>
      </w:pPr>
      <w:r>
        <w:rPr>
          <w:lang w:val="zh-CN"/>
        </w:rPr>
        <w:t>根据</w:t>
      </w:r>
      <w:r>
        <w:rPr>
          <w:rFonts w:hint="eastAsia"/>
          <w:lang w:val="zh-CN"/>
        </w:rPr>
        <w:t>主体设计资料和实地查勘</w:t>
      </w:r>
      <w:r>
        <w:rPr>
          <w:lang w:val="zh-CN"/>
        </w:rPr>
        <w:t>，</w:t>
      </w:r>
      <w:r>
        <w:rPr>
          <w:rFonts w:hint="eastAsia"/>
          <w:lang w:val="zh-CN"/>
        </w:rPr>
        <w:t>复核了工程占地面积</w:t>
      </w:r>
      <w:r>
        <w:rPr>
          <w:lang w:val="zh-CN"/>
        </w:rPr>
        <w:t>，</w:t>
      </w:r>
      <w:r>
        <w:rPr>
          <w:rFonts w:hint="eastAsia"/>
          <w:lang w:val="zh-CN"/>
        </w:rPr>
        <w:t>本项目</w:t>
      </w:r>
      <w:r>
        <w:rPr>
          <w:rFonts w:hint="eastAsia"/>
        </w:rPr>
        <w:t>总占地</w:t>
      </w:r>
      <w:r>
        <w:t>面积为</w:t>
      </w:r>
      <w:r>
        <w:rPr>
          <w:rFonts w:hint="eastAsia"/>
        </w:rPr>
        <w:t>0.67</w:t>
      </w:r>
      <w:r>
        <w:t>hm</w:t>
      </w:r>
      <w:r>
        <w:rPr>
          <w:vertAlign w:val="superscript"/>
        </w:rPr>
        <w:t>2</w:t>
      </w:r>
      <w:r>
        <w:rPr>
          <w:rFonts w:hint="eastAsia"/>
        </w:rPr>
        <w:t>，均为永久占地，</w:t>
      </w:r>
      <w:r>
        <w:t>占地类型为</w:t>
      </w:r>
      <w:r>
        <w:rPr>
          <w:rFonts w:hint="eastAsia"/>
        </w:rPr>
        <w:t>交通服务场站用地。</w:t>
      </w:r>
    </w:p>
    <w:p>
      <w:pPr>
        <w:spacing w:line="460" w:lineRule="atLeast"/>
        <w:ind w:firstLine="480" w:firstLineChars="200"/>
        <w:rPr>
          <w:rFonts w:ascii="Times New Roman" w:hAnsi="Times New Roman" w:eastAsia="仿宋_GB2312" w:cs="宋体"/>
          <w:kern w:val="0"/>
          <w:sz w:val="24"/>
          <w:szCs w:val="20"/>
          <w:lang w:val="zh-CN"/>
        </w:rPr>
      </w:pPr>
      <w:r>
        <w:rPr>
          <w:rFonts w:ascii="Times New Roman" w:hAnsi="Times New Roman" w:eastAsia="仿宋_GB2312" w:cs="宋体"/>
          <w:kern w:val="0"/>
          <w:sz w:val="24"/>
          <w:szCs w:val="20"/>
          <w:lang w:val="zh-CN"/>
        </w:rPr>
        <w:t>本工程挖方总量为</w:t>
      </w:r>
      <w:r>
        <w:rPr>
          <w:rFonts w:hint="eastAsia" w:ascii="Times New Roman" w:hAnsi="Times New Roman" w:eastAsia="仿宋_GB2312" w:cs="宋体"/>
          <w:kern w:val="0"/>
          <w:sz w:val="24"/>
          <w:szCs w:val="20"/>
        </w:rPr>
        <w:t>1.39</w:t>
      </w:r>
      <w:r>
        <w:rPr>
          <w:rFonts w:hint="eastAsia" w:ascii="Times New Roman" w:hAnsi="Times New Roman" w:eastAsia="仿宋_GB2312" w:cs="宋体"/>
          <w:kern w:val="0"/>
          <w:sz w:val="24"/>
          <w:szCs w:val="20"/>
          <w:lang w:val="zh-CN"/>
        </w:rPr>
        <w:t>万</w:t>
      </w:r>
      <w:r>
        <w:rPr>
          <w:rFonts w:ascii="Times New Roman" w:hAnsi="Times New Roman" w:eastAsia="仿宋_GB2312" w:cs="宋体"/>
          <w:kern w:val="0"/>
          <w:sz w:val="24"/>
          <w:szCs w:val="20"/>
          <w:lang w:val="zh-CN"/>
        </w:rPr>
        <w:t>m³，填方</w:t>
      </w:r>
      <w:r>
        <w:rPr>
          <w:rFonts w:hint="eastAsia" w:ascii="Times New Roman" w:hAnsi="Times New Roman" w:eastAsia="仿宋_GB2312" w:cs="宋体"/>
          <w:kern w:val="0"/>
          <w:sz w:val="24"/>
          <w:szCs w:val="20"/>
        </w:rPr>
        <w:t>1.39</w:t>
      </w:r>
      <w:r>
        <w:rPr>
          <w:rFonts w:hint="eastAsia" w:ascii="Times New Roman" w:hAnsi="Times New Roman" w:eastAsia="仿宋_GB2312" w:cs="宋体"/>
          <w:kern w:val="0"/>
          <w:sz w:val="24"/>
          <w:szCs w:val="20"/>
          <w:lang w:val="zh-CN"/>
        </w:rPr>
        <w:t>万</w:t>
      </w:r>
      <w:r>
        <w:rPr>
          <w:rFonts w:ascii="Times New Roman" w:hAnsi="Times New Roman" w:eastAsia="仿宋_GB2312" w:cs="宋体"/>
          <w:kern w:val="0"/>
          <w:sz w:val="24"/>
          <w:szCs w:val="20"/>
          <w:lang w:val="zh-CN"/>
        </w:rPr>
        <w:t>m³，</w:t>
      </w:r>
      <w:r>
        <w:rPr>
          <w:rFonts w:hint="eastAsia" w:ascii="Times New Roman" w:hAnsi="Times New Roman" w:eastAsia="仿宋_GB2312" w:cs="宋体"/>
          <w:kern w:val="0"/>
          <w:sz w:val="24"/>
          <w:szCs w:val="20"/>
          <w:lang w:val="zh-CN"/>
        </w:rPr>
        <w:t>借</w:t>
      </w:r>
      <w:r>
        <w:rPr>
          <w:rFonts w:ascii="Times New Roman" w:hAnsi="Times New Roman" w:eastAsia="仿宋_GB2312" w:cs="宋体"/>
          <w:kern w:val="0"/>
          <w:sz w:val="24"/>
          <w:szCs w:val="20"/>
          <w:lang w:val="zh-CN"/>
        </w:rPr>
        <w:t>方</w:t>
      </w:r>
      <w:r>
        <w:rPr>
          <w:rFonts w:hint="eastAsia" w:ascii="Times New Roman" w:hAnsi="Times New Roman" w:eastAsia="仿宋_GB2312" w:cs="宋体"/>
          <w:kern w:val="0"/>
          <w:sz w:val="24"/>
          <w:szCs w:val="20"/>
        </w:rPr>
        <w:t>0</w:t>
      </w:r>
      <w:r>
        <w:rPr>
          <w:rFonts w:ascii="Times New Roman" w:hAnsi="Times New Roman" w:eastAsia="仿宋_GB2312" w:cs="宋体"/>
          <w:kern w:val="0"/>
          <w:sz w:val="24"/>
          <w:szCs w:val="20"/>
          <w:lang w:val="zh-CN"/>
        </w:rPr>
        <w:t>m³，</w:t>
      </w:r>
      <w:r>
        <w:rPr>
          <w:rFonts w:hint="eastAsia" w:ascii="Times New Roman" w:hAnsi="Times New Roman" w:eastAsia="仿宋_GB2312" w:cs="宋体"/>
          <w:kern w:val="0"/>
          <w:sz w:val="24"/>
          <w:szCs w:val="20"/>
          <w:lang w:val="zh-CN"/>
        </w:rPr>
        <w:t>弃</w:t>
      </w:r>
      <w:r>
        <w:rPr>
          <w:rFonts w:ascii="Times New Roman" w:hAnsi="Times New Roman" w:eastAsia="仿宋_GB2312" w:cs="宋体"/>
          <w:kern w:val="0"/>
          <w:sz w:val="24"/>
          <w:szCs w:val="20"/>
          <w:lang w:val="zh-CN"/>
        </w:rPr>
        <w:t>方</w:t>
      </w:r>
      <w:r>
        <w:rPr>
          <w:rFonts w:hint="eastAsia" w:ascii="Times New Roman" w:hAnsi="Times New Roman" w:eastAsia="仿宋_GB2312" w:cs="宋体"/>
          <w:kern w:val="0"/>
          <w:sz w:val="24"/>
          <w:szCs w:val="20"/>
        </w:rPr>
        <w:t>0</w:t>
      </w:r>
      <w:r>
        <w:rPr>
          <w:rFonts w:hint="eastAsia" w:ascii="Times New Roman" w:hAnsi="Times New Roman" w:eastAsia="仿宋_GB2312" w:cs="宋体"/>
          <w:kern w:val="0"/>
          <w:sz w:val="24"/>
          <w:szCs w:val="20"/>
          <w:lang w:val="zh-CN"/>
        </w:rPr>
        <w:t>万</w:t>
      </w:r>
      <w:r>
        <w:rPr>
          <w:rFonts w:ascii="Times New Roman" w:hAnsi="Times New Roman" w:eastAsia="仿宋_GB2312" w:cs="宋体"/>
          <w:kern w:val="0"/>
          <w:sz w:val="24"/>
          <w:szCs w:val="20"/>
          <w:lang w:val="zh-CN"/>
        </w:rPr>
        <w:t>m³。不设弃渣场</w:t>
      </w:r>
      <w:r>
        <w:rPr>
          <w:rFonts w:hint="eastAsia" w:ascii="Times New Roman" w:hAnsi="Times New Roman" w:eastAsia="仿宋_GB2312" w:cs="宋体"/>
          <w:kern w:val="0"/>
          <w:sz w:val="24"/>
          <w:szCs w:val="20"/>
          <w:lang w:val="zh-CN"/>
        </w:rPr>
        <w:t>。</w:t>
      </w:r>
    </w:p>
    <w:p>
      <w:pPr>
        <w:pStyle w:val="68"/>
        <w:ind w:firstLine="480"/>
      </w:pPr>
      <w:r>
        <w:t>本工程项目组成及主要经济技术指标表见</w:t>
      </w:r>
      <w:r>
        <w:rPr>
          <w:rFonts w:hint="eastAsia"/>
        </w:rPr>
        <w:t>表1-1</w:t>
      </w:r>
      <w:r>
        <w:t>。</w:t>
      </w:r>
      <w:bookmarkStart w:id="3" w:name="_Ref454309054"/>
    </w:p>
    <w:p>
      <w:pPr>
        <w:pStyle w:val="63"/>
        <w:ind w:firstLine="240"/>
      </w:pPr>
      <w:r>
        <w:t>表</w:t>
      </w:r>
      <w:r>
        <w:rPr>
          <w:rFonts w:hint="eastAsia"/>
        </w:rPr>
        <w:t>1-</w:t>
      </w:r>
      <w:r>
        <w:fldChar w:fldCharType="begin"/>
      </w:r>
      <w:r>
        <w:instrText xml:space="preserve"> SEQ 表 \* ARABIC \s 1 </w:instrText>
      </w:r>
      <w:r>
        <w:fldChar w:fldCharType="separate"/>
      </w:r>
      <w:r>
        <w:t>1</w:t>
      </w:r>
      <w:r>
        <w:fldChar w:fldCharType="end"/>
      </w:r>
      <w:bookmarkEnd w:id="3"/>
      <w:r>
        <w:rPr>
          <w:rFonts w:hint="eastAsia"/>
        </w:rPr>
        <w:t xml:space="preserve">          </w:t>
      </w:r>
      <w:r>
        <w:t xml:space="preserve"> </w:t>
      </w:r>
      <w:r>
        <w:rPr>
          <w:rFonts w:hint="eastAsia"/>
        </w:rPr>
        <w:t xml:space="preserve">  </w:t>
      </w:r>
      <w:r>
        <w:t xml:space="preserve"> 工程项目组成及主要经济技术指标表</w:t>
      </w:r>
    </w:p>
    <w:tbl>
      <w:tblPr>
        <w:tblStyle w:val="21"/>
        <w:tblW w:w="5033"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0" w:type="dxa"/>
          <w:bottom w:w="0" w:type="dxa"/>
          <w:right w:w="0" w:type="dxa"/>
        </w:tblCellMar>
      </w:tblPr>
      <w:tblGrid>
        <w:gridCol w:w="2608"/>
        <w:gridCol w:w="1103"/>
        <w:gridCol w:w="1255"/>
        <w:gridCol w:w="1182"/>
        <w:gridCol w:w="57"/>
        <w:gridCol w:w="1432"/>
        <w:gridCol w:w="1509"/>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000" w:type="pct"/>
            <w:gridSpan w:val="7"/>
            <w:shd w:val="clear" w:color="auto" w:fill="auto"/>
            <w:noWrap/>
            <w:vAlign w:val="center"/>
          </w:tcPr>
          <w:p>
            <w:pPr>
              <w:pStyle w:val="57"/>
              <w:rPr>
                <w:kern w:val="0"/>
              </w:rPr>
            </w:pPr>
            <w:r>
              <w:rPr>
                <w:kern w:val="0"/>
              </w:rPr>
              <w:t>一、项目基本情况</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noWrap/>
            <w:vAlign w:val="center"/>
          </w:tcPr>
          <w:p>
            <w:pPr>
              <w:pStyle w:val="57"/>
              <w:rPr>
                <w:kern w:val="0"/>
              </w:rPr>
            </w:pPr>
            <w:r>
              <w:rPr>
                <w:kern w:val="0"/>
              </w:rPr>
              <w:t>项目名称</w:t>
            </w:r>
          </w:p>
        </w:tc>
        <w:tc>
          <w:tcPr>
            <w:tcW w:w="3574" w:type="pct"/>
            <w:gridSpan w:val="6"/>
            <w:shd w:val="clear" w:color="auto" w:fill="auto"/>
            <w:noWrap/>
            <w:vAlign w:val="center"/>
          </w:tcPr>
          <w:p>
            <w:pPr>
              <w:pStyle w:val="57"/>
              <w:rPr>
                <w:kern w:val="0"/>
              </w:rPr>
            </w:pPr>
            <w:r>
              <w:rPr>
                <w:rFonts w:hint="eastAsia"/>
                <w:kern w:val="0"/>
              </w:rPr>
              <w:t>沙湖港北路公共停车场项目</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noWrap/>
            <w:vAlign w:val="center"/>
          </w:tcPr>
          <w:p>
            <w:pPr>
              <w:pStyle w:val="57"/>
              <w:rPr>
                <w:kern w:val="0"/>
              </w:rPr>
            </w:pPr>
            <w:r>
              <w:rPr>
                <w:kern w:val="0"/>
              </w:rPr>
              <w:t>建设地点</w:t>
            </w:r>
          </w:p>
        </w:tc>
        <w:tc>
          <w:tcPr>
            <w:tcW w:w="3574" w:type="pct"/>
            <w:gridSpan w:val="6"/>
            <w:shd w:val="clear" w:color="auto" w:fill="auto"/>
            <w:noWrap/>
            <w:vAlign w:val="center"/>
          </w:tcPr>
          <w:p>
            <w:pPr>
              <w:pStyle w:val="57"/>
              <w:rPr>
                <w:kern w:val="0"/>
              </w:rPr>
            </w:pPr>
            <w:r>
              <w:rPr>
                <w:rFonts w:hint="eastAsia"/>
                <w:kern w:val="0"/>
              </w:rPr>
              <w:t>湖北省武汉市洪山区</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noWrap/>
            <w:vAlign w:val="center"/>
          </w:tcPr>
          <w:p>
            <w:pPr>
              <w:pStyle w:val="57"/>
              <w:rPr>
                <w:kern w:val="0"/>
              </w:rPr>
            </w:pPr>
            <w:r>
              <w:rPr>
                <w:kern w:val="0"/>
              </w:rPr>
              <w:t>工程性质</w:t>
            </w:r>
          </w:p>
        </w:tc>
        <w:tc>
          <w:tcPr>
            <w:tcW w:w="3574" w:type="pct"/>
            <w:gridSpan w:val="6"/>
            <w:shd w:val="clear" w:color="auto" w:fill="auto"/>
            <w:noWrap/>
            <w:vAlign w:val="center"/>
          </w:tcPr>
          <w:p>
            <w:pPr>
              <w:pStyle w:val="57"/>
              <w:rPr>
                <w:kern w:val="0"/>
              </w:rPr>
            </w:pPr>
            <w:r>
              <w:rPr>
                <w:rFonts w:hint="eastAsia"/>
                <w:kern w:val="0"/>
              </w:rPr>
              <w:t>新建</w:t>
            </w:r>
            <w:r>
              <w:rPr>
                <w:kern w:val="0"/>
              </w:rPr>
              <w:t>项目</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9" w:hRule="atLeast"/>
          <w:jc w:val="center"/>
        </w:trPr>
        <w:tc>
          <w:tcPr>
            <w:tcW w:w="1426" w:type="pct"/>
            <w:shd w:val="clear" w:color="auto" w:fill="auto"/>
            <w:noWrap/>
            <w:vAlign w:val="center"/>
          </w:tcPr>
          <w:p>
            <w:pPr>
              <w:pStyle w:val="57"/>
              <w:rPr>
                <w:kern w:val="0"/>
              </w:rPr>
            </w:pPr>
            <w:r>
              <w:rPr>
                <w:kern w:val="0"/>
              </w:rPr>
              <w:t>建设规模</w:t>
            </w:r>
          </w:p>
        </w:tc>
        <w:tc>
          <w:tcPr>
            <w:tcW w:w="3574" w:type="pct"/>
            <w:gridSpan w:val="6"/>
            <w:shd w:val="clear" w:color="auto" w:fill="auto"/>
            <w:vAlign w:val="center"/>
          </w:tcPr>
          <w:p>
            <w:pPr>
              <w:pStyle w:val="57"/>
              <w:rPr>
                <w:kern w:val="0"/>
              </w:rPr>
            </w:pPr>
            <w:r>
              <w:rPr>
                <w:rFonts w:hint="eastAsia"/>
                <w:kern w:val="0"/>
              </w:rPr>
              <w:t>本项目占地面积为0.67</w:t>
            </w:r>
            <w:r>
              <w:rPr>
                <w:kern w:val="0"/>
              </w:rPr>
              <w:t>hm</w:t>
            </w:r>
            <w:r>
              <w:rPr>
                <w:kern w:val="0"/>
                <w:vertAlign w:val="superscript"/>
              </w:rPr>
              <w:t>2</w:t>
            </w:r>
            <w:r>
              <w:rPr>
                <w:rFonts w:hint="eastAsia"/>
                <w:kern w:val="0"/>
              </w:rPr>
              <w:t>，建筑占地面积0.3</w:t>
            </w:r>
            <w:r>
              <w:rPr>
                <w:kern w:val="0"/>
              </w:rPr>
              <w:t>hm</w:t>
            </w:r>
            <w:r>
              <w:rPr>
                <w:kern w:val="0"/>
                <w:vertAlign w:val="superscript"/>
              </w:rPr>
              <w:t>2</w:t>
            </w:r>
            <w:r>
              <w:rPr>
                <w:rFonts w:hint="eastAsia"/>
                <w:kern w:val="0"/>
              </w:rPr>
              <w:t>，建筑面积1.52</w:t>
            </w:r>
            <w:r>
              <w:rPr>
                <w:kern w:val="0"/>
              </w:rPr>
              <w:t>hm</w:t>
            </w:r>
            <w:r>
              <w:rPr>
                <w:kern w:val="0"/>
                <w:vertAlign w:val="superscript"/>
              </w:rPr>
              <w:t>2</w:t>
            </w:r>
            <w:r>
              <w:rPr>
                <w:rFonts w:hint="eastAsia"/>
                <w:kern w:val="0"/>
              </w:rPr>
              <w:t>，容积率为2.27，机动车位350个，绿化率为</w:t>
            </w:r>
            <w:r>
              <w:rPr>
                <w:kern w:val="0"/>
              </w:rPr>
              <w:t>2</w:t>
            </w:r>
            <w:r>
              <w:rPr>
                <w:rFonts w:hint="eastAsia"/>
                <w:kern w:val="0"/>
              </w:rPr>
              <w:t>0</w:t>
            </w:r>
            <w:r>
              <w:rPr>
                <w:kern w:val="0"/>
              </w:rPr>
              <w:t>%</w:t>
            </w:r>
            <w:r>
              <w:rPr>
                <w:rFonts w:hint="eastAsia"/>
                <w:kern w:val="0"/>
              </w:rPr>
              <w:t>。</w:t>
            </w:r>
            <w:r>
              <w:rPr>
                <w:kern w:val="0"/>
              </w:rPr>
              <w:t xml:space="preserve">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noWrap/>
            <w:vAlign w:val="center"/>
          </w:tcPr>
          <w:p>
            <w:pPr>
              <w:pStyle w:val="57"/>
              <w:rPr>
                <w:kern w:val="0"/>
              </w:rPr>
            </w:pPr>
            <w:r>
              <w:rPr>
                <w:kern w:val="0"/>
              </w:rPr>
              <w:t>建设单位</w:t>
            </w:r>
          </w:p>
        </w:tc>
        <w:tc>
          <w:tcPr>
            <w:tcW w:w="3574" w:type="pct"/>
            <w:gridSpan w:val="6"/>
            <w:shd w:val="clear" w:color="auto" w:fill="auto"/>
            <w:noWrap/>
            <w:vAlign w:val="center"/>
          </w:tcPr>
          <w:p>
            <w:pPr>
              <w:pStyle w:val="57"/>
              <w:rPr>
                <w:kern w:val="0"/>
              </w:rPr>
            </w:pPr>
            <w:r>
              <w:rPr>
                <w:rFonts w:hint="eastAsia"/>
              </w:rPr>
              <w:t>武汉城投停车场投资建设管理有限</w:t>
            </w:r>
            <w:r>
              <w:rPr>
                <w:rFonts w:hint="eastAsia" w:cs="Times New Roman"/>
              </w:rPr>
              <w:t>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noWrap/>
            <w:vAlign w:val="center"/>
          </w:tcPr>
          <w:p>
            <w:pPr>
              <w:pStyle w:val="57"/>
              <w:rPr>
                <w:kern w:val="0"/>
              </w:rPr>
            </w:pPr>
            <w:r>
              <w:rPr>
                <w:kern w:val="0"/>
              </w:rPr>
              <w:t>水土保持方案编制单位</w:t>
            </w:r>
          </w:p>
        </w:tc>
        <w:tc>
          <w:tcPr>
            <w:tcW w:w="3574" w:type="pct"/>
            <w:gridSpan w:val="6"/>
            <w:shd w:val="clear" w:color="auto" w:fill="auto"/>
            <w:noWrap/>
            <w:vAlign w:val="center"/>
          </w:tcPr>
          <w:p>
            <w:pPr>
              <w:pStyle w:val="57"/>
              <w:rPr>
                <w:kern w:val="0"/>
              </w:rPr>
            </w:pPr>
            <w:r>
              <w:rPr>
                <w:rFonts w:hint="eastAsia"/>
              </w:rPr>
              <w:t>立信中德勤（北京）工程咨询有限公司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noWrap/>
            <w:vAlign w:val="center"/>
          </w:tcPr>
          <w:p>
            <w:pPr>
              <w:pStyle w:val="57"/>
              <w:rPr>
                <w:kern w:val="0"/>
              </w:rPr>
            </w:pPr>
            <w:r>
              <w:rPr>
                <w:kern w:val="0"/>
              </w:rPr>
              <w:t>水土保持监测单位</w:t>
            </w:r>
          </w:p>
        </w:tc>
        <w:tc>
          <w:tcPr>
            <w:tcW w:w="3574" w:type="pct"/>
            <w:gridSpan w:val="6"/>
            <w:shd w:val="clear" w:color="auto" w:fill="auto"/>
            <w:noWrap/>
            <w:vAlign w:val="center"/>
          </w:tcPr>
          <w:p>
            <w:pPr>
              <w:pStyle w:val="57"/>
              <w:rPr>
                <w:kern w:val="0"/>
              </w:rPr>
            </w:pPr>
            <w:r>
              <w:rPr>
                <w:rFonts w:hint="eastAsia"/>
                <w:kern w:val="0"/>
                <w:lang w:val="zh-CN"/>
              </w:rPr>
              <w:t>武汉卫澜环保科技有限公司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noWrap/>
            <w:vAlign w:val="center"/>
          </w:tcPr>
          <w:p>
            <w:pPr>
              <w:pStyle w:val="57"/>
              <w:rPr>
                <w:kern w:val="0"/>
              </w:rPr>
            </w:pPr>
            <w:r>
              <w:rPr>
                <w:kern w:val="0"/>
              </w:rPr>
              <w:t>主体设计单位</w:t>
            </w:r>
          </w:p>
        </w:tc>
        <w:tc>
          <w:tcPr>
            <w:tcW w:w="3574" w:type="pct"/>
            <w:gridSpan w:val="6"/>
            <w:shd w:val="clear" w:color="auto" w:fill="auto"/>
            <w:noWrap/>
            <w:vAlign w:val="center"/>
          </w:tcPr>
          <w:p>
            <w:pPr>
              <w:pStyle w:val="57"/>
              <w:rPr>
                <w:kern w:val="0"/>
                <w:highlight w:val="yellow"/>
              </w:rPr>
            </w:pPr>
            <w:r>
              <w:rPr>
                <w:rFonts w:hint="eastAsia"/>
                <w:kern w:val="0"/>
              </w:rPr>
              <w:t>武汉市政工程设计研究院有限责任公司、武汉誉城千里建工有限公司联合体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noWrap/>
            <w:vAlign w:val="center"/>
          </w:tcPr>
          <w:p>
            <w:pPr>
              <w:pStyle w:val="57"/>
              <w:rPr>
                <w:kern w:val="0"/>
              </w:rPr>
            </w:pPr>
            <w:r>
              <w:rPr>
                <w:kern w:val="0"/>
              </w:rPr>
              <w:t>施工单位</w:t>
            </w:r>
          </w:p>
        </w:tc>
        <w:tc>
          <w:tcPr>
            <w:tcW w:w="3574" w:type="pct"/>
            <w:gridSpan w:val="6"/>
            <w:shd w:val="clear" w:color="auto" w:fill="auto"/>
            <w:noWrap/>
            <w:vAlign w:val="center"/>
          </w:tcPr>
          <w:p>
            <w:pPr>
              <w:pStyle w:val="57"/>
              <w:rPr>
                <w:kern w:val="0"/>
                <w:highlight w:val="yellow"/>
              </w:rPr>
            </w:pPr>
            <w:r>
              <w:rPr>
                <w:rFonts w:hint="eastAsia"/>
                <w:kern w:val="0"/>
              </w:rPr>
              <w:t>武汉市政工程设计研究院有限责任公司、武汉誉城千里建工有限公司联合体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noWrap/>
            <w:vAlign w:val="center"/>
          </w:tcPr>
          <w:p>
            <w:pPr>
              <w:pStyle w:val="57"/>
              <w:rPr>
                <w:kern w:val="0"/>
              </w:rPr>
            </w:pPr>
            <w:r>
              <w:rPr>
                <w:kern w:val="0"/>
              </w:rPr>
              <w:t>监理单位</w:t>
            </w:r>
          </w:p>
        </w:tc>
        <w:tc>
          <w:tcPr>
            <w:tcW w:w="3574" w:type="pct"/>
            <w:gridSpan w:val="6"/>
            <w:shd w:val="clear" w:color="auto" w:fill="auto"/>
            <w:noWrap/>
            <w:vAlign w:val="center"/>
          </w:tcPr>
          <w:p>
            <w:pPr>
              <w:pStyle w:val="57"/>
              <w:rPr>
                <w:kern w:val="0"/>
              </w:rPr>
            </w:pPr>
            <w:r>
              <w:rPr>
                <w:rFonts w:hint="eastAsia"/>
                <w:kern w:val="0"/>
              </w:rPr>
              <w:t>湖北合联工程管理有限公司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noWrap/>
            <w:vAlign w:val="center"/>
          </w:tcPr>
          <w:p>
            <w:pPr>
              <w:pStyle w:val="57"/>
              <w:rPr>
                <w:kern w:val="0"/>
              </w:rPr>
            </w:pPr>
            <w:r>
              <w:rPr>
                <w:kern w:val="0"/>
              </w:rPr>
              <w:t>工程投资</w:t>
            </w:r>
          </w:p>
        </w:tc>
        <w:tc>
          <w:tcPr>
            <w:tcW w:w="3574" w:type="pct"/>
            <w:gridSpan w:val="6"/>
            <w:shd w:val="clear" w:color="auto" w:fill="auto"/>
            <w:noWrap/>
            <w:vAlign w:val="center"/>
          </w:tcPr>
          <w:p>
            <w:pPr>
              <w:pStyle w:val="57"/>
              <w:rPr>
                <w:kern w:val="0"/>
              </w:rPr>
            </w:pPr>
            <w:r>
              <w:rPr>
                <w:rFonts w:hint="eastAsia"/>
                <w:kern w:val="0"/>
              </w:rPr>
              <w:t>13474.81</w:t>
            </w:r>
            <w:r>
              <w:rPr>
                <w:kern w:val="0"/>
              </w:rPr>
              <w:t>万元，其中土建投资</w:t>
            </w:r>
            <w:r>
              <w:rPr>
                <w:rFonts w:hint="eastAsia"/>
                <w:kern w:val="0"/>
              </w:rPr>
              <w:t>8192.13</w:t>
            </w:r>
            <w:r>
              <w:rPr>
                <w:kern w:val="0"/>
              </w:rPr>
              <w:t>万元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noWrap/>
            <w:vAlign w:val="center"/>
          </w:tcPr>
          <w:p>
            <w:pPr>
              <w:pStyle w:val="57"/>
              <w:rPr>
                <w:kern w:val="0"/>
              </w:rPr>
            </w:pPr>
            <w:r>
              <w:rPr>
                <w:kern w:val="0"/>
              </w:rPr>
              <w:t>工程建设期</w:t>
            </w:r>
          </w:p>
        </w:tc>
        <w:tc>
          <w:tcPr>
            <w:tcW w:w="3574" w:type="pct"/>
            <w:gridSpan w:val="6"/>
            <w:shd w:val="clear" w:color="auto" w:fill="auto"/>
            <w:noWrap/>
            <w:vAlign w:val="center"/>
          </w:tcPr>
          <w:p>
            <w:pPr>
              <w:pStyle w:val="57"/>
              <w:rPr>
                <w:kern w:val="0"/>
              </w:rPr>
            </w:pPr>
            <w:r>
              <w:rPr>
                <w:kern w:val="0"/>
              </w:rPr>
              <w:t>20</w:t>
            </w:r>
            <w:r>
              <w:rPr>
                <w:rFonts w:hint="eastAsia"/>
                <w:kern w:val="0"/>
              </w:rPr>
              <w:t>20</w:t>
            </w:r>
            <w:r>
              <w:rPr>
                <w:kern w:val="0"/>
              </w:rPr>
              <w:t>年</w:t>
            </w:r>
            <w:r>
              <w:rPr>
                <w:rFonts w:hint="eastAsia"/>
                <w:kern w:val="0"/>
              </w:rPr>
              <w:t>10</w:t>
            </w:r>
            <w:r>
              <w:rPr>
                <w:kern w:val="0"/>
              </w:rPr>
              <w:t>月～20</w:t>
            </w:r>
            <w:r>
              <w:rPr>
                <w:rFonts w:hint="eastAsia"/>
                <w:kern w:val="0"/>
              </w:rPr>
              <w:t>21</w:t>
            </w:r>
            <w:r>
              <w:rPr>
                <w:kern w:val="0"/>
              </w:rPr>
              <w:t>年</w:t>
            </w:r>
            <w:r>
              <w:rPr>
                <w:rFonts w:hint="eastAsia"/>
                <w:kern w:val="0"/>
              </w:rPr>
              <w:t>9</w:t>
            </w:r>
            <w:r>
              <w:rPr>
                <w:kern w:val="0"/>
              </w:rPr>
              <w:t>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000" w:type="pct"/>
            <w:gridSpan w:val="7"/>
            <w:shd w:val="clear" w:color="auto" w:fill="auto"/>
            <w:noWrap/>
            <w:vAlign w:val="center"/>
          </w:tcPr>
          <w:p>
            <w:pPr>
              <w:pStyle w:val="57"/>
              <w:rPr>
                <w:kern w:val="0"/>
              </w:rPr>
            </w:pPr>
            <w:r>
              <w:rPr>
                <w:kern w:val="0"/>
              </w:rPr>
              <w:t>二、项目组成及占地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vMerge w:val="restart"/>
            <w:shd w:val="clear" w:color="auto" w:fill="auto"/>
            <w:noWrap/>
            <w:vAlign w:val="center"/>
          </w:tcPr>
          <w:p>
            <w:pPr>
              <w:pStyle w:val="57"/>
              <w:rPr>
                <w:kern w:val="0"/>
              </w:rPr>
            </w:pPr>
            <w:r>
              <w:rPr>
                <w:kern w:val="0"/>
              </w:rPr>
              <w:t>项目组成</w:t>
            </w:r>
          </w:p>
        </w:tc>
        <w:tc>
          <w:tcPr>
            <w:tcW w:w="3574" w:type="pct"/>
            <w:gridSpan w:val="6"/>
            <w:shd w:val="clear" w:color="auto" w:fill="auto"/>
            <w:noWrap/>
            <w:vAlign w:val="center"/>
          </w:tcPr>
          <w:p>
            <w:pPr>
              <w:pStyle w:val="57"/>
              <w:rPr>
                <w:kern w:val="0"/>
              </w:rPr>
            </w:pPr>
            <w:r>
              <w:rPr>
                <w:kern w:val="0"/>
              </w:rPr>
              <w:t>占地面积（hm²）</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vMerge w:val="continue"/>
            <w:vAlign w:val="center"/>
          </w:tcPr>
          <w:p>
            <w:pPr>
              <w:pStyle w:val="57"/>
              <w:rPr>
                <w:kern w:val="0"/>
              </w:rPr>
            </w:pPr>
          </w:p>
        </w:tc>
        <w:tc>
          <w:tcPr>
            <w:tcW w:w="1966" w:type="pct"/>
            <w:gridSpan w:val="4"/>
            <w:shd w:val="clear" w:color="auto" w:fill="auto"/>
            <w:noWrap/>
            <w:vAlign w:val="center"/>
          </w:tcPr>
          <w:p>
            <w:pPr>
              <w:pStyle w:val="57"/>
              <w:rPr>
                <w:kern w:val="0"/>
              </w:rPr>
            </w:pPr>
            <w:r>
              <w:rPr>
                <w:kern w:val="0"/>
              </w:rPr>
              <w:t>永久占地</w:t>
            </w:r>
          </w:p>
        </w:tc>
        <w:tc>
          <w:tcPr>
            <w:tcW w:w="783" w:type="pct"/>
            <w:shd w:val="clear" w:color="auto" w:fill="auto"/>
            <w:noWrap/>
            <w:vAlign w:val="center"/>
          </w:tcPr>
          <w:p>
            <w:pPr>
              <w:pStyle w:val="57"/>
              <w:rPr>
                <w:kern w:val="0"/>
              </w:rPr>
            </w:pPr>
            <w:r>
              <w:rPr>
                <w:kern w:val="0"/>
              </w:rPr>
              <w:t>临时占地</w:t>
            </w:r>
          </w:p>
        </w:tc>
        <w:tc>
          <w:tcPr>
            <w:tcW w:w="825" w:type="pct"/>
            <w:shd w:val="clear" w:color="auto" w:fill="auto"/>
            <w:noWrap/>
            <w:vAlign w:val="center"/>
          </w:tcPr>
          <w:p>
            <w:pPr>
              <w:pStyle w:val="57"/>
              <w:rPr>
                <w:kern w:val="0"/>
              </w:rPr>
            </w:pPr>
            <w:r>
              <w:rPr>
                <w:kern w:val="0"/>
              </w:rPr>
              <w:t>合计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vAlign w:val="center"/>
          </w:tcPr>
          <w:p>
            <w:pPr>
              <w:pStyle w:val="57"/>
              <w:rPr>
                <w:kern w:val="0"/>
              </w:rPr>
            </w:pPr>
            <w:r>
              <w:rPr>
                <w:rFonts w:hint="eastAsia"/>
                <w:kern w:val="0"/>
              </w:rPr>
              <w:t>建筑物区</w:t>
            </w:r>
          </w:p>
        </w:tc>
        <w:tc>
          <w:tcPr>
            <w:tcW w:w="1966" w:type="pct"/>
            <w:gridSpan w:val="4"/>
            <w:shd w:val="clear" w:color="auto" w:fill="auto"/>
            <w:noWrap/>
            <w:vAlign w:val="center"/>
          </w:tcPr>
          <w:p>
            <w:pPr>
              <w:pStyle w:val="57"/>
              <w:rPr>
                <w:kern w:val="0"/>
              </w:rPr>
            </w:pPr>
            <w:r>
              <w:rPr>
                <w:rFonts w:hint="eastAsia"/>
                <w:kern w:val="0"/>
              </w:rPr>
              <w:t>0.30</w:t>
            </w:r>
          </w:p>
        </w:tc>
        <w:tc>
          <w:tcPr>
            <w:tcW w:w="783" w:type="pct"/>
            <w:shd w:val="clear" w:color="auto" w:fill="auto"/>
            <w:noWrap/>
            <w:vAlign w:val="center"/>
          </w:tcPr>
          <w:p>
            <w:pPr>
              <w:pStyle w:val="57"/>
              <w:rPr>
                <w:kern w:val="0"/>
              </w:rPr>
            </w:pPr>
          </w:p>
        </w:tc>
        <w:tc>
          <w:tcPr>
            <w:tcW w:w="825" w:type="pct"/>
            <w:shd w:val="clear" w:color="auto" w:fill="auto"/>
            <w:noWrap/>
            <w:vAlign w:val="center"/>
          </w:tcPr>
          <w:p>
            <w:pPr>
              <w:pStyle w:val="57"/>
              <w:rPr>
                <w:kern w:val="0"/>
              </w:rPr>
            </w:pPr>
            <w:r>
              <w:rPr>
                <w:rFonts w:hint="eastAsia"/>
                <w:kern w:val="0"/>
              </w:rPr>
              <w:t>0.30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vAlign w:val="center"/>
          </w:tcPr>
          <w:p>
            <w:pPr>
              <w:pStyle w:val="57"/>
              <w:rPr>
                <w:kern w:val="0"/>
              </w:rPr>
            </w:pPr>
            <w:r>
              <w:rPr>
                <w:rFonts w:hint="eastAsia"/>
                <w:kern w:val="0"/>
              </w:rPr>
              <w:t>道路广场区</w:t>
            </w:r>
          </w:p>
        </w:tc>
        <w:tc>
          <w:tcPr>
            <w:tcW w:w="1966" w:type="pct"/>
            <w:gridSpan w:val="4"/>
            <w:shd w:val="clear" w:color="auto" w:fill="auto"/>
            <w:noWrap/>
            <w:vAlign w:val="center"/>
          </w:tcPr>
          <w:p>
            <w:pPr>
              <w:pStyle w:val="57"/>
              <w:rPr>
                <w:kern w:val="0"/>
              </w:rPr>
            </w:pPr>
            <w:r>
              <w:rPr>
                <w:rFonts w:hint="eastAsia"/>
                <w:kern w:val="0"/>
              </w:rPr>
              <w:t>0.24</w:t>
            </w:r>
          </w:p>
        </w:tc>
        <w:tc>
          <w:tcPr>
            <w:tcW w:w="783" w:type="pct"/>
            <w:shd w:val="clear" w:color="auto" w:fill="auto"/>
            <w:noWrap/>
            <w:vAlign w:val="center"/>
          </w:tcPr>
          <w:p>
            <w:pPr>
              <w:pStyle w:val="57"/>
              <w:rPr>
                <w:kern w:val="0"/>
              </w:rPr>
            </w:pPr>
          </w:p>
        </w:tc>
        <w:tc>
          <w:tcPr>
            <w:tcW w:w="825" w:type="pct"/>
            <w:shd w:val="clear" w:color="auto" w:fill="auto"/>
            <w:noWrap/>
            <w:vAlign w:val="center"/>
          </w:tcPr>
          <w:p>
            <w:pPr>
              <w:pStyle w:val="57"/>
              <w:rPr>
                <w:kern w:val="0"/>
              </w:rPr>
            </w:pPr>
            <w:r>
              <w:rPr>
                <w:rFonts w:hint="eastAsia"/>
                <w:kern w:val="0"/>
              </w:rPr>
              <w:t>0.24</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vAlign w:val="center"/>
          </w:tcPr>
          <w:p>
            <w:pPr>
              <w:pStyle w:val="57"/>
              <w:rPr>
                <w:kern w:val="0"/>
              </w:rPr>
            </w:pPr>
            <w:r>
              <w:rPr>
                <w:rFonts w:hint="eastAsia"/>
                <w:kern w:val="0"/>
              </w:rPr>
              <w:t>景观绿化区</w:t>
            </w:r>
          </w:p>
        </w:tc>
        <w:tc>
          <w:tcPr>
            <w:tcW w:w="1966" w:type="pct"/>
            <w:gridSpan w:val="4"/>
            <w:shd w:val="clear" w:color="auto" w:fill="auto"/>
            <w:noWrap/>
            <w:vAlign w:val="center"/>
          </w:tcPr>
          <w:p>
            <w:pPr>
              <w:pStyle w:val="57"/>
              <w:rPr>
                <w:kern w:val="0"/>
              </w:rPr>
            </w:pPr>
            <w:r>
              <w:rPr>
                <w:rFonts w:hint="eastAsia"/>
                <w:kern w:val="0"/>
              </w:rPr>
              <w:t>0.13</w:t>
            </w:r>
          </w:p>
        </w:tc>
        <w:tc>
          <w:tcPr>
            <w:tcW w:w="783" w:type="pct"/>
            <w:shd w:val="clear" w:color="auto" w:fill="auto"/>
            <w:noWrap/>
            <w:vAlign w:val="center"/>
          </w:tcPr>
          <w:p>
            <w:pPr>
              <w:pStyle w:val="57"/>
              <w:rPr>
                <w:kern w:val="0"/>
              </w:rPr>
            </w:pPr>
          </w:p>
        </w:tc>
        <w:tc>
          <w:tcPr>
            <w:tcW w:w="825" w:type="pct"/>
            <w:shd w:val="clear" w:color="auto" w:fill="auto"/>
            <w:noWrap/>
            <w:vAlign w:val="center"/>
          </w:tcPr>
          <w:p>
            <w:pPr>
              <w:pStyle w:val="57"/>
              <w:rPr>
                <w:kern w:val="0"/>
              </w:rPr>
            </w:pPr>
            <w:r>
              <w:rPr>
                <w:rFonts w:hint="eastAsia"/>
                <w:kern w:val="0"/>
              </w:rPr>
              <w:t>0.13</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noWrap/>
            <w:vAlign w:val="center"/>
          </w:tcPr>
          <w:p>
            <w:pPr>
              <w:pStyle w:val="57"/>
              <w:rPr>
                <w:kern w:val="0"/>
              </w:rPr>
            </w:pPr>
            <w:r>
              <w:rPr>
                <w:kern w:val="0"/>
              </w:rPr>
              <w:t>合计</w:t>
            </w:r>
          </w:p>
        </w:tc>
        <w:tc>
          <w:tcPr>
            <w:tcW w:w="1966" w:type="pct"/>
            <w:gridSpan w:val="4"/>
            <w:shd w:val="clear" w:color="auto" w:fill="auto"/>
            <w:noWrap/>
            <w:vAlign w:val="center"/>
          </w:tcPr>
          <w:p>
            <w:pPr>
              <w:pStyle w:val="57"/>
              <w:rPr>
                <w:kern w:val="0"/>
              </w:rPr>
            </w:pPr>
            <w:r>
              <w:rPr>
                <w:rFonts w:hint="eastAsia"/>
                <w:kern w:val="0"/>
              </w:rPr>
              <w:t>0.67</w:t>
            </w:r>
          </w:p>
        </w:tc>
        <w:tc>
          <w:tcPr>
            <w:tcW w:w="783" w:type="pct"/>
            <w:shd w:val="clear" w:color="auto" w:fill="auto"/>
            <w:noWrap/>
            <w:vAlign w:val="center"/>
          </w:tcPr>
          <w:p>
            <w:pPr>
              <w:pStyle w:val="57"/>
              <w:rPr>
                <w:kern w:val="0"/>
              </w:rPr>
            </w:pPr>
          </w:p>
        </w:tc>
        <w:tc>
          <w:tcPr>
            <w:tcW w:w="825" w:type="pct"/>
            <w:shd w:val="clear" w:color="auto" w:fill="auto"/>
            <w:noWrap/>
            <w:vAlign w:val="center"/>
          </w:tcPr>
          <w:p>
            <w:pPr>
              <w:pStyle w:val="57"/>
              <w:rPr>
                <w:kern w:val="0"/>
              </w:rPr>
            </w:pPr>
            <w:r>
              <w:rPr>
                <w:rFonts w:hint="eastAsia"/>
                <w:kern w:val="0"/>
              </w:rPr>
              <w:t>0.67</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000" w:type="pct"/>
            <w:gridSpan w:val="7"/>
            <w:shd w:val="clear" w:color="auto" w:fill="auto"/>
            <w:noWrap/>
            <w:vAlign w:val="center"/>
          </w:tcPr>
          <w:p>
            <w:pPr>
              <w:pStyle w:val="57"/>
              <w:rPr>
                <w:kern w:val="0"/>
              </w:rPr>
            </w:pPr>
            <w:r>
              <w:rPr>
                <w:rFonts w:hint="eastAsia"/>
                <w:kern w:val="0"/>
              </w:rPr>
              <w:t>三</w:t>
            </w:r>
            <w:r>
              <w:rPr>
                <w:kern w:val="0"/>
              </w:rPr>
              <w:t>、项目</w:t>
            </w:r>
            <w:r>
              <w:rPr>
                <w:rFonts w:hint="eastAsia"/>
                <w:kern w:val="0"/>
              </w:rPr>
              <w:t>经济技术指标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392" w:type="pct"/>
            <w:gridSpan w:val="5"/>
            <w:shd w:val="clear" w:color="auto" w:fill="auto"/>
            <w:noWrap/>
            <w:vAlign w:val="center"/>
          </w:tcPr>
          <w:p>
            <w:pPr>
              <w:pStyle w:val="57"/>
              <w:rPr>
                <w:kern w:val="0"/>
              </w:rPr>
            </w:pPr>
            <w:r>
              <w:rPr>
                <w:rFonts w:hint="eastAsia"/>
                <w:kern w:val="0"/>
              </w:rPr>
              <w:t>项目</w:t>
            </w:r>
          </w:p>
        </w:tc>
        <w:tc>
          <w:tcPr>
            <w:tcW w:w="1608" w:type="pct"/>
            <w:gridSpan w:val="2"/>
            <w:shd w:val="clear" w:color="auto" w:fill="auto"/>
            <w:noWrap/>
            <w:vAlign w:val="center"/>
          </w:tcPr>
          <w:p>
            <w:pPr>
              <w:pStyle w:val="57"/>
              <w:rPr>
                <w:kern w:val="0"/>
              </w:rPr>
            </w:pPr>
            <w:r>
              <w:rPr>
                <w:rFonts w:hint="eastAsia"/>
                <w:kern w:val="0"/>
              </w:rPr>
              <w:t>数量</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392" w:type="pct"/>
            <w:gridSpan w:val="5"/>
            <w:shd w:val="clear" w:color="auto" w:fill="auto"/>
            <w:noWrap/>
            <w:vAlign w:val="center"/>
          </w:tcPr>
          <w:p>
            <w:pPr>
              <w:pStyle w:val="57"/>
              <w:rPr>
                <w:kern w:val="0"/>
              </w:rPr>
            </w:pPr>
            <w:r>
              <w:rPr>
                <w:rFonts w:hint="eastAsia"/>
                <w:kern w:val="0"/>
              </w:rPr>
              <w:t>用地面积</w:t>
            </w:r>
            <w:r>
              <w:rPr>
                <w:kern w:val="0"/>
              </w:rPr>
              <w:t>（hm²）</w:t>
            </w:r>
          </w:p>
        </w:tc>
        <w:tc>
          <w:tcPr>
            <w:tcW w:w="1608" w:type="pct"/>
            <w:gridSpan w:val="2"/>
            <w:shd w:val="clear" w:color="auto" w:fill="auto"/>
            <w:noWrap/>
            <w:vAlign w:val="center"/>
          </w:tcPr>
          <w:p>
            <w:pPr>
              <w:pStyle w:val="57"/>
              <w:rPr>
                <w:kern w:val="0"/>
              </w:rPr>
            </w:pPr>
            <w:r>
              <w:rPr>
                <w:rFonts w:hint="eastAsia"/>
                <w:kern w:val="0"/>
              </w:rPr>
              <w:t>0.67</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392" w:type="pct"/>
            <w:gridSpan w:val="5"/>
            <w:shd w:val="clear" w:color="auto" w:fill="auto"/>
            <w:noWrap/>
            <w:vAlign w:val="center"/>
          </w:tcPr>
          <w:p>
            <w:pPr>
              <w:pStyle w:val="57"/>
              <w:rPr>
                <w:kern w:val="0"/>
              </w:rPr>
            </w:pPr>
            <w:r>
              <w:rPr>
                <w:rFonts w:hint="eastAsia"/>
                <w:kern w:val="0"/>
              </w:rPr>
              <w:t>建筑占地面积</w:t>
            </w:r>
            <w:r>
              <w:rPr>
                <w:kern w:val="0"/>
              </w:rPr>
              <w:t>（hm²）</w:t>
            </w:r>
          </w:p>
        </w:tc>
        <w:tc>
          <w:tcPr>
            <w:tcW w:w="1608" w:type="pct"/>
            <w:gridSpan w:val="2"/>
            <w:shd w:val="clear" w:color="auto" w:fill="auto"/>
            <w:noWrap/>
            <w:vAlign w:val="center"/>
          </w:tcPr>
          <w:p>
            <w:pPr>
              <w:pStyle w:val="57"/>
              <w:rPr>
                <w:kern w:val="0"/>
              </w:rPr>
            </w:pPr>
            <w:r>
              <w:rPr>
                <w:rFonts w:hint="eastAsia"/>
                <w:kern w:val="0"/>
              </w:rPr>
              <w:t>0.30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392" w:type="pct"/>
            <w:gridSpan w:val="5"/>
            <w:shd w:val="clear" w:color="auto" w:fill="auto"/>
            <w:noWrap/>
            <w:vAlign w:val="center"/>
          </w:tcPr>
          <w:p>
            <w:pPr>
              <w:pStyle w:val="57"/>
              <w:rPr>
                <w:kern w:val="0"/>
              </w:rPr>
            </w:pPr>
            <w:r>
              <w:rPr>
                <w:rFonts w:hint="eastAsia"/>
                <w:kern w:val="0"/>
              </w:rPr>
              <w:t>建筑密度</w:t>
            </w:r>
          </w:p>
        </w:tc>
        <w:tc>
          <w:tcPr>
            <w:tcW w:w="1608" w:type="pct"/>
            <w:gridSpan w:val="2"/>
            <w:shd w:val="clear" w:color="auto" w:fill="auto"/>
            <w:noWrap/>
            <w:vAlign w:val="center"/>
          </w:tcPr>
          <w:p>
            <w:pPr>
              <w:pStyle w:val="57"/>
              <w:rPr>
                <w:kern w:val="0"/>
              </w:rPr>
            </w:pPr>
            <w:r>
              <w:rPr>
                <w:rFonts w:hint="eastAsia"/>
                <w:kern w:val="0"/>
              </w:rPr>
              <w:t>44.83%</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392" w:type="pct"/>
            <w:gridSpan w:val="5"/>
            <w:shd w:val="clear" w:color="auto" w:fill="auto"/>
            <w:noWrap/>
            <w:vAlign w:val="center"/>
          </w:tcPr>
          <w:p>
            <w:pPr>
              <w:pStyle w:val="57"/>
              <w:rPr>
                <w:kern w:val="0"/>
              </w:rPr>
            </w:pPr>
            <w:r>
              <w:rPr>
                <w:rFonts w:hint="eastAsia"/>
                <w:kern w:val="0"/>
              </w:rPr>
              <w:t>绿地率</w:t>
            </w:r>
          </w:p>
        </w:tc>
        <w:tc>
          <w:tcPr>
            <w:tcW w:w="1608" w:type="pct"/>
            <w:gridSpan w:val="2"/>
            <w:shd w:val="clear" w:color="auto" w:fill="auto"/>
            <w:noWrap/>
            <w:vAlign w:val="center"/>
          </w:tcPr>
          <w:p>
            <w:pPr>
              <w:pStyle w:val="57"/>
              <w:rPr>
                <w:kern w:val="0"/>
              </w:rPr>
            </w:pPr>
            <w:r>
              <w:rPr>
                <w:rFonts w:hint="eastAsia"/>
                <w:kern w:val="0"/>
              </w:rPr>
              <w:t>20%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vMerge w:val="restart"/>
            <w:shd w:val="clear" w:color="auto" w:fill="auto"/>
            <w:noWrap/>
            <w:vAlign w:val="center"/>
          </w:tcPr>
          <w:p>
            <w:pPr>
              <w:pStyle w:val="57"/>
              <w:rPr>
                <w:kern w:val="0"/>
              </w:rPr>
            </w:pPr>
            <w:r>
              <w:rPr>
                <w:rFonts w:hint="eastAsia"/>
                <w:kern w:val="0"/>
              </w:rPr>
              <w:t>停车位</w:t>
            </w:r>
          </w:p>
        </w:tc>
        <w:tc>
          <w:tcPr>
            <w:tcW w:w="1966" w:type="pct"/>
            <w:gridSpan w:val="4"/>
            <w:shd w:val="clear" w:color="auto" w:fill="auto"/>
            <w:noWrap/>
            <w:vAlign w:val="center"/>
          </w:tcPr>
          <w:p>
            <w:pPr>
              <w:pStyle w:val="57"/>
              <w:rPr>
                <w:kern w:val="0"/>
              </w:rPr>
            </w:pPr>
            <w:r>
              <w:rPr>
                <w:rFonts w:hint="eastAsia"/>
                <w:kern w:val="0"/>
              </w:rPr>
              <w:t>小汽车停车位（个）</w:t>
            </w:r>
          </w:p>
        </w:tc>
        <w:tc>
          <w:tcPr>
            <w:tcW w:w="783" w:type="pct"/>
            <w:shd w:val="clear" w:color="auto" w:fill="auto"/>
            <w:noWrap/>
            <w:vAlign w:val="center"/>
          </w:tcPr>
          <w:p>
            <w:pPr>
              <w:pStyle w:val="57"/>
              <w:rPr>
                <w:kern w:val="0"/>
              </w:rPr>
            </w:pPr>
            <w:r>
              <w:rPr>
                <w:rFonts w:hint="eastAsia"/>
                <w:kern w:val="0"/>
              </w:rPr>
              <w:t>273</w:t>
            </w:r>
          </w:p>
        </w:tc>
        <w:tc>
          <w:tcPr>
            <w:tcW w:w="825" w:type="pct"/>
            <w:vMerge w:val="restart"/>
            <w:shd w:val="clear" w:color="auto" w:fill="auto"/>
            <w:noWrap/>
            <w:vAlign w:val="center"/>
          </w:tcPr>
          <w:p>
            <w:pPr>
              <w:pStyle w:val="57"/>
              <w:rPr>
                <w:kern w:val="0"/>
              </w:rPr>
            </w:pPr>
            <w:r>
              <w:rPr>
                <w:rFonts w:hint="eastAsia"/>
                <w:kern w:val="0"/>
              </w:rPr>
              <w:t>350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vMerge w:val="continue"/>
            <w:shd w:val="clear" w:color="auto" w:fill="auto"/>
            <w:noWrap/>
            <w:vAlign w:val="center"/>
          </w:tcPr>
          <w:p>
            <w:pPr>
              <w:pStyle w:val="57"/>
              <w:rPr>
                <w:kern w:val="0"/>
              </w:rPr>
            </w:pPr>
          </w:p>
        </w:tc>
        <w:tc>
          <w:tcPr>
            <w:tcW w:w="1966" w:type="pct"/>
            <w:gridSpan w:val="4"/>
            <w:shd w:val="clear" w:color="auto" w:fill="auto"/>
            <w:noWrap/>
            <w:vAlign w:val="center"/>
          </w:tcPr>
          <w:p>
            <w:pPr>
              <w:pStyle w:val="57"/>
              <w:rPr>
                <w:kern w:val="0"/>
              </w:rPr>
            </w:pPr>
            <w:r>
              <w:rPr>
                <w:rFonts w:hint="eastAsia"/>
                <w:kern w:val="0"/>
              </w:rPr>
              <w:t>充电桩停车位（个）</w:t>
            </w:r>
          </w:p>
        </w:tc>
        <w:tc>
          <w:tcPr>
            <w:tcW w:w="783" w:type="pct"/>
            <w:shd w:val="clear" w:color="auto" w:fill="auto"/>
            <w:noWrap/>
            <w:vAlign w:val="center"/>
          </w:tcPr>
          <w:p>
            <w:pPr>
              <w:pStyle w:val="57"/>
              <w:rPr>
                <w:kern w:val="0"/>
              </w:rPr>
            </w:pPr>
            <w:r>
              <w:rPr>
                <w:rFonts w:hint="eastAsia"/>
                <w:kern w:val="0"/>
              </w:rPr>
              <w:t>70</w:t>
            </w:r>
          </w:p>
        </w:tc>
        <w:tc>
          <w:tcPr>
            <w:tcW w:w="825" w:type="pct"/>
            <w:vMerge w:val="continue"/>
            <w:shd w:val="clear" w:color="auto" w:fill="auto"/>
            <w:noWrap/>
            <w:vAlign w:val="center"/>
          </w:tcPr>
          <w:p>
            <w:pPr>
              <w:pStyle w:val="57"/>
              <w:rPr>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vMerge w:val="continue"/>
            <w:shd w:val="clear" w:color="auto" w:fill="auto"/>
            <w:noWrap/>
            <w:vAlign w:val="center"/>
          </w:tcPr>
          <w:p>
            <w:pPr>
              <w:pStyle w:val="57"/>
              <w:rPr>
                <w:kern w:val="0"/>
              </w:rPr>
            </w:pPr>
          </w:p>
        </w:tc>
        <w:tc>
          <w:tcPr>
            <w:tcW w:w="1966" w:type="pct"/>
            <w:gridSpan w:val="4"/>
            <w:shd w:val="clear" w:color="auto" w:fill="auto"/>
            <w:noWrap/>
            <w:vAlign w:val="center"/>
          </w:tcPr>
          <w:p>
            <w:pPr>
              <w:pStyle w:val="57"/>
              <w:rPr>
                <w:kern w:val="0"/>
              </w:rPr>
            </w:pPr>
            <w:r>
              <w:rPr>
                <w:rFonts w:hint="eastAsia"/>
                <w:kern w:val="0"/>
              </w:rPr>
              <w:t>无障碍停车位（个）</w:t>
            </w:r>
          </w:p>
        </w:tc>
        <w:tc>
          <w:tcPr>
            <w:tcW w:w="783" w:type="pct"/>
            <w:shd w:val="clear" w:color="auto" w:fill="auto"/>
            <w:noWrap/>
            <w:vAlign w:val="center"/>
          </w:tcPr>
          <w:p>
            <w:pPr>
              <w:pStyle w:val="57"/>
              <w:rPr>
                <w:kern w:val="0"/>
              </w:rPr>
            </w:pPr>
            <w:r>
              <w:rPr>
                <w:rFonts w:hint="eastAsia"/>
                <w:kern w:val="0"/>
              </w:rPr>
              <w:t>7</w:t>
            </w:r>
          </w:p>
        </w:tc>
        <w:tc>
          <w:tcPr>
            <w:tcW w:w="825" w:type="pct"/>
            <w:vMerge w:val="continue"/>
            <w:shd w:val="clear" w:color="auto" w:fill="auto"/>
            <w:noWrap/>
            <w:vAlign w:val="center"/>
          </w:tcPr>
          <w:p>
            <w:pPr>
              <w:pStyle w:val="57"/>
              <w:rPr>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000" w:type="pct"/>
            <w:gridSpan w:val="7"/>
            <w:shd w:val="clear" w:color="auto" w:fill="auto"/>
            <w:noWrap/>
            <w:vAlign w:val="center"/>
          </w:tcPr>
          <w:p>
            <w:pPr>
              <w:pStyle w:val="57"/>
              <w:rPr>
                <w:kern w:val="0"/>
              </w:rPr>
            </w:pPr>
            <w:r>
              <w:rPr>
                <w:rFonts w:hint="eastAsia"/>
                <w:kern w:val="0"/>
              </w:rPr>
              <w:t>四</w:t>
            </w:r>
            <w:r>
              <w:rPr>
                <w:kern w:val="0"/>
              </w:rPr>
              <w:t>、项目土石方量(</w:t>
            </w:r>
            <w:r>
              <w:rPr>
                <w:rFonts w:hint="eastAsia"/>
                <w:kern w:val="0"/>
              </w:rPr>
              <w:t>万</w:t>
            </w:r>
            <w:r>
              <w:rPr>
                <w:kern w:val="0"/>
              </w:rPr>
              <w:t>m³)</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vAlign w:val="center"/>
          </w:tcPr>
          <w:p>
            <w:pPr>
              <w:pStyle w:val="57"/>
              <w:rPr>
                <w:kern w:val="0"/>
              </w:rPr>
            </w:pPr>
            <w:r>
              <w:rPr>
                <w:kern w:val="0"/>
              </w:rPr>
              <w:t>项目分区</w:t>
            </w:r>
          </w:p>
        </w:tc>
        <w:tc>
          <w:tcPr>
            <w:tcW w:w="603" w:type="pct"/>
            <w:shd w:val="clear" w:color="auto" w:fill="auto"/>
            <w:vAlign w:val="center"/>
          </w:tcPr>
          <w:p>
            <w:pPr>
              <w:pStyle w:val="57"/>
              <w:rPr>
                <w:kern w:val="0"/>
              </w:rPr>
            </w:pPr>
            <w:r>
              <w:rPr>
                <w:kern w:val="0"/>
              </w:rPr>
              <w:t>挖方</w:t>
            </w:r>
          </w:p>
        </w:tc>
        <w:tc>
          <w:tcPr>
            <w:tcW w:w="686" w:type="pct"/>
            <w:shd w:val="clear" w:color="auto" w:fill="auto"/>
            <w:vAlign w:val="center"/>
          </w:tcPr>
          <w:p>
            <w:pPr>
              <w:pStyle w:val="57"/>
              <w:rPr>
                <w:kern w:val="0"/>
              </w:rPr>
            </w:pPr>
            <w:r>
              <w:rPr>
                <w:kern w:val="0"/>
              </w:rPr>
              <w:t>填方</w:t>
            </w:r>
          </w:p>
        </w:tc>
        <w:tc>
          <w:tcPr>
            <w:tcW w:w="646" w:type="pct"/>
            <w:shd w:val="clear" w:color="auto" w:fill="auto"/>
            <w:vAlign w:val="center"/>
          </w:tcPr>
          <w:p>
            <w:pPr>
              <w:pStyle w:val="57"/>
              <w:rPr>
                <w:kern w:val="0"/>
              </w:rPr>
            </w:pPr>
            <w:r>
              <w:rPr>
                <w:kern w:val="0"/>
              </w:rPr>
              <w:t>借方</w:t>
            </w:r>
          </w:p>
        </w:tc>
        <w:tc>
          <w:tcPr>
            <w:tcW w:w="814" w:type="pct"/>
            <w:gridSpan w:val="2"/>
            <w:shd w:val="clear" w:color="auto" w:fill="auto"/>
            <w:vAlign w:val="center"/>
          </w:tcPr>
          <w:p>
            <w:pPr>
              <w:pStyle w:val="57"/>
              <w:rPr>
                <w:kern w:val="0"/>
              </w:rPr>
            </w:pPr>
            <w:r>
              <w:rPr>
                <w:kern w:val="0"/>
              </w:rPr>
              <w:t>弃方</w:t>
            </w:r>
          </w:p>
        </w:tc>
        <w:tc>
          <w:tcPr>
            <w:tcW w:w="825" w:type="pct"/>
            <w:shd w:val="clear" w:color="auto" w:fill="auto"/>
            <w:noWrap/>
            <w:vAlign w:val="center"/>
          </w:tcPr>
          <w:p>
            <w:pPr>
              <w:pStyle w:val="57"/>
              <w:rPr>
                <w:kern w:val="0"/>
              </w:rPr>
            </w:pPr>
            <w:r>
              <w:rPr>
                <w:kern w:val="0"/>
              </w:rPr>
              <w:t>弃土去向</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vAlign w:val="center"/>
          </w:tcPr>
          <w:p>
            <w:pPr>
              <w:pStyle w:val="57"/>
              <w:rPr>
                <w:kern w:val="0"/>
              </w:rPr>
            </w:pPr>
            <w:r>
              <w:rPr>
                <w:rFonts w:hint="eastAsia"/>
                <w:kern w:val="0"/>
              </w:rPr>
              <w:t>建筑物区</w:t>
            </w:r>
          </w:p>
        </w:tc>
        <w:tc>
          <w:tcPr>
            <w:tcW w:w="603" w:type="pct"/>
            <w:shd w:val="clear" w:color="auto" w:fill="auto"/>
            <w:vAlign w:val="center"/>
          </w:tcPr>
          <w:p>
            <w:pPr>
              <w:pStyle w:val="57"/>
              <w:rPr>
                <w:kern w:val="0"/>
              </w:rPr>
            </w:pPr>
            <w:r>
              <w:rPr>
                <w:rFonts w:hint="eastAsia"/>
                <w:kern w:val="0"/>
              </w:rPr>
              <w:t>0.86</w:t>
            </w:r>
          </w:p>
        </w:tc>
        <w:tc>
          <w:tcPr>
            <w:tcW w:w="686" w:type="pct"/>
            <w:shd w:val="clear" w:color="auto" w:fill="auto"/>
            <w:vAlign w:val="center"/>
          </w:tcPr>
          <w:p>
            <w:pPr>
              <w:pStyle w:val="57"/>
              <w:rPr>
                <w:kern w:val="0"/>
              </w:rPr>
            </w:pPr>
            <w:r>
              <w:rPr>
                <w:rFonts w:hint="eastAsia"/>
                <w:kern w:val="0"/>
              </w:rPr>
              <w:t>0.53</w:t>
            </w:r>
          </w:p>
        </w:tc>
        <w:tc>
          <w:tcPr>
            <w:tcW w:w="646" w:type="pct"/>
            <w:shd w:val="clear" w:color="auto" w:fill="auto"/>
            <w:vAlign w:val="center"/>
          </w:tcPr>
          <w:p>
            <w:pPr>
              <w:pStyle w:val="57"/>
              <w:rPr>
                <w:kern w:val="0"/>
              </w:rPr>
            </w:pPr>
          </w:p>
        </w:tc>
        <w:tc>
          <w:tcPr>
            <w:tcW w:w="814" w:type="pct"/>
            <w:gridSpan w:val="2"/>
            <w:shd w:val="clear" w:color="auto" w:fill="auto"/>
            <w:vAlign w:val="center"/>
          </w:tcPr>
          <w:p>
            <w:pPr>
              <w:pStyle w:val="57"/>
              <w:rPr>
                <w:kern w:val="0"/>
              </w:rPr>
            </w:pPr>
          </w:p>
        </w:tc>
        <w:tc>
          <w:tcPr>
            <w:tcW w:w="825" w:type="pct"/>
            <w:vMerge w:val="restart"/>
            <w:shd w:val="clear" w:color="auto" w:fill="auto"/>
            <w:vAlign w:val="center"/>
          </w:tcPr>
          <w:p>
            <w:pPr>
              <w:pStyle w:val="57"/>
              <w:rPr>
                <w:kern w:val="0"/>
              </w:rPr>
            </w:pPr>
            <w:r>
              <w:rPr>
                <w:rFonts w:hint="eastAsia"/>
                <w:kern w:val="0"/>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vAlign w:val="center"/>
          </w:tcPr>
          <w:p>
            <w:pPr>
              <w:pStyle w:val="57"/>
              <w:rPr>
                <w:kern w:val="0"/>
              </w:rPr>
            </w:pPr>
            <w:r>
              <w:rPr>
                <w:rFonts w:hint="eastAsia"/>
                <w:kern w:val="0"/>
              </w:rPr>
              <w:t>道路广场区</w:t>
            </w:r>
          </w:p>
        </w:tc>
        <w:tc>
          <w:tcPr>
            <w:tcW w:w="603" w:type="pct"/>
            <w:shd w:val="clear" w:color="auto" w:fill="auto"/>
            <w:vAlign w:val="center"/>
          </w:tcPr>
          <w:p>
            <w:pPr>
              <w:pStyle w:val="57"/>
              <w:rPr>
                <w:kern w:val="0"/>
              </w:rPr>
            </w:pPr>
            <w:r>
              <w:rPr>
                <w:rFonts w:hint="eastAsia"/>
                <w:kern w:val="0"/>
              </w:rPr>
              <w:t>0.36</w:t>
            </w:r>
          </w:p>
        </w:tc>
        <w:tc>
          <w:tcPr>
            <w:tcW w:w="686" w:type="pct"/>
            <w:shd w:val="clear" w:color="auto" w:fill="auto"/>
            <w:vAlign w:val="center"/>
          </w:tcPr>
          <w:p>
            <w:pPr>
              <w:pStyle w:val="57"/>
              <w:rPr>
                <w:kern w:val="0"/>
              </w:rPr>
            </w:pPr>
            <w:r>
              <w:rPr>
                <w:rFonts w:hint="eastAsia"/>
                <w:kern w:val="0"/>
              </w:rPr>
              <w:t>0.73</w:t>
            </w:r>
          </w:p>
        </w:tc>
        <w:tc>
          <w:tcPr>
            <w:tcW w:w="646" w:type="pct"/>
            <w:shd w:val="clear" w:color="auto" w:fill="auto"/>
            <w:vAlign w:val="center"/>
          </w:tcPr>
          <w:p>
            <w:pPr>
              <w:pStyle w:val="57"/>
              <w:rPr>
                <w:rFonts w:eastAsia="仿宋_GB2312" w:cs="Times New Roman"/>
              </w:rPr>
            </w:pPr>
          </w:p>
        </w:tc>
        <w:tc>
          <w:tcPr>
            <w:tcW w:w="814" w:type="pct"/>
            <w:gridSpan w:val="2"/>
            <w:shd w:val="clear" w:color="auto" w:fill="auto"/>
            <w:vAlign w:val="center"/>
          </w:tcPr>
          <w:p>
            <w:pPr>
              <w:pStyle w:val="57"/>
              <w:rPr>
                <w:kern w:val="0"/>
              </w:rPr>
            </w:pPr>
          </w:p>
        </w:tc>
        <w:tc>
          <w:tcPr>
            <w:tcW w:w="825" w:type="pct"/>
            <w:vMerge w:val="continue"/>
            <w:vAlign w:val="center"/>
          </w:tcPr>
          <w:p>
            <w:pPr>
              <w:pStyle w:val="57"/>
              <w:rPr>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vAlign w:val="center"/>
          </w:tcPr>
          <w:p>
            <w:pPr>
              <w:pStyle w:val="57"/>
              <w:rPr>
                <w:kern w:val="0"/>
              </w:rPr>
            </w:pPr>
            <w:r>
              <w:rPr>
                <w:rFonts w:hint="eastAsia"/>
                <w:kern w:val="0"/>
              </w:rPr>
              <w:t>景观绿化区</w:t>
            </w:r>
          </w:p>
        </w:tc>
        <w:tc>
          <w:tcPr>
            <w:tcW w:w="603" w:type="pct"/>
            <w:shd w:val="clear" w:color="auto" w:fill="auto"/>
            <w:vAlign w:val="center"/>
          </w:tcPr>
          <w:p>
            <w:pPr>
              <w:pStyle w:val="57"/>
              <w:rPr>
                <w:kern w:val="0"/>
              </w:rPr>
            </w:pPr>
            <w:r>
              <w:rPr>
                <w:rFonts w:hint="eastAsia"/>
                <w:kern w:val="0"/>
              </w:rPr>
              <w:t>0.08</w:t>
            </w:r>
          </w:p>
        </w:tc>
        <w:tc>
          <w:tcPr>
            <w:tcW w:w="686" w:type="pct"/>
            <w:shd w:val="clear" w:color="auto" w:fill="auto"/>
            <w:vAlign w:val="center"/>
          </w:tcPr>
          <w:p>
            <w:pPr>
              <w:pStyle w:val="57"/>
              <w:rPr>
                <w:kern w:val="0"/>
              </w:rPr>
            </w:pPr>
            <w:r>
              <w:rPr>
                <w:rFonts w:hint="eastAsia"/>
                <w:kern w:val="0"/>
              </w:rPr>
              <w:t>0.05</w:t>
            </w:r>
          </w:p>
        </w:tc>
        <w:tc>
          <w:tcPr>
            <w:tcW w:w="646" w:type="pct"/>
            <w:shd w:val="clear" w:color="auto" w:fill="auto"/>
            <w:vAlign w:val="center"/>
          </w:tcPr>
          <w:p>
            <w:pPr>
              <w:pStyle w:val="57"/>
              <w:rPr>
                <w:rFonts w:eastAsia="仿宋_GB2312" w:cs="Times New Roman"/>
              </w:rPr>
            </w:pPr>
          </w:p>
        </w:tc>
        <w:tc>
          <w:tcPr>
            <w:tcW w:w="814" w:type="pct"/>
            <w:gridSpan w:val="2"/>
            <w:shd w:val="clear" w:color="auto" w:fill="auto"/>
            <w:vAlign w:val="center"/>
          </w:tcPr>
          <w:p>
            <w:pPr>
              <w:pStyle w:val="57"/>
              <w:rPr>
                <w:kern w:val="0"/>
              </w:rPr>
            </w:pPr>
          </w:p>
        </w:tc>
        <w:tc>
          <w:tcPr>
            <w:tcW w:w="825" w:type="pct"/>
            <w:vMerge w:val="continue"/>
            <w:vAlign w:val="center"/>
          </w:tcPr>
          <w:p>
            <w:pPr>
              <w:pStyle w:val="57"/>
              <w:rPr>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vAlign w:val="center"/>
          </w:tcPr>
          <w:p>
            <w:pPr>
              <w:pStyle w:val="57"/>
              <w:rPr>
                <w:kern w:val="0"/>
              </w:rPr>
            </w:pPr>
            <w:r>
              <w:rPr>
                <w:rFonts w:hint="eastAsia"/>
                <w:kern w:val="0"/>
              </w:rPr>
              <w:t>施工生产生活区</w:t>
            </w:r>
          </w:p>
        </w:tc>
        <w:tc>
          <w:tcPr>
            <w:tcW w:w="603" w:type="pct"/>
            <w:shd w:val="clear" w:color="auto" w:fill="auto"/>
            <w:vAlign w:val="center"/>
          </w:tcPr>
          <w:p>
            <w:pPr>
              <w:pStyle w:val="57"/>
              <w:rPr>
                <w:kern w:val="0"/>
              </w:rPr>
            </w:pPr>
            <w:r>
              <w:rPr>
                <w:rFonts w:hint="eastAsia"/>
                <w:kern w:val="0"/>
              </w:rPr>
              <w:t>0.03</w:t>
            </w:r>
          </w:p>
        </w:tc>
        <w:tc>
          <w:tcPr>
            <w:tcW w:w="686" w:type="pct"/>
            <w:shd w:val="clear" w:color="auto" w:fill="auto"/>
            <w:vAlign w:val="center"/>
          </w:tcPr>
          <w:p>
            <w:pPr>
              <w:pStyle w:val="57"/>
              <w:rPr>
                <w:kern w:val="0"/>
              </w:rPr>
            </w:pPr>
            <w:r>
              <w:rPr>
                <w:rFonts w:hint="eastAsia"/>
                <w:kern w:val="0"/>
              </w:rPr>
              <w:t>0.03</w:t>
            </w:r>
          </w:p>
        </w:tc>
        <w:tc>
          <w:tcPr>
            <w:tcW w:w="646" w:type="pct"/>
            <w:shd w:val="clear" w:color="auto" w:fill="auto"/>
            <w:vAlign w:val="center"/>
          </w:tcPr>
          <w:p>
            <w:pPr>
              <w:pStyle w:val="57"/>
              <w:rPr>
                <w:rFonts w:eastAsia="仿宋_GB2312" w:cs="Times New Roman"/>
              </w:rPr>
            </w:pPr>
          </w:p>
        </w:tc>
        <w:tc>
          <w:tcPr>
            <w:tcW w:w="814" w:type="pct"/>
            <w:gridSpan w:val="2"/>
            <w:shd w:val="clear" w:color="auto" w:fill="auto"/>
            <w:vAlign w:val="center"/>
          </w:tcPr>
          <w:p>
            <w:pPr>
              <w:pStyle w:val="57"/>
              <w:rPr>
                <w:kern w:val="0"/>
              </w:rPr>
            </w:pPr>
          </w:p>
        </w:tc>
        <w:tc>
          <w:tcPr>
            <w:tcW w:w="825" w:type="pct"/>
            <w:vMerge w:val="continue"/>
            <w:vAlign w:val="center"/>
          </w:tcPr>
          <w:p>
            <w:pPr>
              <w:pStyle w:val="57"/>
              <w:rPr>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vAlign w:val="center"/>
          </w:tcPr>
          <w:p>
            <w:pPr>
              <w:pStyle w:val="57"/>
              <w:rPr>
                <w:kern w:val="0"/>
              </w:rPr>
            </w:pPr>
            <w:r>
              <w:rPr>
                <w:rFonts w:hint="eastAsia"/>
                <w:kern w:val="0"/>
              </w:rPr>
              <w:t>临时堆土场</w:t>
            </w:r>
          </w:p>
        </w:tc>
        <w:tc>
          <w:tcPr>
            <w:tcW w:w="603" w:type="pct"/>
            <w:shd w:val="clear" w:color="auto" w:fill="auto"/>
            <w:vAlign w:val="center"/>
          </w:tcPr>
          <w:p>
            <w:pPr>
              <w:pStyle w:val="57"/>
              <w:rPr>
                <w:kern w:val="0"/>
              </w:rPr>
            </w:pPr>
            <w:r>
              <w:rPr>
                <w:rFonts w:hint="eastAsia"/>
                <w:kern w:val="0"/>
              </w:rPr>
              <w:t>0.06</w:t>
            </w:r>
          </w:p>
        </w:tc>
        <w:tc>
          <w:tcPr>
            <w:tcW w:w="686" w:type="pct"/>
            <w:shd w:val="clear" w:color="auto" w:fill="auto"/>
            <w:vAlign w:val="center"/>
          </w:tcPr>
          <w:p>
            <w:pPr>
              <w:pStyle w:val="57"/>
              <w:rPr>
                <w:kern w:val="0"/>
              </w:rPr>
            </w:pPr>
            <w:r>
              <w:rPr>
                <w:rFonts w:hint="eastAsia"/>
                <w:kern w:val="0"/>
              </w:rPr>
              <w:t>0.05</w:t>
            </w:r>
          </w:p>
        </w:tc>
        <w:tc>
          <w:tcPr>
            <w:tcW w:w="646" w:type="pct"/>
            <w:shd w:val="clear" w:color="auto" w:fill="auto"/>
            <w:vAlign w:val="center"/>
          </w:tcPr>
          <w:p>
            <w:pPr>
              <w:pStyle w:val="57"/>
              <w:rPr>
                <w:rFonts w:eastAsia="仿宋_GB2312" w:cs="Times New Roman"/>
              </w:rPr>
            </w:pPr>
          </w:p>
        </w:tc>
        <w:tc>
          <w:tcPr>
            <w:tcW w:w="814" w:type="pct"/>
            <w:gridSpan w:val="2"/>
            <w:shd w:val="clear" w:color="auto" w:fill="auto"/>
            <w:vAlign w:val="center"/>
          </w:tcPr>
          <w:p>
            <w:pPr>
              <w:pStyle w:val="57"/>
              <w:rPr>
                <w:kern w:val="0"/>
              </w:rPr>
            </w:pPr>
          </w:p>
        </w:tc>
        <w:tc>
          <w:tcPr>
            <w:tcW w:w="825" w:type="pct"/>
            <w:vMerge w:val="continue"/>
            <w:vAlign w:val="center"/>
          </w:tcPr>
          <w:p>
            <w:pPr>
              <w:pStyle w:val="57"/>
              <w:rPr>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426" w:type="pct"/>
            <w:shd w:val="clear" w:color="auto" w:fill="auto"/>
            <w:vAlign w:val="center"/>
          </w:tcPr>
          <w:p>
            <w:pPr>
              <w:pStyle w:val="57"/>
              <w:rPr>
                <w:kern w:val="0"/>
              </w:rPr>
            </w:pPr>
            <w:r>
              <w:rPr>
                <w:rFonts w:hint="eastAsia"/>
                <w:kern w:val="0"/>
              </w:rPr>
              <w:t>合计</w:t>
            </w:r>
          </w:p>
        </w:tc>
        <w:tc>
          <w:tcPr>
            <w:tcW w:w="603" w:type="pct"/>
            <w:shd w:val="clear" w:color="auto" w:fill="auto"/>
            <w:vAlign w:val="center"/>
          </w:tcPr>
          <w:p>
            <w:pPr>
              <w:pStyle w:val="57"/>
              <w:rPr>
                <w:kern w:val="0"/>
              </w:rPr>
            </w:pPr>
            <w:r>
              <w:rPr>
                <w:rFonts w:hint="eastAsia"/>
                <w:kern w:val="0"/>
              </w:rPr>
              <w:t>1.39</w:t>
            </w:r>
          </w:p>
        </w:tc>
        <w:tc>
          <w:tcPr>
            <w:tcW w:w="686" w:type="pct"/>
            <w:shd w:val="clear" w:color="auto" w:fill="auto"/>
            <w:vAlign w:val="center"/>
          </w:tcPr>
          <w:p>
            <w:pPr>
              <w:pStyle w:val="57"/>
              <w:rPr>
                <w:kern w:val="0"/>
              </w:rPr>
            </w:pPr>
            <w:r>
              <w:rPr>
                <w:rFonts w:hint="eastAsia"/>
                <w:kern w:val="0"/>
              </w:rPr>
              <w:t>1.39</w:t>
            </w:r>
          </w:p>
        </w:tc>
        <w:tc>
          <w:tcPr>
            <w:tcW w:w="646" w:type="pct"/>
            <w:shd w:val="clear" w:color="auto" w:fill="auto"/>
            <w:vAlign w:val="center"/>
          </w:tcPr>
          <w:p>
            <w:pPr>
              <w:pStyle w:val="57"/>
              <w:rPr>
                <w:rFonts w:eastAsia="仿宋_GB2312" w:cs="Times New Roman"/>
              </w:rPr>
            </w:pPr>
          </w:p>
        </w:tc>
        <w:tc>
          <w:tcPr>
            <w:tcW w:w="814" w:type="pct"/>
            <w:gridSpan w:val="2"/>
            <w:shd w:val="clear" w:color="auto" w:fill="auto"/>
            <w:vAlign w:val="center"/>
          </w:tcPr>
          <w:p>
            <w:pPr>
              <w:pStyle w:val="57"/>
              <w:rPr>
                <w:kern w:val="0"/>
              </w:rPr>
            </w:pPr>
          </w:p>
        </w:tc>
        <w:tc>
          <w:tcPr>
            <w:tcW w:w="825" w:type="pct"/>
            <w:vMerge w:val="continue"/>
            <w:vAlign w:val="center"/>
          </w:tcPr>
          <w:p>
            <w:pPr>
              <w:pStyle w:val="57"/>
              <w:rPr>
                <w:kern w:val="0"/>
              </w:rPr>
            </w:pPr>
          </w:p>
        </w:tc>
      </w:tr>
    </w:tbl>
    <w:p>
      <w:pPr>
        <w:spacing w:line="460" w:lineRule="atLeast"/>
        <w:ind w:firstLine="480" w:firstLineChars="200"/>
        <w:rPr>
          <w:rFonts w:ascii="Times New Roman" w:hAnsi="Times New Roman" w:eastAsia="仿宋_GB2312" w:cs="宋体"/>
          <w:sz w:val="24"/>
          <w:szCs w:val="20"/>
        </w:rPr>
      </w:pPr>
      <w:r>
        <w:rPr>
          <w:rFonts w:hint="eastAsia" w:ascii="Times New Roman" w:hAnsi="Times New Roman" w:eastAsia="仿宋_GB2312" w:cs="宋体"/>
          <w:sz w:val="24"/>
          <w:szCs w:val="20"/>
        </w:rPr>
        <w:t>本工程项目组成：1栋5层自走式公共停车楼、排水工程、绿化工程、照明工程及道路广场工程。</w:t>
      </w:r>
    </w:p>
    <w:p>
      <w:pPr>
        <w:spacing w:line="460" w:lineRule="atLeast"/>
        <w:ind w:firstLine="480" w:firstLineChars="200"/>
        <w:rPr>
          <w:rFonts w:ascii="Times New Roman" w:hAnsi="Times New Roman" w:eastAsia="仿宋_GB2312" w:cs="宋体"/>
          <w:sz w:val="24"/>
          <w:szCs w:val="20"/>
        </w:rPr>
      </w:pPr>
      <w:r>
        <w:rPr>
          <w:rFonts w:hint="eastAsia" w:ascii="Times New Roman" w:hAnsi="Times New Roman" w:eastAsia="仿宋_GB2312" w:cs="宋体"/>
          <w:sz w:val="24"/>
          <w:szCs w:val="20"/>
        </w:rPr>
        <w:t>1、建筑物</w:t>
      </w:r>
    </w:p>
    <w:p>
      <w:pPr>
        <w:spacing w:line="460" w:lineRule="atLeast"/>
        <w:ind w:firstLine="480" w:firstLineChars="200"/>
        <w:rPr>
          <w:rFonts w:ascii="Times New Roman" w:hAnsi="Times New Roman" w:eastAsia="仿宋_GB2312" w:cs="宋体"/>
          <w:sz w:val="24"/>
          <w:szCs w:val="20"/>
        </w:rPr>
      </w:pPr>
      <w:r>
        <w:rPr>
          <w:rFonts w:hint="eastAsia" w:ascii="Times New Roman" w:hAnsi="Times New Roman" w:eastAsia="仿宋_GB2312" w:cs="宋体"/>
          <w:sz w:val="24"/>
          <w:szCs w:val="20"/>
        </w:rPr>
        <w:t>本工程共地面五层，含商业及停车功能，其中一层和局部二层布置商业，其他均</w:t>
      </w:r>
    </w:p>
    <w:p>
      <w:pPr>
        <w:spacing w:line="460" w:lineRule="atLeast"/>
        <w:rPr>
          <w:rFonts w:ascii="Times New Roman" w:hAnsi="Times New Roman" w:eastAsia="仿宋_GB2312" w:cs="宋体"/>
          <w:sz w:val="24"/>
          <w:szCs w:val="20"/>
        </w:rPr>
      </w:pPr>
      <w:r>
        <w:rPr>
          <w:rFonts w:hint="eastAsia" w:ascii="Times New Roman" w:hAnsi="Times New Roman" w:eastAsia="仿宋_GB2312" w:cs="宋体"/>
          <w:sz w:val="24"/>
          <w:szCs w:val="20"/>
        </w:rPr>
        <w:t>为停车区域。单层建筑面积约</w:t>
      </w:r>
      <w:r>
        <w:rPr>
          <w:rFonts w:ascii="Times New Roman" w:hAnsi="Times New Roman" w:eastAsia="仿宋_GB2312" w:cs="宋体"/>
          <w:sz w:val="24"/>
          <w:szCs w:val="20"/>
        </w:rPr>
        <w:t>3006.98</w:t>
      </w:r>
      <w:r>
        <w:rPr>
          <w:rFonts w:hint="eastAsia" w:ascii="Times New Roman" w:hAnsi="Times New Roman" w:eastAsia="仿宋_GB2312" w:cs="宋体"/>
          <w:sz w:val="24"/>
          <w:szCs w:val="20"/>
        </w:rPr>
        <w:t>平方米，标准层停车位</w:t>
      </w:r>
      <w:r>
        <w:rPr>
          <w:rFonts w:ascii="Times New Roman" w:hAnsi="Times New Roman" w:eastAsia="仿宋_GB2312" w:cs="宋体"/>
          <w:sz w:val="24"/>
          <w:szCs w:val="20"/>
        </w:rPr>
        <w:t>70</w:t>
      </w:r>
      <w:r>
        <w:rPr>
          <w:rFonts w:hint="eastAsia" w:ascii="Times New Roman" w:hAnsi="Times New Roman" w:eastAsia="仿宋_GB2312" w:cs="宋体"/>
          <w:sz w:val="24"/>
          <w:szCs w:val="20"/>
        </w:rPr>
        <w:t>个。停车场设计均为小型车停放车位，为统一结构体系节省造价，采用标准柱网设计，主要采用</w:t>
      </w:r>
      <w:r>
        <w:rPr>
          <w:rFonts w:ascii="Times New Roman" w:hAnsi="Times New Roman" w:eastAsia="仿宋_GB2312" w:cs="宋体"/>
          <w:sz w:val="24"/>
          <w:szCs w:val="20"/>
        </w:rPr>
        <w:t>5400</w:t>
      </w:r>
      <w:r>
        <w:rPr>
          <w:rFonts w:hint="eastAsia" w:ascii="Times New Roman" w:hAnsi="Times New Roman" w:eastAsia="仿宋_GB2312" w:cs="宋体"/>
          <w:sz w:val="24"/>
          <w:szCs w:val="20"/>
        </w:rPr>
        <w:t>×</w:t>
      </w:r>
      <w:r>
        <w:rPr>
          <w:rFonts w:ascii="Times New Roman" w:hAnsi="Times New Roman" w:eastAsia="仿宋_GB2312" w:cs="宋体"/>
          <w:sz w:val="24"/>
          <w:szCs w:val="20"/>
        </w:rPr>
        <w:t>8400</w:t>
      </w:r>
      <w:r>
        <w:rPr>
          <w:rFonts w:hint="eastAsia" w:ascii="Times New Roman" w:hAnsi="Times New Roman" w:eastAsia="仿宋_GB2312" w:cs="宋体"/>
          <w:sz w:val="24"/>
          <w:szCs w:val="20"/>
        </w:rPr>
        <w:t>的柱网尺寸，标准柱网也易于划分功能分区及防火防烟分区，形成简洁明了的流线。</w:t>
      </w:r>
    </w:p>
    <w:p>
      <w:pPr>
        <w:spacing w:line="460" w:lineRule="atLeast"/>
        <w:ind w:firstLine="480" w:firstLineChars="200"/>
        <w:rPr>
          <w:rFonts w:ascii="Times New Roman" w:hAnsi="Times New Roman" w:eastAsia="仿宋_GB2312" w:cs="宋体"/>
          <w:sz w:val="24"/>
          <w:szCs w:val="20"/>
        </w:rPr>
      </w:pPr>
      <w:r>
        <w:rPr>
          <w:rFonts w:hint="eastAsia" w:ascii="Times New Roman" w:hAnsi="Times New Roman" w:eastAsia="仿宋_GB2312" w:cs="宋体"/>
          <w:sz w:val="24"/>
          <w:szCs w:val="20"/>
        </w:rPr>
        <w:t>停车楼两处坡道于建筑首层呈围合型叠错布置，尽量减小坡道占用一层商业临街面范围，同时将设备用房集中设置于一层坡道下方，以提高空间利用率。二层及以上楼层坡道于建筑内部整合，形成中间环形车道，外圈停车的平面布置方式，以提高停</w:t>
      </w:r>
      <w:r>
        <w:rPr>
          <w:rFonts w:hint="eastAsia" w:ascii="仿宋_GB2312" w:hAnsi="Times New Roman" w:eastAsia="仿宋_GB2312" w:cs="仿宋_GB2312"/>
          <w:kern w:val="0"/>
          <w:sz w:val="24"/>
          <w:szCs w:val="24"/>
        </w:rPr>
        <w:t>车使用</w:t>
      </w:r>
      <w:r>
        <w:rPr>
          <w:rFonts w:hint="eastAsia" w:ascii="Times New Roman" w:hAnsi="Times New Roman" w:eastAsia="仿宋_GB2312" w:cs="宋体"/>
          <w:sz w:val="24"/>
          <w:szCs w:val="20"/>
        </w:rPr>
        <w:t>效率。</w:t>
      </w:r>
    </w:p>
    <w:p>
      <w:pPr>
        <w:spacing w:line="460" w:lineRule="atLeast"/>
        <w:rPr>
          <w:rFonts w:ascii="Times New Roman" w:hAnsi="Times New Roman" w:eastAsia="仿宋_GB2312" w:cs="宋体"/>
          <w:sz w:val="24"/>
          <w:szCs w:val="20"/>
        </w:rPr>
      </w:pPr>
      <w:r>
        <w:rPr>
          <w:rFonts w:hint="eastAsia" w:ascii="Times New Roman" w:hAnsi="Times New Roman" w:eastAsia="仿宋_GB2312" w:cs="宋体"/>
          <w:sz w:val="24"/>
          <w:szCs w:val="20"/>
        </w:rPr>
        <w:t>（1）结构（含基础）安全等级为二级，重要性系数取</w:t>
      </w:r>
      <w:r>
        <w:rPr>
          <w:rFonts w:ascii="Times New Roman" w:hAnsi="Times New Roman" w:eastAsia="仿宋_GB2312" w:cs="宋体"/>
          <w:sz w:val="24"/>
          <w:szCs w:val="20"/>
        </w:rPr>
        <w:t>1.0</w:t>
      </w:r>
      <w:r>
        <w:rPr>
          <w:rFonts w:hint="eastAsia" w:ascii="Times New Roman" w:hAnsi="Times New Roman" w:eastAsia="仿宋_GB2312" w:cs="宋体"/>
          <w:sz w:val="24"/>
          <w:szCs w:val="20"/>
        </w:rPr>
        <w:t>，设计使用年限为</w:t>
      </w:r>
      <w:r>
        <w:rPr>
          <w:rFonts w:ascii="Times New Roman" w:hAnsi="Times New Roman" w:eastAsia="仿宋_GB2312" w:cs="宋体"/>
          <w:sz w:val="24"/>
          <w:szCs w:val="20"/>
        </w:rPr>
        <w:t>50</w:t>
      </w:r>
      <w:r>
        <w:rPr>
          <w:rFonts w:hint="eastAsia" w:ascii="Times New Roman" w:hAnsi="Times New Roman" w:eastAsia="仿宋_GB2312" w:cs="宋体"/>
          <w:sz w:val="24"/>
          <w:szCs w:val="20"/>
        </w:rPr>
        <w:t>年；</w:t>
      </w:r>
    </w:p>
    <w:p>
      <w:pPr>
        <w:spacing w:line="460" w:lineRule="atLeast"/>
        <w:rPr>
          <w:rFonts w:ascii="Times New Roman" w:hAnsi="Times New Roman" w:eastAsia="仿宋_GB2312" w:cs="宋体"/>
          <w:sz w:val="24"/>
          <w:szCs w:val="20"/>
        </w:rPr>
      </w:pPr>
      <w:r>
        <w:rPr>
          <w:rFonts w:hint="eastAsia" w:ascii="Times New Roman" w:hAnsi="Times New Roman" w:eastAsia="仿宋_GB2312" w:cs="宋体"/>
          <w:sz w:val="24"/>
          <w:szCs w:val="20"/>
        </w:rPr>
        <w:t>（2）地基基础设计等级为乙级；</w:t>
      </w:r>
    </w:p>
    <w:p>
      <w:pPr>
        <w:spacing w:line="460" w:lineRule="atLeast"/>
        <w:rPr>
          <w:rFonts w:ascii="Times New Roman" w:hAnsi="Times New Roman" w:eastAsia="仿宋_GB2312" w:cs="宋体"/>
          <w:sz w:val="24"/>
          <w:szCs w:val="20"/>
        </w:rPr>
      </w:pPr>
      <w:r>
        <w:rPr>
          <w:rFonts w:hint="eastAsia" w:ascii="Times New Roman" w:hAnsi="Times New Roman" w:eastAsia="仿宋_GB2312" w:cs="宋体"/>
          <w:sz w:val="24"/>
          <w:szCs w:val="20"/>
        </w:rPr>
        <w:t>（3）抗震设防烈度为</w:t>
      </w:r>
      <w:r>
        <w:rPr>
          <w:rFonts w:ascii="Times New Roman" w:hAnsi="Times New Roman" w:eastAsia="仿宋_GB2312" w:cs="宋体"/>
          <w:sz w:val="24"/>
          <w:szCs w:val="20"/>
        </w:rPr>
        <w:t>6</w:t>
      </w:r>
      <w:r>
        <w:rPr>
          <w:rFonts w:hint="eastAsia" w:ascii="Times New Roman" w:hAnsi="Times New Roman" w:eastAsia="仿宋_GB2312" w:cs="宋体"/>
          <w:sz w:val="24"/>
          <w:szCs w:val="20"/>
        </w:rPr>
        <w:t>度，抗震设防类别为丙类。框架结构抗震等级为四级。设计基本地震加速度值为</w:t>
      </w:r>
      <w:r>
        <w:rPr>
          <w:rFonts w:ascii="Times New Roman" w:hAnsi="Times New Roman" w:eastAsia="仿宋_GB2312" w:cs="宋体"/>
          <w:sz w:val="24"/>
          <w:szCs w:val="20"/>
        </w:rPr>
        <w:t>0.05g</w:t>
      </w:r>
      <w:r>
        <w:rPr>
          <w:rFonts w:hint="eastAsia" w:ascii="Times New Roman" w:hAnsi="Times New Roman" w:eastAsia="仿宋_GB2312" w:cs="宋体"/>
          <w:sz w:val="24"/>
          <w:szCs w:val="20"/>
        </w:rPr>
        <w:t>，设计地震分组为第一组，本工程场地类别为Ⅱ类，特征周期为</w:t>
      </w:r>
      <w:r>
        <w:rPr>
          <w:rFonts w:ascii="Times New Roman" w:hAnsi="Times New Roman" w:eastAsia="仿宋_GB2312" w:cs="宋体"/>
          <w:sz w:val="24"/>
          <w:szCs w:val="20"/>
        </w:rPr>
        <w:t>0.35s</w:t>
      </w:r>
      <w:r>
        <w:rPr>
          <w:rFonts w:hint="eastAsia" w:ascii="Times New Roman" w:hAnsi="Times New Roman" w:eastAsia="仿宋_GB2312" w:cs="宋体"/>
          <w:sz w:val="24"/>
          <w:szCs w:val="20"/>
        </w:rPr>
        <w:t>，水平地震影响系数最大值α</w:t>
      </w:r>
      <w:r>
        <w:rPr>
          <w:rFonts w:ascii="Times New Roman" w:hAnsi="Times New Roman" w:eastAsia="仿宋_GB2312" w:cs="宋体"/>
          <w:sz w:val="24"/>
          <w:szCs w:val="20"/>
        </w:rPr>
        <w:t xml:space="preserve">max </w:t>
      </w:r>
      <w:r>
        <w:rPr>
          <w:rFonts w:hint="eastAsia" w:ascii="Times New Roman" w:hAnsi="Times New Roman" w:eastAsia="仿宋_GB2312" w:cs="宋体"/>
          <w:sz w:val="24"/>
          <w:szCs w:val="20"/>
        </w:rPr>
        <w:t>为</w:t>
      </w:r>
      <w:r>
        <w:rPr>
          <w:rFonts w:ascii="Times New Roman" w:hAnsi="Times New Roman" w:eastAsia="仿宋_GB2312" w:cs="宋体"/>
          <w:sz w:val="24"/>
          <w:szCs w:val="20"/>
        </w:rPr>
        <w:t>0.0417</w:t>
      </w:r>
      <w:r>
        <w:rPr>
          <w:rFonts w:hint="eastAsia" w:ascii="Times New Roman" w:hAnsi="Times New Roman" w:eastAsia="仿宋_GB2312" w:cs="宋体"/>
          <w:sz w:val="24"/>
          <w:szCs w:val="20"/>
        </w:rPr>
        <w:t>；</w:t>
      </w:r>
    </w:p>
    <w:p>
      <w:pPr>
        <w:spacing w:line="460" w:lineRule="atLeast"/>
        <w:rPr>
          <w:rFonts w:ascii="Times New Roman" w:hAnsi="Times New Roman" w:eastAsia="仿宋_GB2312" w:cs="宋体"/>
          <w:sz w:val="24"/>
          <w:szCs w:val="20"/>
        </w:rPr>
      </w:pPr>
      <w:r>
        <w:rPr>
          <w:rFonts w:hint="eastAsia" w:ascii="Times New Roman" w:hAnsi="Times New Roman" w:eastAsia="仿宋_GB2312" w:cs="宋体"/>
          <w:sz w:val="24"/>
          <w:szCs w:val="20"/>
        </w:rPr>
        <w:t>（4）地下部分及屋面钢筋混凝土环境为二</w:t>
      </w:r>
      <w:r>
        <w:rPr>
          <w:rFonts w:ascii="Times New Roman" w:hAnsi="Times New Roman" w:eastAsia="仿宋_GB2312" w:cs="宋体"/>
          <w:sz w:val="24"/>
          <w:szCs w:val="20"/>
        </w:rPr>
        <w:t xml:space="preserve">a </w:t>
      </w:r>
      <w:r>
        <w:rPr>
          <w:rFonts w:hint="eastAsia" w:ascii="Times New Roman" w:hAnsi="Times New Roman" w:eastAsia="仿宋_GB2312" w:cs="宋体"/>
          <w:sz w:val="24"/>
          <w:szCs w:val="20"/>
        </w:rPr>
        <w:t>类，其余为一类。</w:t>
      </w:r>
    </w:p>
    <w:p>
      <w:pPr>
        <w:spacing w:line="460" w:lineRule="atLeast"/>
        <w:rPr>
          <w:rFonts w:ascii="Times New Roman" w:hAnsi="Times New Roman" w:eastAsia="仿宋_GB2312" w:cs="宋体"/>
          <w:sz w:val="24"/>
          <w:szCs w:val="20"/>
        </w:rPr>
      </w:pPr>
      <w:r>
        <w:rPr>
          <w:rFonts w:hint="eastAsia" w:ascii="Times New Roman" w:hAnsi="Times New Roman" w:eastAsia="仿宋_GB2312" w:cs="宋体"/>
          <w:sz w:val="24"/>
          <w:szCs w:val="20"/>
        </w:rPr>
        <w:t>（5）钢筋混凝土构筑物构件的最大裂缝宽度限值</w:t>
      </w:r>
      <w:r>
        <w:rPr>
          <w:rFonts w:ascii="Times New Roman" w:hAnsi="Times New Roman" w:eastAsia="仿宋_GB2312" w:cs="宋体"/>
          <w:sz w:val="24"/>
          <w:szCs w:val="20"/>
        </w:rPr>
        <w:t>wmax</w:t>
      </w:r>
      <w:r>
        <w:rPr>
          <w:rFonts w:hint="eastAsia" w:ascii="Times New Roman" w:hAnsi="Times New Roman" w:eastAsia="仿宋_GB2312" w:cs="宋体"/>
          <w:sz w:val="24"/>
          <w:szCs w:val="20"/>
        </w:rPr>
        <w:t>：环境类别二</w:t>
      </w:r>
      <w:r>
        <w:rPr>
          <w:rFonts w:ascii="Times New Roman" w:hAnsi="Times New Roman" w:eastAsia="仿宋_GB2312" w:cs="宋体"/>
          <w:sz w:val="24"/>
          <w:szCs w:val="20"/>
        </w:rPr>
        <w:t xml:space="preserve">a </w:t>
      </w:r>
      <w:r>
        <w:rPr>
          <w:rFonts w:hint="eastAsia" w:ascii="Times New Roman" w:hAnsi="Times New Roman" w:eastAsia="仿宋_GB2312" w:cs="宋体"/>
          <w:sz w:val="24"/>
          <w:szCs w:val="20"/>
        </w:rPr>
        <w:t>类取</w:t>
      </w:r>
      <w:r>
        <w:rPr>
          <w:rFonts w:ascii="Times New Roman" w:hAnsi="Times New Roman" w:eastAsia="仿宋_GB2312" w:cs="宋体"/>
          <w:sz w:val="24"/>
          <w:szCs w:val="20"/>
        </w:rPr>
        <w:t>0.2mm</w:t>
      </w:r>
      <w:r>
        <w:rPr>
          <w:rFonts w:hint="eastAsia" w:ascii="Times New Roman" w:hAnsi="Times New Roman" w:eastAsia="仿宋_GB2312" w:cs="宋体"/>
          <w:sz w:val="24"/>
          <w:szCs w:val="20"/>
        </w:rPr>
        <w:t>，</w:t>
      </w:r>
    </w:p>
    <w:p>
      <w:pPr>
        <w:spacing w:line="460" w:lineRule="atLeast"/>
        <w:rPr>
          <w:rFonts w:ascii="Times New Roman" w:hAnsi="Times New Roman" w:eastAsia="仿宋_GB2312" w:cs="宋体"/>
          <w:sz w:val="24"/>
          <w:szCs w:val="20"/>
        </w:rPr>
      </w:pPr>
      <w:r>
        <w:rPr>
          <w:rFonts w:hint="eastAsia" w:ascii="Times New Roman" w:hAnsi="Times New Roman" w:eastAsia="仿宋_GB2312" w:cs="宋体"/>
          <w:sz w:val="24"/>
          <w:szCs w:val="20"/>
        </w:rPr>
        <w:t>环境类别一类取</w:t>
      </w:r>
      <w:r>
        <w:rPr>
          <w:rFonts w:ascii="Times New Roman" w:hAnsi="Times New Roman" w:eastAsia="仿宋_GB2312" w:cs="宋体"/>
          <w:sz w:val="24"/>
          <w:szCs w:val="20"/>
        </w:rPr>
        <w:t>0.3mm</w:t>
      </w:r>
      <w:r>
        <w:rPr>
          <w:rFonts w:hint="eastAsia" w:ascii="Times New Roman" w:hAnsi="Times New Roman" w:eastAsia="仿宋_GB2312" w:cs="宋体"/>
          <w:sz w:val="24"/>
          <w:szCs w:val="20"/>
        </w:rPr>
        <w:t>；</w:t>
      </w:r>
    </w:p>
    <w:p>
      <w:pPr>
        <w:spacing w:line="460" w:lineRule="atLeast"/>
        <w:rPr>
          <w:rFonts w:ascii="Times New Roman" w:hAnsi="Times New Roman" w:eastAsia="仿宋_GB2312" w:cs="宋体"/>
          <w:sz w:val="24"/>
          <w:szCs w:val="20"/>
        </w:rPr>
      </w:pPr>
      <w:r>
        <w:rPr>
          <w:rFonts w:hint="eastAsia" w:ascii="Times New Roman" w:hAnsi="Times New Roman" w:eastAsia="仿宋_GB2312" w:cs="宋体"/>
          <w:sz w:val="24"/>
          <w:szCs w:val="20"/>
        </w:rPr>
        <w:t>（6）砌体施工质量控制等级为</w:t>
      </w:r>
      <w:r>
        <w:rPr>
          <w:rFonts w:ascii="Times New Roman" w:hAnsi="Times New Roman" w:eastAsia="仿宋_GB2312" w:cs="宋体"/>
          <w:sz w:val="24"/>
          <w:szCs w:val="20"/>
        </w:rPr>
        <w:t xml:space="preserve">B </w:t>
      </w:r>
      <w:r>
        <w:rPr>
          <w:rFonts w:hint="eastAsia" w:ascii="Times New Roman" w:hAnsi="Times New Roman" w:eastAsia="仿宋_GB2312" w:cs="宋体"/>
          <w:sz w:val="24"/>
          <w:szCs w:val="20"/>
        </w:rPr>
        <w:t>级；</w:t>
      </w:r>
    </w:p>
    <w:p>
      <w:pPr>
        <w:pStyle w:val="3"/>
        <w:ind w:firstLine="480"/>
      </w:pPr>
    </w:p>
    <w:p>
      <w:pPr>
        <w:spacing w:line="360" w:lineRule="auto"/>
        <w:ind w:firstLine="480" w:firstLineChars="200"/>
        <w:rPr>
          <w:rFonts w:ascii="Times New Roman" w:hAnsi="Times New Roman" w:eastAsia="仿宋_GB2312" w:cs="宋体"/>
          <w:sz w:val="24"/>
          <w:szCs w:val="20"/>
        </w:rPr>
      </w:pPr>
      <w:r>
        <w:rPr>
          <w:rFonts w:hint="eastAsia" w:ascii="Times New Roman" w:hAnsi="Times New Roman" w:eastAsia="仿宋_GB2312" w:cs="宋体"/>
          <w:sz w:val="24"/>
          <w:szCs w:val="20"/>
        </w:rPr>
        <w:t>2、道路广场区</w:t>
      </w:r>
    </w:p>
    <w:p>
      <w:pPr>
        <w:spacing w:line="360" w:lineRule="auto"/>
        <w:ind w:firstLine="480" w:firstLineChars="200"/>
        <w:rPr>
          <w:rFonts w:ascii="Times New Roman" w:hAnsi="Times New Roman" w:eastAsia="仿宋_GB2312" w:cs="宋体"/>
          <w:sz w:val="24"/>
          <w:szCs w:val="20"/>
        </w:rPr>
      </w:pPr>
      <w:r>
        <w:rPr>
          <w:rFonts w:hint="eastAsia" w:ascii="Times New Roman" w:hAnsi="Times New Roman" w:eastAsia="仿宋_GB2312" w:cs="宋体"/>
          <w:sz w:val="24"/>
          <w:szCs w:val="20"/>
        </w:rPr>
        <w:t>道路广场区主要为道路、广场，总占地面积为0.24hm</w:t>
      </w:r>
      <w:r>
        <w:rPr>
          <w:rFonts w:hint="eastAsia" w:ascii="Times New Roman" w:hAnsi="Times New Roman" w:eastAsia="仿宋_GB2312" w:cs="宋体"/>
          <w:sz w:val="24"/>
          <w:szCs w:val="20"/>
          <w:vertAlign w:val="superscript"/>
        </w:rPr>
        <w:t>2</w:t>
      </w:r>
      <w:r>
        <w:rPr>
          <w:rFonts w:hint="eastAsia" w:ascii="Times New Roman" w:hAnsi="Times New Roman" w:eastAsia="仿宋_GB2312" w:cs="宋体"/>
          <w:sz w:val="24"/>
          <w:szCs w:val="20"/>
        </w:rPr>
        <w:t>，停车楼出入口均布设于场地北侧，西边为双车道入口，东边（近三弓路）为单车道出口，采用</w:t>
      </w:r>
      <w:r>
        <w:rPr>
          <w:rFonts w:ascii="Times New Roman" w:hAnsi="Times New Roman" w:eastAsia="仿宋_GB2312" w:cs="宋体"/>
          <w:sz w:val="24"/>
          <w:szCs w:val="20"/>
        </w:rPr>
        <w:t>2</w:t>
      </w:r>
      <w:r>
        <w:rPr>
          <w:rFonts w:hint="eastAsia" w:ascii="Times New Roman" w:hAnsi="Times New Roman" w:eastAsia="仿宋_GB2312" w:cs="宋体"/>
          <w:sz w:val="24"/>
          <w:szCs w:val="20"/>
        </w:rPr>
        <w:t>进</w:t>
      </w:r>
      <w:r>
        <w:rPr>
          <w:rFonts w:ascii="Times New Roman" w:hAnsi="Times New Roman" w:eastAsia="仿宋_GB2312" w:cs="宋体"/>
          <w:sz w:val="24"/>
          <w:szCs w:val="20"/>
        </w:rPr>
        <w:t>1</w:t>
      </w:r>
      <w:r>
        <w:rPr>
          <w:rFonts w:hint="eastAsia" w:ascii="Times New Roman" w:hAnsi="Times New Roman" w:eastAsia="仿宋_GB2312" w:cs="宋体"/>
          <w:sz w:val="24"/>
          <w:szCs w:val="20"/>
        </w:rPr>
        <w:t>出、右进右出的内循环行车模式。两处坡道于建筑首层呈围合型叠错布置，尽量减小坡道占用一层商业临街面范围，同时将设备用房集中设置于一层坡道下方，以提高空间利用率。</w:t>
      </w:r>
    </w:p>
    <w:p>
      <w:pPr>
        <w:spacing w:line="360" w:lineRule="auto"/>
        <w:ind w:firstLine="480" w:firstLineChars="200"/>
        <w:rPr>
          <w:rFonts w:ascii="Times New Roman" w:hAnsi="Times New Roman" w:eastAsia="仿宋_GB2312" w:cs="宋体"/>
          <w:sz w:val="24"/>
          <w:szCs w:val="20"/>
        </w:rPr>
      </w:pPr>
      <w:r>
        <w:rPr>
          <w:rFonts w:hint="eastAsia" w:ascii="Times New Roman" w:hAnsi="Times New Roman" w:eastAsia="仿宋_GB2312" w:cs="宋体"/>
          <w:sz w:val="24"/>
          <w:szCs w:val="20"/>
        </w:rPr>
        <w:t>3、绿化区</w:t>
      </w:r>
    </w:p>
    <w:p>
      <w:pPr>
        <w:spacing w:line="360" w:lineRule="auto"/>
        <w:ind w:firstLine="480" w:firstLineChars="200"/>
        <w:rPr>
          <w:rFonts w:ascii="Times New Roman" w:hAnsi="Times New Roman" w:eastAsia="仿宋_GB2312" w:cs="宋体"/>
          <w:sz w:val="24"/>
          <w:szCs w:val="20"/>
        </w:rPr>
      </w:pPr>
      <w:r>
        <w:rPr>
          <w:rFonts w:hint="eastAsia" w:ascii="Times New Roman" w:hAnsi="Times New Roman" w:eastAsia="仿宋_GB2312" w:cs="宋体"/>
          <w:sz w:val="24"/>
          <w:szCs w:val="20"/>
        </w:rPr>
        <w:t>主体工程中的绿化区域占地面积约为0.13hm</w:t>
      </w:r>
      <w:r>
        <w:rPr>
          <w:rFonts w:hint="eastAsia" w:ascii="Times New Roman" w:hAnsi="Times New Roman" w:eastAsia="仿宋_GB2312" w:cs="宋体"/>
          <w:sz w:val="24"/>
          <w:szCs w:val="20"/>
          <w:vertAlign w:val="superscript"/>
        </w:rPr>
        <w:t>2</w:t>
      </w:r>
      <w:r>
        <w:rPr>
          <w:rFonts w:hint="eastAsia" w:ascii="Times New Roman" w:hAnsi="Times New Roman" w:eastAsia="仿宋_GB2312" w:cs="宋体"/>
          <w:sz w:val="24"/>
          <w:szCs w:val="20"/>
        </w:rPr>
        <w:t xml:space="preserve">，绿化率为20%，植物种植是景观设计重要的一环，精致考究的植物配置对营造良好的景观空间、突出设计主题、烘托环境氛围具有积极的意义，稳定的植物群落有助于构建广场良好的生态环境，营造适宜的小气候，为在停车场通行的人流带来舒适的体验，是体现停车场人性化设计的重要因素。    </w:t>
      </w:r>
    </w:p>
    <w:p>
      <w:pPr>
        <w:spacing w:line="360" w:lineRule="auto"/>
        <w:ind w:firstLine="480" w:firstLineChars="200"/>
        <w:rPr>
          <w:rFonts w:ascii="Times New Roman" w:hAnsi="Times New Roman" w:eastAsia="仿宋_GB2312" w:cs="宋体"/>
          <w:sz w:val="24"/>
          <w:szCs w:val="20"/>
        </w:rPr>
      </w:pPr>
      <w:r>
        <w:rPr>
          <w:rFonts w:hint="eastAsia" w:ascii="Times New Roman" w:hAnsi="Times New Roman" w:eastAsia="仿宋_GB2312" w:cs="宋体"/>
          <w:sz w:val="24"/>
          <w:szCs w:val="20"/>
        </w:rPr>
        <w:t>上层主要采用栾树、朴树等，中层主要采用主要采用法国冬青、红叶石楠、翠芦莉、金森女贞、金叶石菖蒲等。地被采用狗牙根等。</w:t>
      </w:r>
    </w:p>
    <w:p>
      <w:pPr>
        <w:spacing w:line="360" w:lineRule="auto"/>
        <w:ind w:firstLine="480" w:firstLineChars="200"/>
        <w:rPr>
          <w:rFonts w:ascii="Times New Roman" w:hAnsi="Times New Roman" w:eastAsia="仿宋_GB2312" w:cs="宋体"/>
          <w:sz w:val="24"/>
          <w:szCs w:val="24"/>
        </w:rPr>
      </w:pPr>
      <w:r>
        <w:rPr>
          <w:rFonts w:hint="eastAsia" w:ascii="Times New Roman" w:hAnsi="Times New Roman" w:eastAsia="仿宋_GB2312" w:cs="宋体"/>
          <w:sz w:val="24"/>
          <w:szCs w:val="24"/>
        </w:rPr>
        <w:t>5、附属设施</w:t>
      </w:r>
    </w:p>
    <w:p>
      <w:pPr>
        <w:spacing w:line="360" w:lineRule="auto"/>
        <w:ind w:firstLine="480" w:firstLineChars="200"/>
        <w:rPr>
          <w:rFonts w:ascii="Times New Roman" w:hAnsi="Times New Roman" w:eastAsia="仿宋_GB2312" w:cs="宋体"/>
          <w:sz w:val="24"/>
          <w:szCs w:val="24"/>
        </w:rPr>
      </w:pPr>
      <w:r>
        <w:rPr>
          <w:rFonts w:hint="eastAsia" w:ascii="Times New Roman" w:hAnsi="Times New Roman" w:eastAsia="仿宋_GB2312" w:cs="宋体"/>
          <w:sz w:val="24"/>
          <w:szCs w:val="24"/>
        </w:rPr>
        <w:t>（1）给水</w:t>
      </w:r>
    </w:p>
    <w:p>
      <w:pPr>
        <w:spacing w:line="360" w:lineRule="auto"/>
        <w:ind w:firstLine="480" w:firstLineChars="200"/>
        <w:rPr>
          <w:rFonts w:ascii="Times New Roman" w:hAnsi="Times New Roman" w:eastAsia="仿宋_GB2312" w:cs="宋体"/>
          <w:sz w:val="24"/>
          <w:szCs w:val="24"/>
        </w:rPr>
      </w:pPr>
      <w:r>
        <w:rPr>
          <w:rFonts w:hint="eastAsia" w:ascii="Times New Roman" w:hAnsi="Times New Roman" w:eastAsia="仿宋_GB2312" w:cs="宋体"/>
          <w:sz w:val="24"/>
          <w:szCs w:val="24"/>
        </w:rPr>
        <w:t>给水水源由市政给水管接来，进水要求保证生活用水平均时用水量。给水由综合停车楼周边沙湖港北路接入一路进水，水压值约为</w:t>
      </w:r>
      <w:r>
        <w:rPr>
          <w:rFonts w:ascii="Times New Roman" w:hAnsi="Times New Roman" w:eastAsia="仿宋_GB2312" w:cs="宋体"/>
          <w:sz w:val="24"/>
          <w:szCs w:val="24"/>
        </w:rPr>
        <w:t>0.14Mpa</w:t>
      </w:r>
      <w:r>
        <w:rPr>
          <w:rFonts w:hint="eastAsia" w:ascii="Times New Roman" w:hAnsi="Times New Roman" w:eastAsia="仿宋_GB2312" w:cs="宋体"/>
          <w:sz w:val="24"/>
          <w:szCs w:val="24"/>
        </w:rPr>
        <w:t>。生活给水管网在室外形成给水环路。室外生活给水管网供水范围为室外绿化给水、广场道路冲洗给水等。</w:t>
      </w:r>
    </w:p>
    <w:p>
      <w:pPr>
        <w:spacing w:line="360" w:lineRule="auto"/>
        <w:ind w:firstLine="480" w:firstLineChars="200"/>
        <w:rPr>
          <w:rFonts w:ascii="Times New Roman" w:hAnsi="Times New Roman" w:eastAsia="仿宋_GB2312" w:cs="宋体"/>
          <w:sz w:val="24"/>
          <w:szCs w:val="24"/>
        </w:rPr>
      </w:pPr>
      <w:r>
        <w:rPr>
          <w:rFonts w:hint="eastAsia" w:ascii="Times New Roman" w:hAnsi="Times New Roman" w:eastAsia="仿宋_GB2312" w:cs="宋体"/>
          <w:sz w:val="24"/>
          <w:szCs w:val="24"/>
        </w:rPr>
        <w:t>（2）消防给水系统</w:t>
      </w:r>
    </w:p>
    <w:p>
      <w:pPr>
        <w:spacing w:line="360" w:lineRule="auto"/>
        <w:ind w:firstLine="480" w:firstLineChars="200"/>
        <w:rPr>
          <w:rFonts w:ascii="Times New Roman" w:hAnsi="Times New Roman" w:eastAsia="仿宋_GB2312" w:cs="宋体"/>
          <w:sz w:val="24"/>
          <w:szCs w:val="24"/>
        </w:rPr>
      </w:pPr>
      <w:r>
        <w:rPr>
          <w:rFonts w:hint="eastAsia" w:ascii="Times New Roman" w:hAnsi="Times New Roman" w:eastAsia="仿宋_GB2312" w:cs="宋体"/>
          <w:sz w:val="24"/>
          <w:szCs w:val="24"/>
        </w:rPr>
        <w:t>给水水源由市政给水管接来，进水要求保证室内外消防用水量。给水由综合停车楼周边沙湖港北路接入一路进水，水压值约为</w:t>
      </w:r>
      <w:r>
        <w:rPr>
          <w:rFonts w:ascii="Times New Roman" w:hAnsi="Times New Roman" w:eastAsia="仿宋_GB2312" w:cs="宋体"/>
          <w:sz w:val="24"/>
          <w:szCs w:val="24"/>
        </w:rPr>
        <w:t>0.14Mpa</w:t>
      </w:r>
      <w:r>
        <w:rPr>
          <w:rFonts w:hint="eastAsia" w:ascii="Times New Roman" w:hAnsi="Times New Roman" w:eastAsia="仿宋_GB2312" w:cs="宋体"/>
          <w:sz w:val="24"/>
          <w:szCs w:val="24"/>
        </w:rPr>
        <w:t>。室外消火栓给水管网在室外形成给水环路，且环管的交汇点设一定的阀门组。室外消火栓给水系统流量</w:t>
      </w:r>
      <w:r>
        <w:rPr>
          <w:rFonts w:ascii="Times New Roman" w:hAnsi="Times New Roman" w:eastAsia="仿宋_GB2312" w:cs="宋体"/>
          <w:sz w:val="24"/>
          <w:szCs w:val="24"/>
        </w:rPr>
        <w:t>40L/s</w:t>
      </w:r>
      <w:r>
        <w:rPr>
          <w:rFonts w:hint="eastAsia" w:ascii="Times New Roman" w:hAnsi="Times New Roman" w:eastAsia="仿宋_GB2312" w:cs="宋体"/>
          <w:sz w:val="24"/>
          <w:szCs w:val="24"/>
        </w:rPr>
        <w:t>，火灾延续时间</w:t>
      </w:r>
      <w:r>
        <w:rPr>
          <w:rFonts w:ascii="Times New Roman" w:hAnsi="Times New Roman" w:eastAsia="仿宋_GB2312" w:cs="宋体"/>
          <w:sz w:val="24"/>
          <w:szCs w:val="24"/>
        </w:rPr>
        <w:t>2h</w:t>
      </w:r>
      <w:r>
        <w:rPr>
          <w:rFonts w:hint="eastAsia" w:ascii="Times New Roman" w:hAnsi="Times New Roman" w:eastAsia="仿宋_GB2312" w:cs="宋体"/>
          <w:sz w:val="24"/>
          <w:szCs w:val="24"/>
        </w:rPr>
        <w:t>。由于室外仅一路水源，在绿地内设置一座有效体积</w:t>
      </w:r>
      <w:r>
        <w:rPr>
          <w:rFonts w:ascii="Times New Roman" w:hAnsi="Times New Roman" w:eastAsia="仿宋_GB2312" w:cs="宋体"/>
          <w:sz w:val="24"/>
          <w:szCs w:val="24"/>
        </w:rPr>
        <w:t>88m</w:t>
      </w:r>
      <w:r>
        <w:rPr>
          <w:rFonts w:hint="eastAsia" w:ascii="Times New Roman" w:hAnsi="Times New Roman" w:eastAsia="仿宋_GB2312" w:cs="宋体"/>
          <w:sz w:val="24"/>
          <w:szCs w:val="24"/>
          <w:vertAlign w:val="superscript"/>
        </w:rPr>
        <w:t>3</w:t>
      </w:r>
      <w:r>
        <w:rPr>
          <w:rFonts w:hint="eastAsia" w:ascii="Times New Roman" w:hAnsi="Times New Roman" w:eastAsia="仿宋_GB2312" w:cs="宋体"/>
          <w:sz w:val="24"/>
          <w:szCs w:val="24"/>
        </w:rPr>
        <w:t>的浅埋室外消防水池，供给室外消防用水。在室内设置一座消防水池，有效体积</w:t>
      </w:r>
      <w:r>
        <w:rPr>
          <w:rFonts w:ascii="Times New Roman" w:hAnsi="Times New Roman" w:eastAsia="仿宋_GB2312" w:cs="宋体"/>
          <w:sz w:val="24"/>
          <w:szCs w:val="24"/>
        </w:rPr>
        <w:t>414m</w:t>
      </w:r>
      <w:r>
        <w:rPr>
          <w:rFonts w:hint="eastAsia" w:ascii="Times New Roman" w:hAnsi="Times New Roman" w:eastAsia="仿宋_GB2312" w:cs="宋体"/>
          <w:sz w:val="24"/>
          <w:szCs w:val="24"/>
          <w:vertAlign w:val="superscript"/>
        </w:rPr>
        <w:t>3</w:t>
      </w:r>
      <w:r>
        <w:rPr>
          <w:rFonts w:hint="eastAsia" w:ascii="Times New Roman" w:hAnsi="Times New Roman" w:eastAsia="仿宋_GB2312" w:cs="宋体"/>
          <w:sz w:val="24"/>
          <w:szCs w:val="24"/>
        </w:rPr>
        <w:t>。综合停车楼屋顶设置消防水箱，有效容量不小于</w:t>
      </w:r>
      <w:r>
        <w:rPr>
          <w:rFonts w:ascii="Times New Roman" w:hAnsi="Times New Roman" w:eastAsia="仿宋_GB2312" w:cs="宋体"/>
          <w:sz w:val="24"/>
          <w:szCs w:val="24"/>
        </w:rPr>
        <w:t>18m</w:t>
      </w:r>
      <w:r>
        <w:rPr>
          <w:rFonts w:hint="eastAsia" w:ascii="宋体" w:hAnsi="宋体" w:eastAsia="宋体" w:cs="宋体"/>
          <w:sz w:val="24"/>
          <w:szCs w:val="24"/>
        </w:rPr>
        <w:t>³</w:t>
      </w:r>
      <w:r>
        <w:rPr>
          <w:rFonts w:hint="eastAsia" w:ascii="Times New Roman" w:hAnsi="Times New Roman" w:eastAsia="仿宋_GB2312" w:cs="宋体"/>
          <w:sz w:val="24"/>
          <w:szCs w:val="24"/>
        </w:rPr>
        <w:t>。</w:t>
      </w:r>
    </w:p>
    <w:p>
      <w:pPr>
        <w:spacing w:line="360" w:lineRule="auto"/>
        <w:ind w:firstLine="480" w:firstLineChars="200"/>
        <w:rPr>
          <w:rFonts w:ascii="Times New Roman" w:hAnsi="Times New Roman" w:eastAsia="仿宋_GB2312" w:cs="宋体"/>
          <w:sz w:val="24"/>
          <w:szCs w:val="24"/>
        </w:rPr>
      </w:pPr>
      <w:r>
        <w:rPr>
          <w:rFonts w:hint="eastAsia" w:ascii="Times New Roman" w:hAnsi="Times New Roman" w:eastAsia="仿宋_GB2312" w:cs="宋体"/>
          <w:sz w:val="24"/>
          <w:szCs w:val="24"/>
        </w:rPr>
        <w:t>（3）污水系统</w:t>
      </w:r>
    </w:p>
    <w:p>
      <w:pPr>
        <w:spacing w:line="360" w:lineRule="auto"/>
        <w:ind w:firstLine="480" w:firstLineChars="200"/>
        <w:rPr>
          <w:rFonts w:ascii="Times New Roman" w:hAnsi="Times New Roman" w:eastAsia="仿宋_GB2312" w:cs="宋体"/>
          <w:sz w:val="24"/>
          <w:szCs w:val="24"/>
        </w:rPr>
      </w:pPr>
      <w:r>
        <w:rPr>
          <w:rFonts w:hint="eastAsia" w:ascii="Times New Roman" w:hAnsi="Times New Roman" w:eastAsia="仿宋_GB2312" w:cs="宋体"/>
          <w:sz w:val="24"/>
          <w:szCs w:val="24"/>
        </w:rPr>
        <w:t>综合停车楼粪便污水进入化粪池，处理后排入广场周边市政污水管网。</w:t>
      </w:r>
    </w:p>
    <w:p>
      <w:pPr>
        <w:spacing w:line="360" w:lineRule="auto"/>
        <w:ind w:firstLine="480" w:firstLineChars="200"/>
        <w:rPr>
          <w:rFonts w:ascii="Times New Roman" w:hAnsi="Times New Roman" w:eastAsia="仿宋_GB2312" w:cs="宋体"/>
          <w:sz w:val="24"/>
          <w:szCs w:val="24"/>
        </w:rPr>
      </w:pPr>
      <w:r>
        <w:rPr>
          <w:rFonts w:hint="eastAsia" w:ascii="Times New Roman" w:hAnsi="Times New Roman" w:eastAsia="仿宋_GB2312" w:cs="宋体"/>
          <w:sz w:val="24"/>
          <w:szCs w:val="24"/>
        </w:rPr>
        <w:t>（4）雨水系统</w:t>
      </w:r>
    </w:p>
    <w:p>
      <w:pPr>
        <w:spacing w:line="360" w:lineRule="auto"/>
        <w:ind w:firstLine="480" w:firstLineChars="200"/>
        <w:rPr>
          <w:rFonts w:ascii="Times New Roman" w:hAnsi="Times New Roman" w:eastAsia="仿宋_GB2312" w:cs="宋体"/>
          <w:sz w:val="24"/>
          <w:szCs w:val="24"/>
        </w:rPr>
      </w:pPr>
      <w:r>
        <w:rPr>
          <w:rFonts w:ascii="Times New Roman" w:hAnsi="Times New Roman" w:eastAsia="仿宋_GB2312" w:cs="宋体"/>
          <w:sz w:val="24"/>
          <w:szCs w:val="24"/>
        </w:rPr>
        <w:t>1</w:t>
      </w:r>
      <w:r>
        <w:rPr>
          <w:rFonts w:hint="eastAsia" w:ascii="Times New Roman" w:hAnsi="Times New Roman" w:eastAsia="仿宋_GB2312" w:cs="宋体"/>
          <w:sz w:val="24"/>
          <w:szCs w:val="24"/>
        </w:rPr>
        <w:t>）雨水量参照最新武汉市暴雨强度公式进行计算：</w:t>
      </w:r>
      <w:r>
        <w:rPr>
          <w:rFonts w:ascii="Times New Roman" w:hAnsi="Times New Roman" w:eastAsia="仿宋_GB2312" w:cs="宋体"/>
          <w:sz w:val="24"/>
          <w:szCs w:val="24"/>
        </w:rPr>
        <w:t>q</w:t>
      </w:r>
      <w:r>
        <w:rPr>
          <w:rFonts w:hint="eastAsia" w:ascii="Times New Roman" w:hAnsi="Times New Roman" w:eastAsia="仿宋_GB2312" w:cs="宋体"/>
          <w:sz w:val="24"/>
          <w:szCs w:val="24"/>
        </w:rPr>
        <w:t>＝</w:t>
      </w:r>
      <w:r>
        <w:rPr>
          <w:rFonts w:ascii="Times New Roman" w:hAnsi="Times New Roman" w:eastAsia="仿宋_GB2312" w:cs="宋体"/>
          <w:sz w:val="24"/>
          <w:szCs w:val="24"/>
        </w:rPr>
        <w:t>885(1+1.58lgP)/</w:t>
      </w:r>
      <w:r>
        <w:rPr>
          <w:rFonts w:hint="eastAsia" w:ascii="Times New Roman" w:hAnsi="Times New Roman" w:eastAsia="仿宋_GB2312" w:cs="宋体"/>
          <w:sz w:val="24"/>
          <w:szCs w:val="24"/>
        </w:rPr>
        <w:t>（</w:t>
      </w:r>
      <w:r>
        <w:rPr>
          <w:rFonts w:ascii="Times New Roman" w:hAnsi="Times New Roman" w:eastAsia="仿宋_GB2312" w:cs="宋体"/>
          <w:sz w:val="24"/>
          <w:szCs w:val="24"/>
        </w:rPr>
        <w:t>t+6.37</w:t>
      </w:r>
      <w:r>
        <w:rPr>
          <w:rFonts w:hint="eastAsia" w:ascii="Times New Roman" w:hAnsi="Times New Roman" w:eastAsia="仿宋_GB2312" w:cs="宋体"/>
          <w:sz w:val="24"/>
          <w:szCs w:val="24"/>
        </w:rPr>
        <w:t>）</w:t>
      </w:r>
      <w:r>
        <w:rPr>
          <w:rFonts w:ascii="Times New Roman" w:hAnsi="Times New Roman" w:eastAsia="仿宋_GB2312" w:cs="宋体"/>
          <w:sz w:val="24"/>
          <w:szCs w:val="24"/>
        </w:rPr>
        <w:t>0.604</w:t>
      </w:r>
      <w:r>
        <w:rPr>
          <w:rFonts w:hint="eastAsia" w:ascii="Times New Roman" w:hAnsi="Times New Roman" w:eastAsia="仿宋_GB2312" w:cs="宋体"/>
          <w:sz w:val="24"/>
          <w:szCs w:val="24"/>
        </w:rPr>
        <w:t>，重现期</w:t>
      </w:r>
      <w:r>
        <w:rPr>
          <w:rFonts w:ascii="Times New Roman" w:hAnsi="Times New Roman" w:eastAsia="仿宋_GB2312" w:cs="宋体"/>
          <w:sz w:val="24"/>
          <w:szCs w:val="24"/>
        </w:rPr>
        <w:t>P=3</w:t>
      </w:r>
      <w:r>
        <w:rPr>
          <w:rFonts w:hint="eastAsia" w:ascii="Times New Roman" w:hAnsi="Times New Roman" w:eastAsia="仿宋_GB2312" w:cs="宋体"/>
          <w:sz w:val="24"/>
          <w:szCs w:val="24"/>
        </w:rPr>
        <w:t>。</w:t>
      </w:r>
    </w:p>
    <w:p>
      <w:pPr>
        <w:spacing w:line="360" w:lineRule="auto"/>
        <w:ind w:firstLine="480" w:firstLineChars="200"/>
        <w:rPr>
          <w:rFonts w:ascii="Times New Roman" w:hAnsi="Times New Roman" w:eastAsia="仿宋_GB2312" w:cs="宋体"/>
          <w:sz w:val="24"/>
          <w:szCs w:val="24"/>
        </w:rPr>
      </w:pPr>
      <w:r>
        <w:rPr>
          <w:rFonts w:ascii="Times New Roman" w:hAnsi="Times New Roman" w:eastAsia="仿宋_GB2312" w:cs="宋体"/>
          <w:sz w:val="24"/>
          <w:szCs w:val="24"/>
        </w:rPr>
        <w:t>2</w:t>
      </w:r>
      <w:r>
        <w:rPr>
          <w:rFonts w:hint="eastAsia" w:ascii="Times New Roman" w:hAnsi="Times New Roman" w:eastAsia="仿宋_GB2312" w:cs="宋体"/>
          <w:sz w:val="24"/>
          <w:szCs w:val="24"/>
        </w:rPr>
        <w:t>）雨水有组织外排。广场、道路及绿地设置溢流雨水口或隐形截水沟，在室外集中后接入市政雨水管网。</w:t>
      </w:r>
    </w:p>
    <w:p>
      <w:pPr>
        <w:spacing w:line="360" w:lineRule="auto"/>
        <w:ind w:firstLine="480" w:firstLineChars="200"/>
        <w:rPr>
          <w:rFonts w:ascii="Times New Roman" w:hAnsi="Times New Roman" w:eastAsia="仿宋_GB2312" w:cs="宋体"/>
          <w:sz w:val="24"/>
          <w:szCs w:val="24"/>
        </w:rPr>
      </w:pPr>
      <w:r>
        <w:rPr>
          <w:rFonts w:hint="eastAsia" w:ascii="Times New Roman" w:hAnsi="Times New Roman" w:eastAsia="仿宋_GB2312" w:cs="宋体"/>
          <w:sz w:val="24"/>
          <w:szCs w:val="24"/>
        </w:rPr>
        <w:t>（5）供电系统</w:t>
      </w:r>
    </w:p>
    <w:p>
      <w:pPr>
        <w:spacing w:line="360" w:lineRule="auto"/>
        <w:ind w:firstLine="480" w:firstLineChars="200"/>
        <w:rPr>
          <w:rFonts w:ascii="Times New Roman" w:hAnsi="Times New Roman" w:eastAsia="仿宋_GB2312" w:cs="宋体"/>
          <w:sz w:val="24"/>
          <w:szCs w:val="24"/>
        </w:rPr>
      </w:pPr>
      <w:r>
        <w:rPr>
          <w:rFonts w:hint="eastAsia" w:ascii="Times New Roman" w:hAnsi="Times New Roman" w:eastAsia="仿宋_GB2312" w:cs="宋体"/>
          <w:sz w:val="24"/>
          <w:szCs w:val="24"/>
        </w:rPr>
        <w:t>本项目电源由洪山区主供电网供给，供电容量充足，供电线路已敷设至建设场地，可满足项目建设和建成后的用电需要。</w:t>
      </w:r>
    </w:p>
    <w:p>
      <w:pPr>
        <w:spacing w:line="360" w:lineRule="auto"/>
        <w:ind w:firstLine="480" w:firstLineChars="200"/>
        <w:rPr>
          <w:rFonts w:ascii="Times New Roman" w:hAnsi="Times New Roman" w:eastAsia="仿宋_GB2312" w:cs="宋体"/>
          <w:sz w:val="24"/>
          <w:szCs w:val="24"/>
        </w:rPr>
      </w:pPr>
      <w:r>
        <w:rPr>
          <w:rFonts w:hint="eastAsia" w:ascii="Times New Roman" w:hAnsi="Times New Roman" w:eastAsia="仿宋_GB2312" w:cs="宋体"/>
          <w:sz w:val="24"/>
          <w:szCs w:val="24"/>
        </w:rPr>
        <w:t>2.1.2.2竖向布置</w:t>
      </w:r>
    </w:p>
    <w:p>
      <w:pPr>
        <w:spacing w:line="360" w:lineRule="auto"/>
        <w:ind w:firstLine="480" w:firstLineChars="200"/>
        <w:rPr>
          <w:rFonts w:ascii="Times New Roman" w:hAnsi="Times New Roman" w:eastAsia="仿宋_GB2312" w:cs="宋体"/>
          <w:sz w:val="24"/>
          <w:szCs w:val="24"/>
        </w:rPr>
      </w:pPr>
      <w:r>
        <w:rPr>
          <w:rFonts w:hint="eastAsia" w:ascii="Times New Roman" w:hAnsi="Times New Roman" w:eastAsia="仿宋_GB2312" w:cs="宋体"/>
          <w:sz w:val="24"/>
          <w:szCs w:val="24"/>
        </w:rPr>
        <w:t>场地平均设计高程</w:t>
      </w:r>
      <w:r>
        <w:rPr>
          <w:rFonts w:ascii="Times New Roman" w:hAnsi="Times New Roman" w:eastAsia="仿宋_GB2312" w:cs="宋体"/>
          <w:sz w:val="24"/>
          <w:szCs w:val="24"/>
        </w:rPr>
        <w:t>22.400m</w:t>
      </w:r>
      <w:r>
        <w:rPr>
          <w:rFonts w:hint="eastAsia" w:ascii="Times New Roman" w:hAnsi="Times New Roman" w:eastAsia="仿宋_GB2312" w:cs="宋体"/>
          <w:sz w:val="24"/>
          <w:szCs w:val="24"/>
        </w:rPr>
        <w:t>，室内外高差</w:t>
      </w:r>
      <w:r>
        <w:rPr>
          <w:rFonts w:ascii="Times New Roman" w:hAnsi="Times New Roman" w:eastAsia="仿宋_GB2312" w:cs="宋体"/>
          <w:sz w:val="24"/>
          <w:szCs w:val="24"/>
        </w:rPr>
        <w:t>0.15m</w:t>
      </w:r>
      <w:r>
        <w:rPr>
          <w:rFonts w:hint="eastAsia" w:ascii="Times New Roman" w:hAnsi="Times New Roman" w:eastAsia="仿宋_GB2312" w:cs="宋体"/>
          <w:sz w:val="24"/>
          <w:szCs w:val="24"/>
        </w:rPr>
        <w:t>，根据场地地形情况，结合场地四周用地及邻近道路高程，综合考虑排水、景观、经济等各方面因素，项目区地面采用缓坡式布置方法，场地排水坡度为0.02%~2.73%之间。</w:t>
      </w:r>
    </w:p>
    <w:p>
      <w:pPr>
        <w:pStyle w:val="66"/>
        <w:rPr>
          <w:rFonts w:ascii="Times New Roman" w:hAnsi="Times New Roman"/>
        </w:rPr>
      </w:pPr>
      <w:r>
        <w:t xml:space="preserve">1.1.2 </w:t>
      </w:r>
      <w:r>
        <w:rPr>
          <w:rFonts w:hint="eastAsia"/>
        </w:rPr>
        <w:t xml:space="preserve"> </w:t>
      </w:r>
      <w:r>
        <w:rPr>
          <w:rFonts w:ascii="Times New Roman" w:hAnsi="Times New Roman"/>
        </w:rPr>
        <w:t>项目区概况</w:t>
      </w:r>
    </w:p>
    <w:p>
      <w:pPr>
        <w:spacing w:line="460" w:lineRule="atLeast"/>
        <w:ind w:firstLine="480" w:firstLineChars="200"/>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（1）地质</w:t>
      </w:r>
    </w:p>
    <w:p>
      <w:pPr>
        <w:spacing w:line="360" w:lineRule="auto"/>
        <w:ind w:firstLine="480" w:firstLineChars="200"/>
        <w:rPr>
          <w:rFonts w:ascii="Times New Roman" w:hAnsi="Times New Roman" w:eastAsia="仿宋_GB2312" w:cs="宋体"/>
          <w:sz w:val="24"/>
          <w:szCs w:val="24"/>
        </w:rPr>
      </w:pPr>
      <w:r>
        <w:rPr>
          <w:rFonts w:hint="eastAsia" w:ascii="Times New Roman" w:hAnsi="Times New Roman" w:eastAsia="仿宋_GB2312" w:cs="宋体"/>
          <w:sz w:val="24"/>
          <w:szCs w:val="24"/>
        </w:rPr>
        <w:t>在本次勘察深度范围内，根据地层岩性和工程地质特性，在钻探深度范围内场区地层自上而下可分</w:t>
      </w:r>
      <w:r>
        <w:rPr>
          <w:rFonts w:ascii="Times New Roman" w:hAnsi="Times New Roman" w:eastAsia="仿宋_GB2312" w:cs="宋体"/>
          <w:sz w:val="24"/>
          <w:szCs w:val="24"/>
        </w:rPr>
        <w:t>2</w:t>
      </w:r>
      <w:r>
        <w:rPr>
          <w:rFonts w:hint="eastAsia" w:ascii="Times New Roman" w:hAnsi="Times New Roman" w:eastAsia="仿宋_GB2312" w:cs="宋体"/>
          <w:sz w:val="24"/>
          <w:szCs w:val="24"/>
        </w:rPr>
        <w:t>层，详见下表。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54"/>
        <w:gridCol w:w="851"/>
        <w:gridCol w:w="851"/>
        <w:gridCol w:w="851"/>
        <w:gridCol w:w="3376"/>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Align w:val="center"/>
          </w:tcPr>
          <w:p>
            <w:pPr>
              <w:pStyle w:val="57"/>
              <w:rPr>
                <w:kern w:val="0"/>
              </w:rPr>
            </w:pPr>
            <w:r>
              <w:rPr>
                <w:rFonts w:hint="eastAsia"/>
                <w:kern w:val="0"/>
              </w:rPr>
              <w:t>序号</w:t>
            </w:r>
          </w:p>
        </w:tc>
        <w:tc>
          <w:tcPr>
            <w:tcW w:w="837" w:type="pct"/>
            <w:vAlign w:val="center"/>
          </w:tcPr>
          <w:p>
            <w:pPr>
              <w:pStyle w:val="57"/>
              <w:rPr>
                <w:kern w:val="0"/>
              </w:rPr>
            </w:pPr>
            <w:r>
              <w:rPr>
                <w:rFonts w:hint="eastAsia"/>
                <w:kern w:val="0"/>
              </w:rPr>
              <w:t>层名</w:t>
            </w:r>
          </w:p>
        </w:tc>
        <w:tc>
          <w:tcPr>
            <w:tcW w:w="458" w:type="pct"/>
            <w:vAlign w:val="center"/>
          </w:tcPr>
          <w:p>
            <w:pPr>
              <w:pStyle w:val="57"/>
              <w:rPr>
                <w:kern w:val="0"/>
              </w:rPr>
            </w:pPr>
            <w:r>
              <w:rPr>
                <w:rFonts w:hint="eastAsia"/>
                <w:kern w:val="0"/>
              </w:rPr>
              <w:t>埋深（m）</w:t>
            </w:r>
          </w:p>
        </w:tc>
        <w:tc>
          <w:tcPr>
            <w:tcW w:w="458" w:type="pct"/>
            <w:vAlign w:val="center"/>
          </w:tcPr>
          <w:p>
            <w:pPr>
              <w:pStyle w:val="57"/>
              <w:rPr>
                <w:kern w:val="0"/>
              </w:rPr>
            </w:pPr>
            <w:r>
              <w:rPr>
                <w:rFonts w:hint="eastAsia"/>
                <w:kern w:val="0"/>
              </w:rPr>
              <w:t>厚度（m）</w:t>
            </w:r>
          </w:p>
        </w:tc>
        <w:tc>
          <w:tcPr>
            <w:tcW w:w="458" w:type="pct"/>
            <w:vAlign w:val="center"/>
          </w:tcPr>
          <w:p>
            <w:pPr>
              <w:pStyle w:val="57"/>
              <w:rPr>
                <w:kern w:val="0"/>
              </w:rPr>
            </w:pPr>
            <w:r>
              <w:rPr>
                <w:rFonts w:hint="eastAsia"/>
                <w:kern w:val="0"/>
              </w:rPr>
              <w:t>空间分布</w:t>
            </w:r>
          </w:p>
        </w:tc>
        <w:tc>
          <w:tcPr>
            <w:tcW w:w="1818" w:type="pct"/>
            <w:vAlign w:val="center"/>
          </w:tcPr>
          <w:p>
            <w:pPr>
              <w:pStyle w:val="57"/>
              <w:rPr>
                <w:kern w:val="0"/>
              </w:rPr>
            </w:pPr>
            <w:r>
              <w:rPr>
                <w:rFonts w:hint="eastAsia"/>
                <w:kern w:val="0"/>
              </w:rPr>
              <w:t>岩性特征</w:t>
            </w:r>
          </w:p>
        </w:tc>
        <w:tc>
          <w:tcPr>
            <w:tcW w:w="605" w:type="pct"/>
            <w:vAlign w:val="center"/>
          </w:tcPr>
          <w:p>
            <w:pPr>
              <w:pStyle w:val="57"/>
              <w:rPr>
                <w:kern w:val="0"/>
              </w:rPr>
            </w:pPr>
            <w:r>
              <w:rPr>
                <w:rFonts w:hint="eastAsia"/>
                <w:kern w:val="0"/>
              </w:rPr>
              <w:t>工程性质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Align w:val="center"/>
          </w:tcPr>
          <w:p>
            <w:pPr>
              <w:widowControl/>
              <w:jc w:val="center"/>
              <w:rPr>
                <w:rFonts w:ascii="Times New Roman" w:hAnsi="Times New Roman" w:cs="Times New Roman"/>
                <w:color w:val="000000"/>
                <w:sz w:val="18"/>
                <w:szCs w:val="18"/>
              </w:rPr>
            </w:pPr>
            <w:r>
              <w:rPr>
                <w:rFonts w:hint="eastAsia" w:ascii="宋体" w:hAnsi="Times New Roman" w:eastAsia="宋体" w:cs="宋体"/>
                <w:kern w:val="0"/>
                <w:szCs w:val="21"/>
              </w:rPr>
              <w:t>①</w:t>
            </w:r>
          </w:p>
        </w:tc>
        <w:tc>
          <w:tcPr>
            <w:tcW w:w="837" w:type="pct"/>
            <w:vAlign w:val="center"/>
          </w:tcPr>
          <w:p>
            <w:pPr>
              <w:pStyle w:val="57"/>
              <w:rPr>
                <w:kern w:val="0"/>
              </w:rPr>
            </w:pPr>
            <w:r>
              <w:rPr>
                <w:rFonts w:hint="eastAsia"/>
                <w:kern w:val="0"/>
              </w:rPr>
              <w:t>杂填</w:t>
            </w:r>
            <w:r>
              <w:rPr>
                <w:kern w:val="0"/>
              </w:rPr>
              <w:t>Qml</w:t>
            </w:r>
          </w:p>
        </w:tc>
        <w:tc>
          <w:tcPr>
            <w:tcW w:w="458" w:type="pct"/>
            <w:vAlign w:val="center"/>
          </w:tcPr>
          <w:p>
            <w:pPr>
              <w:pStyle w:val="57"/>
              <w:rPr>
                <w:kern w:val="0"/>
              </w:rPr>
            </w:pPr>
            <w:r>
              <w:rPr>
                <w:kern w:val="0"/>
              </w:rPr>
              <w:t>0.0</w:t>
            </w:r>
          </w:p>
        </w:tc>
        <w:tc>
          <w:tcPr>
            <w:tcW w:w="458" w:type="pct"/>
            <w:vAlign w:val="center"/>
          </w:tcPr>
          <w:p>
            <w:pPr>
              <w:pStyle w:val="57"/>
              <w:rPr>
                <w:kern w:val="0"/>
              </w:rPr>
            </w:pPr>
            <w:r>
              <w:rPr>
                <w:kern w:val="0"/>
              </w:rPr>
              <w:t>1.0</w:t>
            </w:r>
            <w:r>
              <w:rPr>
                <w:rFonts w:hint="eastAsia"/>
                <w:kern w:val="0"/>
              </w:rPr>
              <w:t>～</w:t>
            </w:r>
            <w:r>
              <w:rPr>
                <w:kern w:val="0"/>
              </w:rPr>
              <w:t>2.5</w:t>
            </w:r>
          </w:p>
        </w:tc>
        <w:tc>
          <w:tcPr>
            <w:tcW w:w="458" w:type="pct"/>
            <w:vAlign w:val="center"/>
          </w:tcPr>
          <w:p>
            <w:pPr>
              <w:pStyle w:val="57"/>
              <w:rPr>
                <w:kern w:val="0"/>
              </w:rPr>
            </w:pPr>
            <w:r>
              <w:rPr>
                <w:rFonts w:hint="eastAsia"/>
                <w:kern w:val="0"/>
              </w:rPr>
              <w:t>场区均有分布。</w:t>
            </w:r>
          </w:p>
        </w:tc>
        <w:tc>
          <w:tcPr>
            <w:tcW w:w="1818" w:type="pct"/>
            <w:vAlign w:val="center"/>
          </w:tcPr>
          <w:p>
            <w:pPr>
              <w:pStyle w:val="57"/>
              <w:rPr>
                <w:kern w:val="0"/>
              </w:rPr>
            </w:pPr>
            <w:r>
              <w:rPr>
                <w:rFonts w:hint="eastAsia"/>
                <w:kern w:val="0"/>
              </w:rPr>
              <w:t>杂色，松散，稍湿，由粘土及少量建筑垃圾等组成</w:t>
            </w:r>
            <w:r>
              <w:rPr>
                <w:kern w:val="0"/>
              </w:rPr>
              <w:t>,</w:t>
            </w:r>
            <w:r>
              <w:rPr>
                <w:rFonts w:hint="eastAsia"/>
                <w:kern w:val="0"/>
              </w:rPr>
              <w:t>为新近堆填。部分钻孔上部含有少量植物根茎。</w:t>
            </w:r>
          </w:p>
        </w:tc>
        <w:tc>
          <w:tcPr>
            <w:tcW w:w="605" w:type="pct"/>
            <w:vAlign w:val="center"/>
          </w:tcPr>
          <w:p>
            <w:pPr>
              <w:pStyle w:val="57"/>
              <w:rPr>
                <w:kern w:val="0"/>
              </w:rPr>
            </w:pPr>
            <w:r>
              <w:rPr>
                <w:rFonts w:hint="eastAsia"/>
                <w:kern w:val="0"/>
              </w:rPr>
              <w:t>松散，工程性质较差。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②</w:t>
            </w:r>
          </w:p>
        </w:tc>
        <w:tc>
          <w:tcPr>
            <w:tcW w:w="837" w:type="pct"/>
            <w:vAlign w:val="center"/>
          </w:tcPr>
          <w:p>
            <w:pPr>
              <w:pStyle w:val="57"/>
              <w:rPr>
                <w:kern w:val="0"/>
              </w:rPr>
            </w:pPr>
            <w:r>
              <w:rPr>
                <w:rFonts w:hint="eastAsia"/>
                <w:kern w:val="0"/>
              </w:rPr>
              <w:t>粉质粘土</w:t>
            </w:r>
            <w:r>
              <w:rPr>
                <w:kern w:val="0"/>
              </w:rPr>
              <w:t>Q4al+pl</w:t>
            </w:r>
          </w:p>
        </w:tc>
        <w:tc>
          <w:tcPr>
            <w:tcW w:w="458" w:type="pct"/>
            <w:vAlign w:val="center"/>
          </w:tcPr>
          <w:p>
            <w:pPr>
              <w:pStyle w:val="57"/>
              <w:rPr>
                <w:kern w:val="0"/>
              </w:rPr>
            </w:pPr>
            <w:r>
              <w:rPr>
                <w:kern w:val="0"/>
              </w:rPr>
              <w:t>1.0</w:t>
            </w:r>
            <w:r>
              <w:rPr>
                <w:rFonts w:hint="eastAsia"/>
                <w:kern w:val="0"/>
              </w:rPr>
              <w:t>～</w:t>
            </w:r>
            <w:r>
              <w:rPr>
                <w:kern w:val="0"/>
              </w:rPr>
              <w:t>2.5</w:t>
            </w:r>
          </w:p>
        </w:tc>
        <w:tc>
          <w:tcPr>
            <w:tcW w:w="458" w:type="pct"/>
            <w:vAlign w:val="center"/>
          </w:tcPr>
          <w:p>
            <w:pPr>
              <w:pStyle w:val="57"/>
              <w:rPr>
                <w:kern w:val="0"/>
              </w:rPr>
            </w:pPr>
            <w:r>
              <w:rPr>
                <w:kern w:val="0"/>
              </w:rPr>
              <w:t>1.0</w:t>
            </w:r>
            <w:r>
              <w:rPr>
                <w:rFonts w:hint="eastAsia"/>
                <w:kern w:val="0"/>
              </w:rPr>
              <w:t>～5.2</w:t>
            </w:r>
          </w:p>
        </w:tc>
        <w:tc>
          <w:tcPr>
            <w:tcW w:w="458" w:type="pct"/>
            <w:vAlign w:val="center"/>
          </w:tcPr>
          <w:p>
            <w:pPr>
              <w:pStyle w:val="57"/>
              <w:rPr>
                <w:kern w:val="0"/>
              </w:rPr>
            </w:pPr>
            <w:r>
              <w:rPr>
                <w:rFonts w:hint="eastAsia"/>
                <w:kern w:val="0"/>
              </w:rPr>
              <w:t>场区均有分布。</w:t>
            </w:r>
          </w:p>
        </w:tc>
        <w:tc>
          <w:tcPr>
            <w:tcW w:w="1818" w:type="pct"/>
            <w:vAlign w:val="center"/>
          </w:tcPr>
          <w:p>
            <w:pPr>
              <w:pStyle w:val="57"/>
              <w:rPr>
                <w:kern w:val="0"/>
              </w:rPr>
            </w:pPr>
            <w:r>
              <w:rPr>
                <w:rFonts w:hint="eastAsia"/>
                <w:kern w:val="0"/>
              </w:rPr>
              <w:t>褐灰色、黄褐色</w:t>
            </w:r>
            <w:r>
              <w:rPr>
                <w:kern w:val="0"/>
              </w:rPr>
              <w:t>,</w:t>
            </w:r>
            <w:r>
              <w:rPr>
                <w:rFonts w:hint="eastAsia"/>
                <w:kern w:val="0"/>
              </w:rPr>
              <w:t>软塑，湿，含少量铁锰氧化物，少量孔夹薄层粉土。</w:t>
            </w:r>
          </w:p>
        </w:tc>
        <w:tc>
          <w:tcPr>
            <w:tcW w:w="605" w:type="pct"/>
            <w:vAlign w:val="center"/>
          </w:tcPr>
          <w:p>
            <w:pPr>
              <w:pStyle w:val="57"/>
              <w:rPr>
                <w:kern w:val="0"/>
              </w:rPr>
            </w:pPr>
            <w:r>
              <w:rPr>
                <w:rFonts w:hint="eastAsia"/>
                <w:kern w:val="0"/>
              </w:rPr>
              <w:t>中等偏高压</w:t>
            </w:r>
          </w:p>
          <w:p>
            <w:pPr>
              <w:pStyle w:val="57"/>
              <w:rPr>
                <w:kern w:val="0"/>
              </w:rPr>
            </w:pPr>
            <w:r>
              <w:rPr>
                <w:rFonts w:hint="eastAsia"/>
                <w:kern w:val="0"/>
              </w:rPr>
              <w:t>缩性土，强度一般。</w:t>
            </w:r>
          </w:p>
        </w:tc>
      </w:tr>
    </w:tbl>
    <w:p>
      <w:pPr>
        <w:spacing w:line="460" w:lineRule="atLeast"/>
        <w:ind w:firstLine="480" w:firstLineChars="200"/>
        <w:rPr>
          <w:rFonts w:ascii="Times New Roman" w:hAnsi="Times New Roman" w:eastAsia="仿宋_GB2312" w:cs="宋体"/>
          <w:kern w:val="0"/>
          <w:sz w:val="24"/>
          <w:szCs w:val="20"/>
        </w:rPr>
      </w:pPr>
      <w:r>
        <w:rPr>
          <w:rFonts w:ascii="Times New Roman" w:hAnsi="Times New Roman" w:eastAsia="仿宋_GB2312" w:cs="宋体"/>
          <w:kern w:val="0"/>
          <w:sz w:val="24"/>
          <w:szCs w:val="20"/>
        </w:rPr>
        <w:t>根据《中国地震动峰值加速度区划图》（GB18306-2015），</w:t>
      </w:r>
      <w:r>
        <w:rPr>
          <w:rFonts w:hint="eastAsia" w:ascii="Times New Roman" w:hAnsi="Times New Roman" w:eastAsia="仿宋_GB2312" w:cs="宋体"/>
          <w:kern w:val="0"/>
          <w:sz w:val="24"/>
          <w:szCs w:val="20"/>
        </w:rPr>
        <w:t>武汉市洪山区抗震设防烈度为6度，</w:t>
      </w:r>
      <w:r>
        <w:rPr>
          <w:rFonts w:ascii="Times New Roman" w:hAnsi="Times New Roman" w:eastAsia="仿宋_GB2312" w:cs="宋体"/>
          <w:kern w:val="0"/>
          <w:sz w:val="24"/>
          <w:szCs w:val="20"/>
        </w:rPr>
        <w:t>震动峰值加速度为0.05g，设计特征周期值为0.</w:t>
      </w:r>
      <w:r>
        <w:rPr>
          <w:rFonts w:hint="eastAsia" w:ascii="Times New Roman" w:hAnsi="Times New Roman" w:eastAsia="仿宋_GB2312" w:cs="宋体"/>
          <w:kern w:val="0"/>
          <w:sz w:val="24"/>
          <w:szCs w:val="20"/>
        </w:rPr>
        <w:t>3</w:t>
      </w:r>
      <w:r>
        <w:rPr>
          <w:rFonts w:ascii="Times New Roman" w:hAnsi="Times New Roman" w:eastAsia="仿宋_GB2312" w:cs="宋体"/>
          <w:kern w:val="0"/>
          <w:sz w:val="24"/>
          <w:szCs w:val="20"/>
        </w:rPr>
        <w:t>5s</w:t>
      </w:r>
      <w:r>
        <w:rPr>
          <w:rFonts w:hint="eastAsia" w:ascii="Times New Roman" w:hAnsi="Times New Roman" w:eastAsia="仿宋_GB2312" w:cs="宋体"/>
          <w:kern w:val="0"/>
          <w:sz w:val="24"/>
          <w:szCs w:val="20"/>
        </w:rPr>
        <w:t>。</w:t>
      </w:r>
    </w:p>
    <w:p>
      <w:pPr>
        <w:pStyle w:val="68"/>
        <w:ind w:firstLine="480"/>
      </w:pPr>
      <w:r>
        <w:rPr>
          <w:rFonts w:hint="eastAsia"/>
        </w:rPr>
        <w:t>（2）</w:t>
      </w:r>
      <w:r>
        <w:t>地形地貌</w:t>
      </w:r>
    </w:p>
    <w:p>
      <w:pPr>
        <w:pStyle w:val="68"/>
        <w:ind w:firstLine="480"/>
      </w:pPr>
      <w:r>
        <w:rPr>
          <w:rFonts w:hint="eastAsia"/>
        </w:rPr>
        <w:t>洪山区位于长江中游江汉平原东南部的边缘地带，地貌以平原为主，有山有水，水阔地宽，西北略低，东南略高。全区</w:t>
      </w:r>
      <w:r>
        <w:t>93%</w:t>
      </w:r>
      <w:r>
        <w:rPr>
          <w:rFonts w:hint="eastAsia"/>
        </w:rPr>
        <w:t>的土地低于海拔</w:t>
      </w:r>
      <w:r>
        <w:t>40m</w:t>
      </w:r>
      <w:r>
        <w:rPr>
          <w:rFonts w:hint="eastAsia"/>
        </w:rPr>
        <w:t>，平均高程为海拔</w:t>
      </w:r>
      <w:r>
        <w:t>25.3m</w:t>
      </w:r>
      <w:r>
        <w:rPr>
          <w:rFonts w:hint="eastAsia"/>
        </w:rPr>
        <w:t>，最高点为九峰乡与江夏区交界处的丁管山，海拔</w:t>
      </w:r>
      <w:r>
        <w:t>201m</w:t>
      </w:r>
      <w:r>
        <w:rPr>
          <w:rFonts w:hint="eastAsia"/>
        </w:rPr>
        <w:t>，最低处为北港村</w:t>
      </w:r>
      <w:r>
        <w:t>17.3m</w:t>
      </w:r>
      <w:r>
        <w:rPr>
          <w:rFonts w:hint="eastAsia"/>
        </w:rPr>
        <w:t>。丘陵岗地分布在花山、九峰、洪山、青菱等乡镇内。</w:t>
      </w:r>
    </w:p>
    <w:p>
      <w:pPr>
        <w:pStyle w:val="68"/>
        <w:ind w:firstLine="480"/>
      </w:pPr>
      <w:r>
        <w:rPr>
          <w:rFonts w:hint="eastAsia"/>
        </w:rPr>
        <w:t>洪山区有低山丘陵、剥蚀堆积平原及堆积平原等地貌，低山丘陵区主要分布在区内花山、九峰乡及左岭镇、关山街，呈近东西向断续展布。低山坡角较缓，为</w:t>
      </w:r>
      <w:r>
        <w:t>10</w:t>
      </w:r>
      <w:r>
        <w:rPr>
          <w:rFonts w:hint="eastAsia"/>
        </w:rPr>
        <w:t>～</w:t>
      </w:r>
      <w:r>
        <w:t>35°</w:t>
      </w:r>
      <w:r>
        <w:rPr>
          <w:rFonts w:hint="eastAsia"/>
        </w:rPr>
        <w:t>，海拔高程一般在</w:t>
      </w:r>
      <w:r>
        <w:t>80</w:t>
      </w:r>
      <w:r>
        <w:rPr>
          <w:rFonts w:hint="eastAsia"/>
        </w:rPr>
        <w:t>～</w:t>
      </w:r>
      <w:r>
        <w:t>120m</w:t>
      </w:r>
      <w:r>
        <w:rPr>
          <w:rFonts w:hint="eastAsia"/>
        </w:rPr>
        <w:t>；剥蚀堆积平原区主要分布在区内珞南街、狮子山街、关山街、洪山乡一带，海拔高程一般</w:t>
      </w:r>
      <w:r>
        <w:t>25-45m</w:t>
      </w:r>
      <w:r>
        <w:rPr>
          <w:rFonts w:hint="eastAsia"/>
        </w:rPr>
        <w:t>左右；其上沟谷发育，呈垄岗波状地形特征。堆积平原区主要分布于区内长江岸边，海拔</w:t>
      </w:r>
      <w:r>
        <w:t>20-22m</w:t>
      </w:r>
      <w:r>
        <w:rPr>
          <w:rFonts w:hint="eastAsia"/>
        </w:rPr>
        <w:t>，高出长江水面</w:t>
      </w:r>
      <w:r>
        <w:t>1-7m</w:t>
      </w:r>
      <w:r>
        <w:rPr>
          <w:rFonts w:hint="eastAsia"/>
        </w:rPr>
        <w:t>，地势平坦、开阔、微向江心倾斜。</w:t>
      </w:r>
      <w:r>
        <w:t xml:space="preserve"> </w:t>
      </w:r>
    </w:p>
    <w:p>
      <w:pPr>
        <w:spacing w:line="460" w:lineRule="atLeast"/>
        <w:ind w:firstLine="480" w:firstLineChars="200"/>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工程场地位于武汉市洪山区范围，地处沙湖港北路与三弓路交汇处西北角。场区地势起伏较平缓，地面高程约</w:t>
      </w:r>
      <w:r>
        <w:rPr>
          <w:rFonts w:ascii="Times New Roman" w:hAnsi="Times New Roman" w:eastAsia="仿宋_GB2312" w:cs="宋体"/>
          <w:kern w:val="0"/>
          <w:sz w:val="24"/>
          <w:szCs w:val="20"/>
        </w:rPr>
        <w:t>22.29</w:t>
      </w:r>
      <w:r>
        <w:rPr>
          <w:rFonts w:hint="eastAsia" w:ascii="Times New Roman" w:hAnsi="Times New Roman" w:eastAsia="仿宋_GB2312" w:cs="宋体"/>
          <w:kern w:val="0"/>
          <w:sz w:val="24"/>
          <w:szCs w:val="20"/>
        </w:rPr>
        <w:t>～</w:t>
      </w:r>
      <w:r>
        <w:rPr>
          <w:rFonts w:ascii="Times New Roman" w:hAnsi="Times New Roman" w:eastAsia="仿宋_GB2312" w:cs="宋体"/>
          <w:kern w:val="0"/>
          <w:sz w:val="24"/>
          <w:szCs w:val="20"/>
        </w:rPr>
        <w:t>23.20m</w:t>
      </w:r>
      <w:r>
        <w:rPr>
          <w:rFonts w:hint="eastAsia" w:ascii="Times New Roman" w:hAnsi="Times New Roman" w:eastAsia="仿宋_GB2312" w:cs="宋体"/>
          <w:kern w:val="0"/>
          <w:sz w:val="24"/>
          <w:szCs w:val="20"/>
        </w:rPr>
        <w:t>。地貌单元属长江Ⅲ级阶地湖塘低洼地带。</w:t>
      </w:r>
    </w:p>
    <w:p>
      <w:pPr>
        <w:spacing w:line="460" w:lineRule="atLeast"/>
        <w:ind w:firstLine="480" w:firstLineChars="200"/>
      </w:pPr>
      <w:r>
        <w:rPr>
          <w:rFonts w:hint="eastAsia" w:ascii="Times New Roman" w:hAnsi="Times New Roman" w:eastAsia="仿宋_GB2312" w:cs="宋体"/>
          <w:kern w:val="0"/>
          <w:sz w:val="24"/>
          <w:szCs w:val="20"/>
        </w:rPr>
        <w:t>（3）</w:t>
      </w:r>
      <w:r>
        <w:t>气象</w:t>
      </w:r>
    </w:p>
    <w:p>
      <w:pPr>
        <w:pStyle w:val="68"/>
        <w:ind w:firstLine="480"/>
        <w:rPr>
          <w:szCs w:val="24"/>
        </w:rPr>
      </w:pPr>
      <w:r>
        <w:rPr>
          <w:rFonts w:hint="eastAsia"/>
          <w:szCs w:val="24"/>
        </w:rPr>
        <w:t>项目区属北亚热带大陆性季风气候，四季分明，雨量丰沛。根据水文气象资料，多年平均气温</w:t>
      </w:r>
      <w:r>
        <w:rPr>
          <w:szCs w:val="24"/>
        </w:rPr>
        <w:t>16.3</w:t>
      </w:r>
      <w:r>
        <w:rPr>
          <w:rFonts w:hint="eastAsia"/>
          <w:szCs w:val="24"/>
        </w:rPr>
        <w:t>℃，夏季多偏南风炎热且持续时间较长，最热月平均气温</w:t>
      </w:r>
      <w:r>
        <w:rPr>
          <w:szCs w:val="24"/>
        </w:rPr>
        <w:t>28.8</w:t>
      </w:r>
      <w:r>
        <w:rPr>
          <w:rFonts w:hint="eastAsia"/>
          <w:szCs w:val="24"/>
        </w:rPr>
        <w:t>℃，极端最高温度</w:t>
      </w:r>
      <w:r>
        <w:rPr>
          <w:szCs w:val="24"/>
        </w:rPr>
        <w:t>41.3</w:t>
      </w:r>
      <w:r>
        <w:rPr>
          <w:rFonts w:hint="eastAsia"/>
          <w:szCs w:val="24"/>
        </w:rPr>
        <w:t>℃（</w:t>
      </w:r>
      <w:r>
        <w:rPr>
          <w:szCs w:val="24"/>
        </w:rPr>
        <w:t>1924</w:t>
      </w:r>
      <w:r>
        <w:rPr>
          <w:rFonts w:hint="eastAsia"/>
          <w:szCs w:val="24"/>
        </w:rPr>
        <w:t>年</w:t>
      </w:r>
      <w:r>
        <w:rPr>
          <w:szCs w:val="24"/>
        </w:rPr>
        <w:t>8</w:t>
      </w:r>
      <w:r>
        <w:rPr>
          <w:rFonts w:hint="eastAsia"/>
          <w:szCs w:val="24"/>
        </w:rPr>
        <w:t>月</w:t>
      </w:r>
      <w:r>
        <w:rPr>
          <w:szCs w:val="24"/>
        </w:rPr>
        <w:t>10</w:t>
      </w:r>
      <w:r>
        <w:rPr>
          <w:rFonts w:hint="eastAsia"/>
          <w:szCs w:val="24"/>
        </w:rPr>
        <w:t>日），冬季气温较低，盛行偏南风，最冷月平均气温</w:t>
      </w:r>
      <w:r>
        <w:rPr>
          <w:szCs w:val="24"/>
        </w:rPr>
        <w:t>3.0</w:t>
      </w:r>
      <w:r>
        <w:rPr>
          <w:rFonts w:hint="eastAsia"/>
          <w:szCs w:val="24"/>
        </w:rPr>
        <w:t>℃，极端最低温度</w:t>
      </w:r>
      <w:r>
        <w:rPr>
          <w:szCs w:val="24"/>
        </w:rPr>
        <w:t>-18.1</w:t>
      </w:r>
      <w:r>
        <w:rPr>
          <w:rFonts w:hint="eastAsia"/>
          <w:szCs w:val="24"/>
        </w:rPr>
        <w:t>℃（</w:t>
      </w:r>
      <w:r>
        <w:rPr>
          <w:szCs w:val="24"/>
        </w:rPr>
        <w:t>1977</w:t>
      </w:r>
      <w:r>
        <w:rPr>
          <w:rFonts w:hint="eastAsia"/>
          <w:szCs w:val="24"/>
        </w:rPr>
        <w:t>年</w:t>
      </w:r>
      <w:r>
        <w:rPr>
          <w:szCs w:val="24"/>
        </w:rPr>
        <w:t>1</w:t>
      </w:r>
      <w:r>
        <w:rPr>
          <w:rFonts w:hint="eastAsia"/>
          <w:szCs w:val="24"/>
        </w:rPr>
        <w:t>月</w:t>
      </w:r>
      <w:r>
        <w:rPr>
          <w:szCs w:val="24"/>
        </w:rPr>
        <w:t>30</w:t>
      </w:r>
      <w:r>
        <w:rPr>
          <w:rFonts w:hint="eastAsia"/>
          <w:szCs w:val="24"/>
        </w:rPr>
        <w:t>日）。多年平均降水量</w:t>
      </w:r>
      <w:r>
        <w:rPr>
          <w:szCs w:val="24"/>
        </w:rPr>
        <w:t>1300.50mm</w:t>
      </w:r>
      <w:r>
        <w:rPr>
          <w:rFonts w:hint="eastAsia"/>
          <w:szCs w:val="24"/>
        </w:rPr>
        <w:t>，一日最大降水量</w:t>
      </w:r>
      <w:r>
        <w:rPr>
          <w:szCs w:val="24"/>
        </w:rPr>
        <w:t>317.4mm</w:t>
      </w:r>
      <w:r>
        <w:rPr>
          <w:rFonts w:hint="eastAsia"/>
          <w:szCs w:val="24"/>
        </w:rPr>
        <w:t>，降雨集中在</w:t>
      </w:r>
      <w:r>
        <w:rPr>
          <w:szCs w:val="24"/>
        </w:rPr>
        <w:t>6~8</w:t>
      </w:r>
      <w:r>
        <w:rPr>
          <w:rFonts w:hint="eastAsia"/>
          <w:szCs w:val="24"/>
        </w:rPr>
        <w:t>月，约占全年降水量的</w:t>
      </w:r>
      <w:r>
        <w:rPr>
          <w:szCs w:val="24"/>
        </w:rPr>
        <w:t>40%</w:t>
      </w:r>
      <w:r>
        <w:rPr>
          <w:rFonts w:hint="eastAsia"/>
          <w:szCs w:val="24"/>
        </w:rPr>
        <w:t>左右，多年平均蒸发量为</w:t>
      </w:r>
      <w:r>
        <w:rPr>
          <w:szCs w:val="24"/>
        </w:rPr>
        <w:t>1587mm</w:t>
      </w:r>
      <w:r>
        <w:rPr>
          <w:rFonts w:hint="eastAsia"/>
          <w:szCs w:val="24"/>
        </w:rPr>
        <w:t>。年平均风速</w:t>
      </w:r>
      <w:r>
        <w:rPr>
          <w:szCs w:val="24"/>
        </w:rPr>
        <w:t>1.2m/s</w:t>
      </w:r>
      <w:r>
        <w:rPr>
          <w:rFonts w:hint="eastAsia"/>
          <w:szCs w:val="24"/>
        </w:rPr>
        <w:t>。年平均日照为</w:t>
      </w:r>
      <w:r>
        <w:rPr>
          <w:szCs w:val="24"/>
        </w:rPr>
        <w:t>2081.3</w:t>
      </w:r>
      <w:r>
        <w:rPr>
          <w:rFonts w:hint="eastAsia"/>
          <w:szCs w:val="24"/>
        </w:rPr>
        <w:t>小时，年平均无霜期为</w:t>
      </w:r>
      <w:r>
        <w:rPr>
          <w:szCs w:val="24"/>
        </w:rPr>
        <w:t>243d</w:t>
      </w:r>
      <w:r>
        <w:rPr>
          <w:rFonts w:hint="eastAsia"/>
          <w:szCs w:val="24"/>
        </w:rPr>
        <w:t>。</w:t>
      </w:r>
    </w:p>
    <w:p>
      <w:pPr>
        <w:pStyle w:val="68"/>
        <w:ind w:firstLine="480"/>
      </w:pPr>
      <w:r>
        <w:rPr>
          <w:rFonts w:hint="eastAsia"/>
        </w:rPr>
        <w:t>（4）</w:t>
      </w:r>
      <w:r>
        <w:t>水文</w:t>
      </w:r>
    </w:p>
    <w:p>
      <w:pPr>
        <w:pStyle w:val="68"/>
        <w:ind w:firstLine="480"/>
        <w:rPr>
          <w:szCs w:val="24"/>
        </w:rPr>
      </w:pPr>
      <w:r>
        <w:rPr>
          <w:rFonts w:hint="eastAsia"/>
          <w:szCs w:val="24"/>
        </w:rPr>
        <w:t>武汉地区原属云梦泽东南角沼泽地带，由于地壳沧桑变迁，水流夹带大量泥沙落淤，江湖分离，水流归槽，形成了河流的雏形。通过水流与河床的相互作用，汊道合并，洲滩与河岸反复分合，逐渐形成今日的双汊形态。市区内河网湖泊水系发达，其中水域总面积约</w:t>
      </w:r>
      <w:r>
        <w:rPr>
          <w:szCs w:val="24"/>
        </w:rPr>
        <w:t>191km</w:t>
      </w:r>
      <w:r>
        <w:rPr>
          <w:rFonts w:hint="eastAsia"/>
          <w:szCs w:val="24"/>
        </w:rPr>
        <w:t>，约占市区总面积的</w:t>
      </w:r>
      <w:r>
        <w:rPr>
          <w:szCs w:val="24"/>
        </w:rPr>
        <w:t>14%</w:t>
      </w:r>
      <w:r>
        <w:rPr>
          <w:rFonts w:hint="eastAsia"/>
          <w:szCs w:val="24"/>
        </w:rPr>
        <w:t>。长江、汉水为区内主要干流，在区内流经长度分别为</w:t>
      </w:r>
      <w:r>
        <w:rPr>
          <w:szCs w:val="24"/>
        </w:rPr>
        <w:t>51km</w:t>
      </w:r>
      <w:r>
        <w:rPr>
          <w:rFonts w:hint="eastAsia"/>
          <w:szCs w:val="24"/>
        </w:rPr>
        <w:t>和</w:t>
      </w:r>
      <w:r>
        <w:rPr>
          <w:szCs w:val="24"/>
        </w:rPr>
        <w:t>19km</w:t>
      </w:r>
      <w:r>
        <w:rPr>
          <w:rFonts w:hint="eastAsia"/>
          <w:szCs w:val="24"/>
        </w:rPr>
        <w:t>。武汉防洪水位为</w:t>
      </w:r>
      <w:r>
        <w:rPr>
          <w:szCs w:val="24"/>
        </w:rPr>
        <w:t>:</w:t>
      </w:r>
      <w:r>
        <w:rPr>
          <w:rFonts w:hint="eastAsia"/>
          <w:szCs w:val="24"/>
        </w:rPr>
        <w:t>设防水位</w:t>
      </w:r>
      <w:r>
        <w:rPr>
          <w:szCs w:val="24"/>
        </w:rPr>
        <w:t>25.00m</w:t>
      </w:r>
      <w:r>
        <w:rPr>
          <w:rFonts w:hint="eastAsia"/>
          <w:szCs w:val="24"/>
        </w:rPr>
        <w:t>（吴凇高程），警戒水位</w:t>
      </w:r>
      <w:r>
        <w:rPr>
          <w:szCs w:val="24"/>
        </w:rPr>
        <w:t>27.30m</w:t>
      </w:r>
      <w:r>
        <w:rPr>
          <w:rFonts w:hint="eastAsia"/>
          <w:szCs w:val="24"/>
        </w:rPr>
        <w:t>（吴凇高程）和保证水位</w:t>
      </w:r>
      <w:r>
        <w:rPr>
          <w:szCs w:val="24"/>
        </w:rPr>
        <w:t>29.73m</w:t>
      </w:r>
      <w:r>
        <w:rPr>
          <w:rFonts w:hint="eastAsia"/>
          <w:szCs w:val="24"/>
        </w:rPr>
        <w:t>（吴凇高程）。</w:t>
      </w:r>
    </w:p>
    <w:p>
      <w:pPr>
        <w:pStyle w:val="68"/>
        <w:ind w:firstLine="480"/>
        <w:rPr>
          <w:szCs w:val="24"/>
        </w:rPr>
      </w:pPr>
      <w:r>
        <w:rPr>
          <w:rFonts w:hint="eastAsia"/>
          <w:szCs w:val="24"/>
        </w:rPr>
        <w:t>本道路排水工程场区及附近地表水体主要为低洼地段中的积水。地表水体补给主要源于大气降水和附件居民生活污水，以蒸发为主要排泄方式，同时与其邻侧土层中的地下水之间亦存在一定的互补关系。</w:t>
      </w:r>
    </w:p>
    <w:p>
      <w:pPr>
        <w:pStyle w:val="68"/>
        <w:ind w:firstLine="439" w:firstLineChars="183"/>
      </w:pPr>
      <w:r>
        <w:rPr>
          <w:rFonts w:hint="eastAsia"/>
        </w:rPr>
        <w:t>（5）</w:t>
      </w:r>
      <w:r>
        <w:t>土壤、植被</w:t>
      </w:r>
    </w:p>
    <w:p>
      <w:pPr>
        <w:pStyle w:val="68"/>
        <w:ind w:firstLine="480"/>
      </w:pPr>
      <w:r>
        <w:t>1）土壤</w:t>
      </w:r>
    </w:p>
    <w:p>
      <w:pPr>
        <w:spacing w:line="460" w:lineRule="atLeast"/>
        <w:ind w:firstLine="480" w:firstLineChars="200"/>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项目区土壤结构由近代河湖相沉积而成，土壤类型主要为潮土。潮土分布于长江冲积平原的河漫滩上，土层深厚，质地既有轻壤—中壤也有砂土或砂壤，有石灰反应，速效磷、钾养分缺乏。水稻土土层较厚，层次分化明显，有机质含量高，速效氮养分充足，速效磷、钾养分缺乏。项目区主要土壤理化性状见下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928"/>
        <w:gridCol w:w="928"/>
        <w:gridCol w:w="928"/>
        <w:gridCol w:w="929"/>
        <w:gridCol w:w="929"/>
        <w:gridCol w:w="929"/>
        <w:gridCol w:w="929"/>
        <w:gridCol w:w="92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00" w:type="pct"/>
            <w:vMerge w:val="restart"/>
            <w:vAlign w:val="center"/>
          </w:tcPr>
          <w:p>
            <w:pPr>
              <w:pStyle w:val="57"/>
              <w:rPr>
                <w:kern w:val="0"/>
              </w:rPr>
            </w:pPr>
            <w:r>
              <w:rPr>
                <w:rFonts w:hint="eastAsia"/>
                <w:kern w:val="0"/>
              </w:rPr>
              <w:t>土壤</w:t>
            </w:r>
          </w:p>
          <w:p>
            <w:pPr>
              <w:pStyle w:val="57"/>
              <w:rPr>
                <w:kern w:val="0"/>
              </w:rPr>
            </w:pPr>
            <w:r>
              <w:rPr>
                <w:rFonts w:hint="eastAsia"/>
                <w:kern w:val="0"/>
              </w:rPr>
              <w:t>类型</w:t>
            </w:r>
          </w:p>
        </w:tc>
        <w:tc>
          <w:tcPr>
            <w:tcW w:w="500" w:type="pct"/>
            <w:vMerge w:val="restart"/>
            <w:vAlign w:val="center"/>
          </w:tcPr>
          <w:p>
            <w:pPr>
              <w:pStyle w:val="57"/>
              <w:rPr>
                <w:kern w:val="0"/>
              </w:rPr>
            </w:pPr>
            <w:r>
              <w:rPr>
                <w:rFonts w:hint="eastAsia"/>
                <w:kern w:val="0"/>
              </w:rPr>
              <w:t>平均土层厚度(cm)</w:t>
            </w:r>
          </w:p>
        </w:tc>
        <w:tc>
          <w:tcPr>
            <w:tcW w:w="500" w:type="pct"/>
            <w:vMerge w:val="restart"/>
            <w:vAlign w:val="center"/>
          </w:tcPr>
          <w:p>
            <w:pPr>
              <w:pStyle w:val="57"/>
              <w:rPr>
                <w:kern w:val="0"/>
              </w:rPr>
            </w:pPr>
            <w:r>
              <w:rPr>
                <w:rFonts w:hint="eastAsia"/>
                <w:kern w:val="0"/>
              </w:rPr>
              <w:t>土壤容重(t/m</w:t>
            </w:r>
            <w:r>
              <w:rPr>
                <w:rFonts w:hint="eastAsia"/>
                <w:kern w:val="0"/>
                <w:vertAlign w:val="superscript"/>
              </w:rPr>
              <w:t>3</w:t>
            </w:r>
            <w:r>
              <w:rPr>
                <w:rFonts w:hint="eastAsia"/>
                <w:kern w:val="0"/>
              </w:rPr>
              <w:t>)</w:t>
            </w:r>
          </w:p>
        </w:tc>
        <w:tc>
          <w:tcPr>
            <w:tcW w:w="3000" w:type="pct"/>
            <w:gridSpan w:val="6"/>
            <w:vAlign w:val="center"/>
          </w:tcPr>
          <w:p>
            <w:pPr>
              <w:pStyle w:val="57"/>
              <w:rPr>
                <w:rFonts w:ascii="PMingLiU" w:hAnsi="PMingLiU" w:cs="PMingLiU" w:eastAsiaTheme="minorEastAsia"/>
                <w:kern w:val="0"/>
                <w:sz w:val="30"/>
                <w:szCs w:val="30"/>
              </w:rPr>
            </w:pPr>
            <w:r>
              <w:rPr>
                <w:rFonts w:hint="eastAsia"/>
                <w:kern w:val="0"/>
              </w:rPr>
              <w:t>土壤养分含量</w:t>
            </w:r>
          </w:p>
        </w:tc>
        <w:tc>
          <w:tcPr>
            <w:tcW w:w="500" w:type="pct"/>
            <w:vMerge w:val="restart"/>
            <w:vAlign w:val="center"/>
          </w:tcPr>
          <w:p>
            <w:pPr>
              <w:pStyle w:val="57"/>
              <w:rPr>
                <w:kern w:val="0"/>
              </w:rPr>
            </w:pPr>
            <w:r>
              <w:rPr>
                <w:rFonts w:hint="eastAsia"/>
                <w:kern w:val="0"/>
              </w:rPr>
              <w:t>PH值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Merge w:val="continue"/>
            <w:vAlign w:val="center"/>
          </w:tcPr>
          <w:p>
            <w:pPr>
              <w:pStyle w:val="57"/>
              <w:rPr>
                <w:kern w:val="0"/>
              </w:rPr>
            </w:pPr>
          </w:p>
        </w:tc>
        <w:tc>
          <w:tcPr>
            <w:tcW w:w="500" w:type="pct"/>
            <w:vMerge w:val="continue"/>
            <w:vAlign w:val="center"/>
          </w:tcPr>
          <w:p>
            <w:pPr>
              <w:pStyle w:val="57"/>
              <w:rPr>
                <w:kern w:val="0"/>
              </w:rPr>
            </w:pPr>
          </w:p>
        </w:tc>
        <w:tc>
          <w:tcPr>
            <w:tcW w:w="500" w:type="pct"/>
            <w:vMerge w:val="continue"/>
            <w:vAlign w:val="center"/>
          </w:tcPr>
          <w:p>
            <w:pPr>
              <w:pStyle w:val="57"/>
              <w:rPr>
                <w:kern w:val="0"/>
              </w:rPr>
            </w:pPr>
          </w:p>
        </w:tc>
        <w:tc>
          <w:tcPr>
            <w:tcW w:w="500" w:type="pct"/>
            <w:vAlign w:val="center"/>
          </w:tcPr>
          <w:p>
            <w:pPr>
              <w:pStyle w:val="57"/>
              <w:rPr>
                <w:kern w:val="0"/>
              </w:rPr>
            </w:pPr>
            <w:r>
              <w:rPr>
                <w:rFonts w:hint="eastAsia"/>
                <w:kern w:val="0"/>
              </w:rPr>
              <w:t>有机质(%)</w:t>
            </w:r>
          </w:p>
        </w:tc>
        <w:tc>
          <w:tcPr>
            <w:tcW w:w="500" w:type="pct"/>
            <w:vAlign w:val="center"/>
          </w:tcPr>
          <w:p>
            <w:pPr>
              <w:pStyle w:val="57"/>
              <w:rPr>
                <w:kern w:val="0"/>
              </w:rPr>
            </w:pPr>
            <w:r>
              <w:rPr>
                <w:rFonts w:hint="eastAsia"/>
                <w:kern w:val="0"/>
              </w:rPr>
              <w:t>全氮(%)</w:t>
            </w:r>
          </w:p>
        </w:tc>
        <w:tc>
          <w:tcPr>
            <w:tcW w:w="500" w:type="pct"/>
            <w:vAlign w:val="center"/>
          </w:tcPr>
          <w:p>
            <w:pPr>
              <w:pStyle w:val="57"/>
              <w:rPr>
                <w:kern w:val="0"/>
              </w:rPr>
            </w:pPr>
            <w:r>
              <w:rPr>
                <w:rFonts w:hint="eastAsia"/>
                <w:kern w:val="0"/>
              </w:rPr>
              <w:t>全钾(%)</w:t>
            </w:r>
          </w:p>
        </w:tc>
        <w:tc>
          <w:tcPr>
            <w:tcW w:w="500" w:type="pct"/>
            <w:vAlign w:val="center"/>
          </w:tcPr>
          <w:p>
            <w:pPr>
              <w:pStyle w:val="57"/>
              <w:rPr>
                <w:kern w:val="0"/>
              </w:rPr>
            </w:pPr>
            <w:r>
              <w:rPr>
                <w:rFonts w:hint="eastAsia"/>
                <w:kern w:val="0"/>
              </w:rPr>
              <w:t>速效钾(ppm)</w:t>
            </w:r>
          </w:p>
        </w:tc>
        <w:tc>
          <w:tcPr>
            <w:tcW w:w="500" w:type="pct"/>
            <w:vAlign w:val="center"/>
          </w:tcPr>
          <w:p>
            <w:pPr>
              <w:pStyle w:val="57"/>
              <w:rPr>
                <w:kern w:val="0"/>
              </w:rPr>
            </w:pPr>
            <w:r>
              <w:rPr>
                <w:rFonts w:hint="eastAsia"/>
                <w:kern w:val="0"/>
              </w:rPr>
              <w:t>全磷(%)</w:t>
            </w:r>
          </w:p>
        </w:tc>
        <w:tc>
          <w:tcPr>
            <w:tcW w:w="500" w:type="pct"/>
            <w:vAlign w:val="center"/>
          </w:tcPr>
          <w:p>
            <w:pPr>
              <w:pStyle w:val="57"/>
              <w:rPr>
                <w:kern w:val="0"/>
              </w:rPr>
            </w:pPr>
            <w:r>
              <w:rPr>
                <w:rFonts w:hint="eastAsia"/>
                <w:kern w:val="0"/>
              </w:rPr>
              <w:t>速效磷(ppm)</w:t>
            </w:r>
          </w:p>
        </w:tc>
        <w:tc>
          <w:tcPr>
            <w:tcW w:w="500" w:type="pct"/>
            <w:vMerge w:val="continue"/>
            <w:vAlign w:val="center"/>
          </w:tcPr>
          <w:p>
            <w:pPr>
              <w:pStyle w:val="3"/>
              <w:ind w:firstLine="0" w:firstLineChars="0"/>
              <w:jc w:val="center"/>
              <w:rPr>
                <w:rFonts w:ascii="PMingLiU" w:hAnsi="PMingLiU" w:cs="PMingLiU" w:eastAsiaTheme="minorEastAsia"/>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pStyle w:val="57"/>
              <w:rPr>
                <w:kern w:val="0"/>
              </w:rPr>
            </w:pPr>
            <w:r>
              <w:rPr>
                <w:rFonts w:hint="eastAsia"/>
                <w:kern w:val="0"/>
              </w:rPr>
              <w:t>黄棕壤</w:t>
            </w:r>
          </w:p>
        </w:tc>
        <w:tc>
          <w:tcPr>
            <w:tcW w:w="500" w:type="pct"/>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125</w:t>
            </w:r>
          </w:p>
        </w:tc>
        <w:tc>
          <w:tcPr>
            <w:tcW w:w="500" w:type="pct"/>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1.3</w:t>
            </w:r>
          </w:p>
        </w:tc>
        <w:tc>
          <w:tcPr>
            <w:tcW w:w="500" w:type="pct"/>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1.21</w:t>
            </w:r>
          </w:p>
        </w:tc>
        <w:tc>
          <w:tcPr>
            <w:tcW w:w="500" w:type="pct"/>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0.075</w:t>
            </w:r>
          </w:p>
        </w:tc>
        <w:tc>
          <w:tcPr>
            <w:tcW w:w="500" w:type="pct"/>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1.325</w:t>
            </w:r>
          </w:p>
        </w:tc>
        <w:tc>
          <w:tcPr>
            <w:tcW w:w="500" w:type="pct"/>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0.055</w:t>
            </w:r>
          </w:p>
        </w:tc>
        <w:tc>
          <w:tcPr>
            <w:tcW w:w="500" w:type="pct"/>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66</w:t>
            </w:r>
          </w:p>
        </w:tc>
        <w:tc>
          <w:tcPr>
            <w:tcW w:w="500" w:type="pct"/>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4.1</w:t>
            </w:r>
          </w:p>
        </w:tc>
        <w:tc>
          <w:tcPr>
            <w:tcW w:w="500" w:type="pct"/>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6.8~7.2</w:t>
            </w:r>
          </w:p>
        </w:tc>
      </w:tr>
    </w:tbl>
    <w:p>
      <w:pPr>
        <w:pStyle w:val="68"/>
        <w:ind w:firstLine="480"/>
      </w:pPr>
      <w:r>
        <w:t>2）植被</w:t>
      </w:r>
    </w:p>
    <w:p>
      <w:pPr>
        <w:spacing w:line="460" w:lineRule="atLeast"/>
        <w:ind w:firstLine="480" w:firstLineChars="200"/>
        <w:rPr>
          <w:rFonts w:ascii="Times New Roman" w:hAnsi="Times New Roman" w:eastAsia="仿宋_GB2312" w:cs="宋体"/>
          <w:kern w:val="0"/>
          <w:sz w:val="24"/>
          <w:szCs w:val="20"/>
          <w:lang w:val="zh-CN"/>
        </w:rPr>
      </w:pPr>
      <w:r>
        <w:rPr>
          <w:rFonts w:hint="eastAsia" w:ascii="Times New Roman" w:hAnsi="Times New Roman" w:eastAsia="仿宋_GB2312" w:cs="宋体"/>
          <w:kern w:val="0"/>
          <w:sz w:val="24"/>
          <w:szCs w:val="20"/>
          <w:lang w:val="zh-CN"/>
        </w:rPr>
        <w:t>项目区处亚热带落叶阔叶林混交林带，项目周边乔木有樟树等，灌木有红花檵木，草种有三叶草等。根据现场调查，项目区内无植被覆盖。</w:t>
      </w:r>
    </w:p>
    <w:p>
      <w:pPr>
        <w:pStyle w:val="66"/>
      </w:pPr>
      <w:r>
        <w:t>1.1.2</w:t>
      </w:r>
      <w:r>
        <w:rPr>
          <w:bCs/>
          <w:sz w:val="30"/>
          <w:szCs w:val="30"/>
        </w:rPr>
        <w:t xml:space="preserve"> </w:t>
      </w:r>
      <w:r>
        <w:rPr>
          <w:rFonts w:hint="eastAsia"/>
          <w:bCs/>
          <w:sz w:val="30"/>
          <w:szCs w:val="30"/>
        </w:rPr>
        <w:t xml:space="preserve"> </w:t>
      </w:r>
      <w:r>
        <w:t>工程扰动和占压土地情况</w:t>
      </w:r>
    </w:p>
    <w:p>
      <w:pPr>
        <w:spacing w:line="460" w:lineRule="atLeast"/>
        <w:ind w:firstLine="480" w:firstLineChars="200"/>
        <w:rPr>
          <w:rFonts w:ascii="Times New Roman" w:hAnsi="Times New Roman" w:eastAsia="仿宋_GB2312" w:cs="宋体"/>
          <w:kern w:val="0"/>
          <w:sz w:val="24"/>
          <w:szCs w:val="20"/>
          <w:lang w:val="zh-CN"/>
        </w:rPr>
      </w:pPr>
      <w:r>
        <w:rPr>
          <w:rFonts w:hint="eastAsia" w:ascii="Times New Roman" w:hAnsi="Times New Roman" w:eastAsia="仿宋_GB2312" w:cs="宋体"/>
          <w:kern w:val="0"/>
          <w:sz w:val="24"/>
          <w:szCs w:val="20"/>
          <w:lang w:val="zh-CN"/>
        </w:rPr>
        <w:t>本项目全部为永久占地。</w:t>
      </w:r>
      <w:r>
        <w:rPr>
          <w:rFonts w:ascii="Times New Roman" w:hAnsi="Times New Roman" w:eastAsia="仿宋_GB2312" w:cs="宋体"/>
          <w:kern w:val="0"/>
          <w:sz w:val="24"/>
          <w:szCs w:val="20"/>
          <w:lang w:val="zh-CN"/>
        </w:rPr>
        <w:t>根据</w:t>
      </w:r>
      <w:r>
        <w:rPr>
          <w:rFonts w:hint="eastAsia" w:ascii="Times New Roman" w:hAnsi="Times New Roman" w:eastAsia="仿宋_GB2312" w:cs="宋体"/>
          <w:kern w:val="0"/>
          <w:sz w:val="24"/>
          <w:szCs w:val="20"/>
          <w:lang w:val="zh-CN"/>
        </w:rPr>
        <w:t>主体设计资料和实地查勘</w:t>
      </w:r>
      <w:r>
        <w:rPr>
          <w:rFonts w:ascii="Times New Roman" w:hAnsi="Times New Roman" w:eastAsia="仿宋_GB2312" w:cs="宋体"/>
          <w:kern w:val="0"/>
          <w:sz w:val="24"/>
          <w:szCs w:val="20"/>
          <w:lang w:val="zh-CN"/>
        </w:rPr>
        <w:t>，</w:t>
      </w:r>
      <w:r>
        <w:rPr>
          <w:rFonts w:hint="eastAsia" w:ascii="Times New Roman" w:hAnsi="Times New Roman" w:eastAsia="仿宋_GB2312" w:cs="宋体"/>
          <w:kern w:val="0"/>
          <w:sz w:val="24"/>
          <w:szCs w:val="20"/>
          <w:lang w:val="zh-CN"/>
        </w:rPr>
        <w:t>复核了本工程占地面积</w:t>
      </w:r>
      <w:r>
        <w:rPr>
          <w:rFonts w:ascii="Times New Roman" w:hAnsi="Times New Roman" w:eastAsia="仿宋_GB2312" w:cs="宋体"/>
          <w:kern w:val="0"/>
          <w:sz w:val="24"/>
          <w:szCs w:val="20"/>
          <w:lang w:val="zh-CN"/>
        </w:rPr>
        <w:t>，</w:t>
      </w:r>
      <w:r>
        <w:rPr>
          <w:rFonts w:hint="eastAsia" w:ascii="Times New Roman" w:hAnsi="Times New Roman" w:eastAsia="仿宋_GB2312" w:cs="宋体"/>
          <w:kern w:val="0"/>
          <w:sz w:val="24"/>
          <w:szCs w:val="20"/>
          <w:lang w:val="zh-CN"/>
        </w:rPr>
        <w:t>其中，建筑物占地</w:t>
      </w:r>
      <w:r>
        <w:rPr>
          <w:rFonts w:hint="eastAsia" w:ascii="Times New Roman" w:hAnsi="Times New Roman" w:eastAsia="仿宋_GB2312" w:cs="宋体"/>
          <w:kern w:val="0"/>
          <w:sz w:val="24"/>
          <w:szCs w:val="20"/>
        </w:rPr>
        <w:t>0.30</w:t>
      </w:r>
      <w:r>
        <w:rPr>
          <w:rFonts w:ascii="Times New Roman" w:hAnsi="Times New Roman" w:eastAsia="仿宋_GB2312" w:cs="宋体"/>
          <w:kern w:val="0"/>
          <w:sz w:val="24"/>
          <w:szCs w:val="20"/>
          <w:lang w:val="zh-CN"/>
        </w:rPr>
        <w:t>hm</w:t>
      </w:r>
      <w:r>
        <w:rPr>
          <w:rFonts w:ascii="Times New Roman" w:hAnsi="Times New Roman" w:eastAsia="仿宋_GB2312" w:cs="宋体"/>
          <w:kern w:val="0"/>
          <w:sz w:val="24"/>
          <w:szCs w:val="20"/>
          <w:vertAlign w:val="superscript"/>
          <w:lang w:val="zh-CN"/>
        </w:rPr>
        <w:t>2</w:t>
      </w:r>
      <w:r>
        <w:rPr>
          <w:rFonts w:hint="eastAsia" w:ascii="Times New Roman" w:hAnsi="Times New Roman" w:eastAsia="仿宋_GB2312" w:cs="宋体"/>
          <w:kern w:val="0"/>
          <w:sz w:val="24"/>
          <w:szCs w:val="20"/>
          <w:lang w:val="zh-CN"/>
        </w:rPr>
        <w:t>，道路广场及硬地占地</w:t>
      </w:r>
      <w:r>
        <w:rPr>
          <w:rFonts w:hint="eastAsia" w:ascii="Times New Roman" w:hAnsi="Times New Roman" w:eastAsia="仿宋_GB2312" w:cs="宋体"/>
          <w:kern w:val="0"/>
          <w:sz w:val="24"/>
          <w:szCs w:val="20"/>
        </w:rPr>
        <w:t>0.24</w:t>
      </w:r>
      <w:r>
        <w:rPr>
          <w:rFonts w:ascii="Times New Roman" w:hAnsi="Times New Roman" w:eastAsia="仿宋_GB2312" w:cs="宋体"/>
          <w:kern w:val="0"/>
          <w:sz w:val="24"/>
          <w:szCs w:val="20"/>
          <w:lang w:val="zh-CN"/>
        </w:rPr>
        <w:t>hm</w:t>
      </w:r>
      <w:r>
        <w:rPr>
          <w:rFonts w:ascii="Times New Roman" w:hAnsi="Times New Roman" w:eastAsia="仿宋_GB2312" w:cs="宋体"/>
          <w:kern w:val="0"/>
          <w:sz w:val="24"/>
          <w:szCs w:val="20"/>
          <w:vertAlign w:val="superscript"/>
          <w:lang w:val="zh-CN"/>
        </w:rPr>
        <w:t>2</w:t>
      </w:r>
      <w:r>
        <w:rPr>
          <w:rFonts w:hint="eastAsia" w:ascii="Times New Roman" w:hAnsi="Times New Roman" w:eastAsia="仿宋_GB2312" w:cs="宋体"/>
          <w:kern w:val="0"/>
          <w:sz w:val="24"/>
          <w:szCs w:val="20"/>
          <w:lang w:val="zh-CN"/>
        </w:rPr>
        <w:t>，景观绿化区占地</w:t>
      </w:r>
      <w:r>
        <w:rPr>
          <w:rFonts w:hint="eastAsia" w:ascii="Times New Roman" w:hAnsi="Times New Roman" w:eastAsia="仿宋_GB2312" w:cs="宋体"/>
          <w:kern w:val="0"/>
          <w:sz w:val="24"/>
          <w:szCs w:val="20"/>
        </w:rPr>
        <w:t>0.13</w:t>
      </w:r>
      <w:r>
        <w:rPr>
          <w:rFonts w:ascii="Times New Roman" w:hAnsi="Times New Roman" w:eastAsia="仿宋_GB2312" w:cs="宋体"/>
          <w:kern w:val="0"/>
          <w:sz w:val="24"/>
          <w:szCs w:val="20"/>
          <w:lang w:val="zh-CN"/>
        </w:rPr>
        <w:t>hm</w:t>
      </w:r>
      <w:r>
        <w:rPr>
          <w:rFonts w:ascii="Times New Roman" w:hAnsi="Times New Roman" w:eastAsia="仿宋_GB2312" w:cs="宋体"/>
          <w:kern w:val="0"/>
          <w:sz w:val="24"/>
          <w:szCs w:val="20"/>
          <w:vertAlign w:val="superscript"/>
          <w:lang w:val="zh-CN"/>
        </w:rPr>
        <w:t>2</w:t>
      </w:r>
      <w:r>
        <w:rPr>
          <w:rFonts w:hint="eastAsia" w:ascii="Times New Roman" w:hAnsi="Times New Roman" w:eastAsia="仿宋_GB2312" w:cs="宋体"/>
          <w:kern w:val="0"/>
          <w:sz w:val="24"/>
          <w:szCs w:val="20"/>
          <w:lang w:val="zh-CN"/>
        </w:rPr>
        <w:t>。此外，施工场地、临时堆土场，全部布置在项目区永久占地范围内，面积不重复计列。</w:t>
      </w:r>
    </w:p>
    <w:p>
      <w:pPr>
        <w:pStyle w:val="68"/>
        <w:ind w:firstLine="480"/>
      </w:pPr>
      <w:r>
        <w:t>按照《土地利用现状分类》（GB/T 21010-2007），本工程土地类型</w:t>
      </w:r>
      <w:r>
        <w:rPr>
          <w:rFonts w:hint="eastAsia"/>
        </w:rPr>
        <w:t>：</w:t>
      </w:r>
      <w:r>
        <w:rPr>
          <w:rFonts w:hint="eastAsia"/>
          <w:kern w:val="0"/>
        </w:rPr>
        <w:t>交通服务场站用地</w:t>
      </w:r>
      <w:r>
        <w:t>。具体占地情况见表详见</w:t>
      </w:r>
      <w:r>
        <w:fldChar w:fldCharType="begin"/>
      </w:r>
      <w:r>
        <w:instrText xml:space="preserve"> REF _Ref417742206 \h  \* MERGEFORMAT </w:instrText>
      </w:r>
      <w:r>
        <w:fldChar w:fldCharType="separate"/>
      </w:r>
      <w:r>
        <w:t>表</w:t>
      </w:r>
      <w:r>
        <w:rPr>
          <w:rFonts w:hint="eastAsia"/>
        </w:rPr>
        <w:t>1-3</w:t>
      </w:r>
      <w:r>
        <w:rPr>
          <w:rFonts w:hint="eastAsia"/>
        </w:rPr>
        <w:fldChar w:fldCharType="end"/>
      </w:r>
      <w:r>
        <w:t>。</w:t>
      </w:r>
    </w:p>
    <w:p>
      <w:pPr>
        <w:pStyle w:val="63"/>
        <w:ind w:firstLine="240"/>
        <w:rPr>
          <w:color w:val="FF0000"/>
          <w:sz w:val="21"/>
          <w:szCs w:val="21"/>
        </w:rPr>
      </w:pPr>
      <w:bookmarkStart w:id="4" w:name="_Ref417742206"/>
      <w:r>
        <w:t>表</w:t>
      </w:r>
      <w:r>
        <w:rPr>
          <w:rFonts w:hint="eastAsia"/>
        </w:rPr>
        <w:t>1-</w:t>
      </w:r>
      <w:bookmarkEnd w:id="4"/>
      <w:r>
        <w:rPr>
          <w:rFonts w:hint="eastAsia"/>
        </w:rPr>
        <w:t xml:space="preserve">3                    </w:t>
      </w:r>
      <w:r>
        <w:t xml:space="preserve"> 扰动地表面积统计表 </w:t>
      </w:r>
      <w:r>
        <w:rPr>
          <w:rFonts w:hint="eastAsia"/>
        </w:rPr>
        <w:t xml:space="preserve">                  </w:t>
      </w:r>
      <w:r>
        <w:t xml:space="preserve">   </w:t>
      </w:r>
      <w:r>
        <w:rPr>
          <w:sz w:val="21"/>
          <w:szCs w:val="21"/>
        </w:rPr>
        <w:t>单位：hm²</w:t>
      </w:r>
    </w:p>
    <w:tbl>
      <w:tblPr>
        <w:tblStyle w:val="21"/>
        <w:tblW w:w="5000" w:type="pct"/>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2245"/>
        <w:gridCol w:w="1623"/>
        <w:gridCol w:w="1625"/>
        <w:gridCol w:w="2247"/>
        <w:gridCol w:w="1546"/>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1209" w:type="pct"/>
            <w:vMerge w:val="restart"/>
            <w:shd w:val="clear" w:color="auto" w:fill="auto"/>
            <w:vAlign w:val="center"/>
          </w:tcPr>
          <w:p>
            <w:pPr>
              <w:pStyle w:val="57"/>
              <w:rPr>
                <w:kern w:val="0"/>
              </w:rPr>
            </w:pPr>
            <w:r>
              <w:rPr>
                <w:rFonts w:hint="eastAsia"/>
                <w:kern w:val="0"/>
              </w:rPr>
              <w:t>项目</w:t>
            </w:r>
            <w:r>
              <w:rPr>
                <w:kern w:val="0"/>
              </w:rPr>
              <w:t>分区</w:t>
            </w:r>
          </w:p>
        </w:tc>
        <w:tc>
          <w:tcPr>
            <w:tcW w:w="1749" w:type="pct"/>
            <w:gridSpan w:val="2"/>
            <w:shd w:val="clear" w:color="auto" w:fill="auto"/>
            <w:noWrap/>
            <w:vAlign w:val="center"/>
          </w:tcPr>
          <w:p>
            <w:pPr>
              <w:pStyle w:val="57"/>
              <w:rPr>
                <w:kern w:val="0"/>
              </w:rPr>
            </w:pPr>
            <w:r>
              <w:rPr>
                <w:kern w:val="0"/>
              </w:rPr>
              <w:t>占地性质</w:t>
            </w:r>
          </w:p>
        </w:tc>
        <w:tc>
          <w:tcPr>
            <w:tcW w:w="1210" w:type="pct"/>
            <w:shd w:val="clear" w:color="auto" w:fill="auto"/>
            <w:noWrap/>
            <w:vAlign w:val="center"/>
          </w:tcPr>
          <w:p>
            <w:pPr>
              <w:pStyle w:val="57"/>
              <w:rPr>
                <w:kern w:val="0"/>
              </w:rPr>
            </w:pPr>
            <w:r>
              <w:rPr>
                <w:kern w:val="0"/>
              </w:rPr>
              <w:t>占地类型</w:t>
            </w:r>
          </w:p>
        </w:tc>
        <w:tc>
          <w:tcPr>
            <w:tcW w:w="832" w:type="pct"/>
            <w:vMerge w:val="restart"/>
            <w:shd w:val="clear" w:color="auto" w:fill="auto"/>
            <w:noWrap/>
            <w:vAlign w:val="center"/>
          </w:tcPr>
          <w:p>
            <w:pPr>
              <w:pStyle w:val="57"/>
              <w:rPr>
                <w:kern w:val="0"/>
              </w:rPr>
            </w:pPr>
            <w:r>
              <w:rPr>
                <w:kern w:val="0"/>
              </w:rPr>
              <w:t>合计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1209" w:type="pct"/>
            <w:vMerge w:val="continue"/>
            <w:vAlign w:val="center"/>
          </w:tcPr>
          <w:p>
            <w:pPr>
              <w:pStyle w:val="57"/>
              <w:rPr>
                <w:kern w:val="0"/>
              </w:rPr>
            </w:pPr>
          </w:p>
        </w:tc>
        <w:tc>
          <w:tcPr>
            <w:tcW w:w="874" w:type="pct"/>
            <w:shd w:val="clear" w:color="auto" w:fill="auto"/>
            <w:noWrap/>
            <w:vAlign w:val="center"/>
          </w:tcPr>
          <w:p>
            <w:pPr>
              <w:pStyle w:val="57"/>
              <w:rPr>
                <w:kern w:val="0"/>
              </w:rPr>
            </w:pPr>
            <w:r>
              <w:rPr>
                <w:kern w:val="0"/>
              </w:rPr>
              <w:t>永久占地</w:t>
            </w:r>
          </w:p>
        </w:tc>
        <w:tc>
          <w:tcPr>
            <w:tcW w:w="874" w:type="pct"/>
            <w:shd w:val="clear" w:color="auto" w:fill="auto"/>
            <w:noWrap/>
            <w:vAlign w:val="center"/>
          </w:tcPr>
          <w:p>
            <w:pPr>
              <w:pStyle w:val="57"/>
              <w:rPr>
                <w:kern w:val="0"/>
              </w:rPr>
            </w:pPr>
            <w:r>
              <w:rPr>
                <w:kern w:val="0"/>
              </w:rPr>
              <w:t>临时占地</w:t>
            </w:r>
          </w:p>
        </w:tc>
        <w:tc>
          <w:tcPr>
            <w:tcW w:w="1210" w:type="pct"/>
            <w:shd w:val="clear" w:color="auto" w:fill="auto"/>
            <w:noWrap/>
            <w:vAlign w:val="center"/>
          </w:tcPr>
          <w:p>
            <w:pPr>
              <w:pStyle w:val="57"/>
              <w:rPr>
                <w:kern w:val="0"/>
              </w:rPr>
            </w:pPr>
            <w:r>
              <w:rPr>
                <w:rFonts w:hint="eastAsia"/>
              </w:rPr>
              <w:t>交通服务场站用地</w:t>
            </w:r>
          </w:p>
        </w:tc>
        <w:tc>
          <w:tcPr>
            <w:tcW w:w="832" w:type="pct"/>
            <w:vMerge w:val="continue"/>
            <w:vAlign w:val="center"/>
          </w:tcPr>
          <w:p>
            <w:pPr>
              <w:pStyle w:val="57"/>
              <w:rPr>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1209" w:type="pct"/>
            <w:shd w:val="clear" w:color="auto" w:fill="auto"/>
            <w:noWrap/>
            <w:vAlign w:val="center"/>
          </w:tcPr>
          <w:p>
            <w:pPr>
              <w:pStyle w:val="57"/>
              <w:rPr>
                <w:kern w:val="0"/>
              </w:rPr>
            </w:pPr>
            <w:r>
              <w:rPr>
                <w:rFonts w:hint="eastAsia"/>
                <w:kern w:val="0"/>
              </w:rPr>
              <w:t>建筑物区</w:t>
            </w:r>
          </w:p>
        </w:tc>
        <w:tc>
          <w:tcPr>
            <w:tcW w:w="874" w:type="pct"/>
            <w:shd w:val="clear" w:color="auto" w:fill="auto"/>
            <w:noWrap/>
            <w:vAlign w:val="center"/>
          </w:tcPr>
          <w:p>
            <w:pPr>
              <w:pStyle w:val="57"/>
              <w:rPr>
                <w:kern w:val="0"/>
              </w:rPr>
            </w:pPr>
            <w:r>
              <w:rPr>
                <w:rFonts w:hint="eastAsia"/>
                <w:kern w:val="0"/>
              </w:rPr>
              <w:t>0.30</w:t>
            </w:r>
          </w:p>
        </w:tc>
        <w:tc>
          <w:tcPr>
            <w:tcW w:w="874" w:type="pct"/>
            <w:shd w:val="clear" w:color="auto" w:fill="auto"/>
            <w:noWrap/>
            <w:vAlign w:val="center"/>
          </w:tcPr>
          <w:p>
            <w:pPr>
              <w:pStyle w:val="57"/>
              <w:rPr>
                <w:kern w:val="0"/>
              </w:rPr>
            </w:pPr>
          </w:p>
        </w:tc>
        <w:tc>
          <w:tcPr>
            <w:tcW w:w="1210" w:type="pct"/>
            <w:shd w:val="clear" w:color="auto" w:fill="auto"/>
            <w:noWrap/>
            <w:vAlign w:val="center"/>
          </w:tcPr>
          <w:p>
            <w:pPr>
              <w:pStyle w:val="57"/>
              <w:rPr>
                <w:kern w:val="0"/>
              </w:rPr>
            </w:pPr>
            <w:r>
              <w:rPr>
                <w:rFonts w:hint="eastAsia"/>
                <w:kern w:val="0"/>
              </w:rPr>
              <w:t>0.30</w:t>
            </w:r>
          </w:p>
        </w:tc>
        <w:tc>
          <w:tcPr>
            <w:tcW w:w="832" w:type="pct"/>
            <w:shd w:val="clear" w:color="auto" w:fill="auto"/>
            <w:noWrap/>
            <w:vAlign w:val="center"/>
          </w:tcPr>
          <w:p>
            <w:pPr>
              <w:pStyle w:val="57"/>
              <w:rPr>
                <w:kern w:val="0"/>
              </w:rPr>
            </w:pPr>
            <w:r>
              <w:rPr>
                <w:rFonts w:hint="eastAsia"/>
                <w:kern w:val="0"/>
              </w:rPr>
              <w:t>0.30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1209" w:type="pct"/>
            <w:shd w:val="clear" w:color="auto" w:fill="auto"/>
            <w:noWrap/>
            <w:vAlign w:val="center"/>
          </w:tcPr>
          <w:p>
            <w:pPr>
              <w:pStyle w:val="57"/>
              <w:rPr>
                <w:kern w:val="0"/>
              </w:rPr>
            </w:pPr>
            <w:r>
              <w:rPr>
                <w:rFonts w:hint="eastAsia"/>
                <w:kern w:val="0"/>
              </w:rPr>
              <w:t>道路广场区</w:t>
            </w:r>
          </w:p>
        </w:tc>
        <w:tc>
          <w:tcPr>
            <w:tcW w:w="874" w:type="pct"/>
            <w:shd w:val="clear" w:color="auto" w:fill="auto"/>
            <w:noWrap/>
            <w:vAlign w:val="center"/>
          </w:tcPr>
          <w:p>
            <w:pPr>
              <w:pStyle w:val="57"/>
              <w:rPr>
                <w:kern w:val="0"/>
              </w:rPr>
            </w:pPr>
            <w:r>
              <w:rPr>
                <w:rFonts w:hint="eastAsia"/>
                <w:kern w:val="0"/>
              </w:rPr>
              <w:t>0.24</w:t>
            </w:r>
          </w:p>
        </w:tc>
        <w:tc>
          <w:tcPr>
            <w:tcW w:w="874" w:type="pct"/>
            <w:shd w:val="clear" w:color="auto" w:fill="auto"/>
            <w:noWrap/>
            <w:vAlign w:val="center"/>
          </w:tcPr>
          <w:p>
            <w:pPr>
              <w:pStyle w:val="57"/>
              <w:rPr>
                <w:kern w:val="0"/>
              </w:rPr>
            </w:pPr>
          </w:p>
        </w:tc>
        <w:tc>
          <w:tcPr>
            <w:tcW w:w="1210" w:type="pct"/>
            <w:shd w:val="clear" w:color="auto" w:fill="auto"/>
            <w:noWrap/>
            <w:vAlign w:val="center"/>
          </w:tcPr>
          <w:p>
            <w:pPr>
              <w:pStyle w:val="57"/>
              <w:rPr>
                <w:kern w:val="0"/>
              </w:rPr>
            </w:pPr>
            <w:r>
              <w:rPr>
                <w:rFonts w:hint="eastAsia"/>
                <w:kern w:val="0"/>
              </w:rPr>
              <w:t>0.24</w:t>
            </w:r>
          </w:p>
        </w:tc>
        <w:tc>
          <w:tcPr>
            <w:tcW w:w="832" w:type="pct"/>
            <w:shd w:val="clear" w:color="auto" w:fill="auto"/>
            <w:noWrap/>
            <w:vAlign w:val="center"/>
          </w:tcPr>
          <w:p>
            <w:pPr>
              <w:pStyle w:val="57"/>
              <w:rPr>
                <w:kern w:val="0"/>
              </w:rPr>
            </w:pPr>
            <w:r>
              <w:rPr>
                <w:rFonts w:hint="eastAsia"/>
                <w:kern w:val="0"/>
              </w:rPr>
              <w:t>0.24</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1209" w:type="pct"/>
            <w:shd w:val="clear" w:color="auto" w:fill="auto"/>
            <w:noWrap/>
            <w:vAlign w:val="center"/>
          </w:tcPr>
          <w:p>
            <w:pPr>
              <w:pStyle w:val="57"/>
              <w:rPr>
                <w:kern w:val="0"/>
              </w:rPr>
            </w:pPr>
            <w:r>
              <w:rPr>
                <w:rFonts w:hint="eastAsia"/>
                <w:kern w:val="0"/>
              </w:rPr>
              <w:t>景观绿化区</w:t>
            </w:r>
          </w:p>
        </w:tc>
        <w:tc>
          <w:tcPr>
            <w:tcW w:w="874" w:type="pct"/>
            <w:shd w:val="clear" w:color="auto" w:fill="auto"/>
            <w:noWrap/>
            <w:vAlign w:val="center"/>
          </w:tcPr>
          <w:p>
            <w:pPr>
              <w:pStyle w:val="57"/>
              <w:rPr>
                <w:kern w:val="0"/>
              </w:rPr>
            </w:pPr>
            <w:r>
              <w:rPr>
                <w:rFonts w:hint="eastAsia"/>
                <w:kern w:val="0"/>
              </w:rPr>
              <w:t>0.13</w:t>
            </w:r>
          </w:p>
        </w:tc>
        <w:tc>
          <w:tcPr>
            <w:tcW w:w="874" w:type="pct"/>
            <w:shd w:val="clear" w:color="auto" w:fill="auto"/>
            <w:noWrap/>
            <w:vAlign w:val="center"/>
          </w:tcPr>
          <w:p>
            <w:pPr>
              <w:pStyle w:val="57"/>
              <w:rPr>
                <w:kern w:val="0"/>
              </w:rPr>
            </w:pPr>
          </w:p>
        </w:tc>
        <w:tc>
          <w:tcPr>
            <w:tcW w:w="1210" w:type="pct"/>
            <w:shd w:val="clear" w:color="auto" w:fill="auto"/>
            <w:noWrap/>
            <w:vAlign w:val="center"/>
          </w:tcPr>
          <w:p>
            <w:pPr>
              <w:pStyle w:val="57"/>
              <w:rPr>
                <w:kern w:val="0"/>
              </w:rPr>
            </w:pPr>
            <w:r>
              <w:rPr>
                <w:rFonts w:hint="eastAsia"/>
                <w:kern w:val="0"/>
              </w:rPr>
              <w:t>0.13</w:t>
            </w:r>
          </w:p>
        </w:tc>
        <w:tc>
          <w:tcPr>
            <w:tcW w:w="832" w:type="pct"/>
            <w:shd w:val="clear" w:color="auto" w:fill="auto"/>
            <w:noWrap/>
            <w:vAlign w:val="center"/>
          </w:tcPr>
          <w:p>
            <w:pPr>
              <w:pStyle w:val="57"/>
              <w:rPr>
                <w:kern w:val="0"/>
              </w:rPr>
            </w:pPr>
            <w:r>
              <w:rPr>
                <w:rFonts w:hint="eastAsia"/>
                <w:kern w:val="0"/>
              </w:rPr>
              <w:t>0.13</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1209" w:type="pct"/>
            <w:shd w:val="clear" w:color="auto" w:fill="auto"/>
            <w:vAlign w:val="center"/>
          </w:tcPr>
          <w:p>
            <w:pPr>
              <w:pStyle w:val="57"/>
              <w:rPr>
                <w:kern w:val="0"/>
              </w:rPr>
            </w:pPr>
            <w:r>
              <w:rPr>
                <w:kern w:val="0"/>
              </w:rPr>
              <w:t>总计</w:t>
            </w:r>
          </w:p>
        </w:tc>
        <w:tc>
          <w:tcPr>
            <w:tcW w:w="874" w:type="pct"/>
            <w:shd w:val="clear" w:color="auto" w:fill="auto"/>
            <w:noWrap/>
            <w:vAlign w:val="center"/>
          </w:tcPr>
          <w:p>
            <w:pPr>
              <w:pStyle w:val="57"/>
              <w:rPr>
                <w:kern w:val="0"/>
              </w:rPr>
            </w:pPr>
            <w:r>
              <w:rPr>
                <w:rFonts w:hint="eastAsia"/>
                <w:kern w:val="0"/>
              </w:rPr>
              <w:t>0.67</w:t>
            </w:r>
          </w:p>
        </w:tc>
        <w:tc>
          <w:tcPr>
            <w:tcW w:w="874" w:type="pct"/>
            <w:shd w:val="clear" w:color="auto" w:fill="auto"/>
            <w:noWrap/>
            <w:vAlign w:val="center"/>
          </w:tcPr>
          <w:p>
            <w:pPr>
              <w:pStyle w:val="57"/>
              <w:rPr>
                <w:kern w:val="0"/>
              </w:rPr>
            </w:pPr>
          </w:p>
        </w:tc>
        <w:tc>
          <w:tcPr>
            <w:tcW w:w="1210" w:type="pct"/>
            <w:shd w:val="clear" w:color="auto" w:fill="auto"/>
            <w:noWrap/>
            <w:vAlign w:val="center"/>
          </w:tcPr>
          <w:p>
            <w:pPr>
              <w:pStyle w:val="57"/>
              <w:rPr>
                <w:kern w:val="0"/>
              </w:rPr>
            </w:pPr>
            <w:r>
              <w:rPr>
                <w:rFonts w:hint="eastAsia"/>
                <w:kern w:val="0"/>
              </w:rPr>
              <w:t>0.67</w:t>
            </w:r>
          </w:p>
        </w:tc>
        <w:tc>
          <w:tcPr>
            <w:tcW w:w="832" w:type="pct"/>
            <w:shd w:val="clear" w:color="auto" w:fill="auto"/>
            <w:noWrap/>
            <w:vAlign w:val="center"/>
          </w:tcPr>
          <w:p>
            <w:pPr>
              <w:pStyle w:val="57"/>
              <w:rPr>
                <w:kern w:val="0"/>
              </w:rPr>
            </w:pPr>
            <w:r>
              <w:rPr>
                <w:rFonts w:hint="eastAsia"/>
                <w:kern w:val="0"/>
              </w:rPr>
              <w:t>0.67</w:t>
            </w:r>
          </w:p>
        </w:tc>
      </w:tr>
    </w:tbl>
    <w:p>
      <w:pPr>
        <w:pStyle w:val="66"/>
        <w:rPr>
          <w:rFonts w:ascii="Times New Roman" w:hAnsi="Times New Roman"/>
        </w:rPr>
      </w:pPr>
      <w:r>
        <w:t xml:space="preserve">1.1.3 </w:t>
      </w:r>
      <w:r>
        <w:rPr>
          <w:rFonts w:hint="eastAsia"/>
        </w:rPr>
        <w:t xml:space="preserve"> </w:t>
      </w:r>
      <w:r>
        <w:rPr>
          <w:rFonts w:ascii="Times New Roman" w:hAnsi="Times New Roman"/>
        </w:rPr>
        <w:t>土石方量</w:t>
      </w:r>
    </w:p>
    <w:p>
      <w:pPr>
        <w:spacing w:line="460" w:lineRule="atLeast"/>
        <w:ind w:firstLine="480" w:firstLineChars="200"/>
        <w:rPr>
          <w:rFonts w:ascii="Times New Roman" w:hAnsi="Times New Roman" w:eastAsia="仿宋_GB2312" w:cs="宋体"/>
          <w:sz w:val="24"/>
          <w:szCs w:val="20"/>
        </w:rPr>
      </w:pPr>
      <w:r>
        <w:rPr>
          <w:rFonts w:hint="eastAsia" w:ascii="Times New Roman" w:hAnsi="Times New Roman" w:eastAsia="仿宋_GB2312" w:cs="宋体"/>
          <w:sz w:val="24"/>
          <w:szCs w:val="20"/>
        </w:rPr>
        <w:t>经现场踏勘、</w:t>
      </w:r>
      <w:r>
        <w:rPr>
          <w:rFonts w:ascii="Times New Roman" w:hAnsi="Times New Roman" w:eastAsia="仿宋_GB2312" w:cs="宋体"/>
          <w:sz w:val="24"/>
          <w:szCs w:val="20"/>
        </w:rPr>
        <w:t>施工资料、监理、监测资料统计分析，经复核</w:t>
      </w:r>
      <w:r>
        <w:rPr>
          <w:rFonts w:hint="eastAsia" w:ascii="Times New Roman" w:hAnsi="Times New Roman" w:eastAsia="仿宋_GB2312" w:cs="宋体"/>
          <w:sz w:val="24"/>
          <w:szCs w:val="20"/>
        </w:rPr>
        <w:t>，工程总挖方1.39万</w:t>
      </w:r>
      <w:r>
        <w:rPr>
          <w:rFonts w:ascii="Times New Roman" w:hAnsi="Times New Roman" w:eastAsia="仿宋_GB2312" w:cs="宋体"/>
          <w:sz w:val="24"/>
          <w:szCs w:val="20"/>
        </w:rPr>
        <w:t>m</w:t>
      </w:r>
      <w:r>
        <w:rPr>
          <w:rFonts w:ascii="Times New Roman" w:hAnsi="Times New Roman" w:eastAsia="仿宋_GB2312" w:cs="宋体"/>
          <w:sz w:val="24"/>
          <w:szCs w:val="20"/>
          <w:vertAlign w:val="superscript"/>
        </w:rPr>
        <w:t>3</w:t>
      </w:r>
      <w:r>
        <w:rPr>
          <w:rFonts w:hint="eastAsia" w:ascii="Times New Roman" w:hAnsi="Times New Roman" w:eastAsia="仿宋_GB2312" w:cs="宋体"/>
          <w:sz w:val="24"/>
          <w:szCs w:val="20"/>
        </w:rPr>
        <w:t>，总回填1.39万</w:t>
      </w:r>
      <w:r>
        <w:rPr>
          <w:rFonts w:ascii="Times New Roman" w:hAnsi="Times New Roman" w:eastAsia="仿宋_GB2312" w:cs="宋体"/>
          <w:sz w:val="24"/>
          <w:szCs w:val="20"/>
        </w:rPr>
        <w:t>m</w:t>
      </w:r>
      <w:r>
        <w:rPr>
          <w:rFonts w:ascii="Times New Roman" w:hAnsi="Times New Roman" w:eastAsia="仿宋_GB2312" w:cs="宋体"/>
          <w:sz w:val="24"/>
          <w:szCs w:val="20"/>
          <w:vertAlign w:val="superscript"/>
        </w:rPr>
        <w:t>3</w:t>
      </w:r>
      <w:r>
        <w:rPr>
          <w:rFonts w:hint="eastAsia" w:ascii="Times New Roman" w:hAnsi="Times New Roman" w:eastAsia="仿宋_GB2312" w:cs="宋体"/>
          <w:sz w:val="24"/>
          <w:szCs w:val="20"/>
        </w:rPr>
        <w:t>，借方0万</w:t>
      </w:r>
      <w:r>
        <w:rPr>
          <w:rFonts w:ascii="Times New Roman" w:hAnsi="Times New Roman" w:eastAsia="仿宋_GB2312" w:cs="宋体"/>
          <w:sz w:val="24"/>
          <w:szCs w:val="20"/>
        </w:rPr>
        <w:t>m</w:t>
      </w:r>
      <w:r>
        <w:rPr>
          <w:rFonts w:ascii="Times New Roman" w:hAnsi="Times New Roman" w:eastAsia="仿宋_GB2312" w:cs="宋体"/>
          <w:sz w:val="24"/>
          <w:szCs w:val="20"/>
          <w:vertAlign w:val="superscript"/>
        </w:rPr>
        <w:t>3</w:t>
      </w:r>
      <w:r>
        <w:rPr>
          <w:rFonts w:hint="eastAsia" w:ascii="Times New Roman" w:hAnsi="Times New Roman" w:eastAsia="仿宋_GB2312" w:cs="宋体"/>
          <w:sz w:val="24"/>
          <w:szCs w:val="20"/>
        </w:rPr>
        <w:t>，总弃方0万</w:t>
      </w:r>
      <w:r>
        <w:rPr>
          <w:rFonts w:ascii="Times New Roman" w:hAnsi="Times New Roman" w:eastAsia="仿宋_GB2312" w:cs="宋体"/>
          <w:sz w:val="24"/>
          <w:szCs w:val="20"/>
        </w:rPr>
        <w:t>m</w:t>
      </w:r>
      <w:r>
        <w:rPr>
          <w:rFonts w:ascii="Times New Roman" w:hAnsi="Times New Roman" w:eastAsia="仿宋_GB2312" w:cs="宋体"/>
          <w:sz w:val="24"/>
          <w:szCs w:val="20"/>
          <w:vertAlign w:val="superscript"/>
        </w:rPr>
        <w:t>3</w:t>
      </w:r>
      <w:r>
        <w:rPr>
          <w:rFonts w:hint="eastAsia" w:ascii="Times New Roman" w:hAnsi="Times New Roman" w:eastAsia="仿宋_GB2312" w:cs="宋体"/>
          <w:sz w:val="24"/>
          <w:szCs w:val="20"/>
        </w:rPr>
        <w:t>。</w:t>
      </w:r>
      <w:r>
        <w:rPr>
          <w:rFonts w:ascii="Times New Roman" w:hAnsi="Times New Roman" w:eastAsia="仿宋_GB2312" w:cs="宋体"/>
          <w:sz w:val="24"/>
          <w:szCs w:val="20"/>
        </w:rPr>
        <w:t>土石方平衡详见</w:t>
      </w:r>
      <w:r>
        <w:rPr>
          <w:rFonts w:hint="eastAsia" w:ascii="Times New Roman" w:hAnsi="Times New Roman" w:eastAsia="仿宋_GB2312" w:cs="宋体"/>
          <w:sz w:val="24"/>
          <w:szCs w:val="20"/>
        </w:rPr>
        <w:t>1-4</w:t>
      </w:r>
      <w:r>
        <w:rPr>
          <w:rFonts w:ascii="Times New Roman" w:hAnsi="Times New Roman" w:eastAsia="仿宋_GB2312" w:cs="宋体"/>
          <w:sz w:val="24"/>
          <w:szCs w:val="20"/>
        </w:rPr>
        <w:t>。</w:t>
      </w:r>
    </w:p>
    <w:p>
      <w:pPr>
        <w:pStyle w:val="63"/>
        <w:ind w:firstLine="240"/>
        <w:rPr>
          <w:sz w:val="21"/>
          <w:szCs w:val="21"/>
        </w:rPr>
      </w:pPr>
      <w:r>
        <w:t>表</w:t>
      </w:r>
      <w:r>
        <w:rPr>
          <w:rFonts w:hint="eastAsia"/>
        </w:rPr>
        <w:t>1-4</w:t>
      </w:r>
      <w:r>
        <w:t xml:space="preserve"> </w:t>
      </w:r>
      <w:r>
        <w:rPr>
          <w:rFonts w:hint="eastAsia"/>
        </w:rPr>
        <w:t xml:space="preserve">                     </w:t>
      </w:r>
      <w:r>
        <w:t xml:space="preserve"> 工程土石方平衡表</w:t>
      </w:r>
      <w:r>
        <w:rPr>
          <w:rFonts w:hint="eastAsia"/>
        </w:rPr>
        <w:t xml:space="preserve">                  </w:t>
      </w:r>
      <w:r>
        <w:t xml:space="preserve">  </w:t>
      </w:r>
      <w:r>
        <w:rPr>
          <w:sz w:val="21"/>
          <w:szCs w:val="21"/>
        </w:rPr>
        <w:t>单位：</w:t>
      </w:r>
      <w:r>
        <w:rPr>
          <w:rFonts w:hint="eastAsia"/>
          <w:sz w:val="21"/>
          <w:szCs w:val="21"/>
        </w:rPr>
        <w:t>万</w:t>
      </w:r>
      <w:r>
        <w:rPr>
          <w:sz w:val="21"/>
          <w:szCs w:val="21"/>
        </w:rPr>
        <w:t>m³</w:t>
      </w:r>
    </w:p>
    <w:tbl>
      <w:tblPr>
        <w:tblStyle w:val="21"/>
        <w:tblW w:w="5000" w:type="pct"/>
        <w:tblInd w:w="0" w:type="dxa"/>
        <w:tblLayout w:type="autofit"/>
        <w:tblCellMar>
          <w:top w:w="0" w:type="dxa"/>
          <w:left w:w="108" w:type="dxa"/>
          <w:bottom w:w="0" w:type="dxa"/>
          <w:right w:w="108" w:type="dxa"/>
        </w:tblCellMar>
      </w:tblPr>
      <w:tblGrid>
        <w:gridCol w:w="2897"/>
        <w:gridCol w:w="1525"/>
        <w:gridCol w:w="1216"/>
        <w:gridCol w:w="1216"/>
        <w:gridCol w:w="1216"/>
        <w:gridCol w:w="1216"/>
      </w:tblGrid>
      <w:tr>
        <w:tblPrEx>
          <w:tblCellMar>
            <w:top w:w="0" w:type="dxa"/>
            <w:left w:w="108" w:type="dxa"/>
            <w:bottom w:w="0" w:type="dxa"/>
            <w:right w:w="108" w:type="dxa"/>
          </w:tblCellMar>
        </w:tblPrEx>
        <w:trPr>
          <w:trHeight w:val="270" w:hRule="atLeast"/>
        </w:trPr>
        <w:tc>
          <w:tcPr>
            <w:tcW w:w="2381"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pStyle w:val="57"/>
              <w:rPr>
                <w:kern w:val="0"/>
              </w:rPr>
            </w:pPr>
            <w:r>
              <w:rPr>
                <w:rFonts w:hint="eastAsia"/>
                <w:kern w:val="0"/>
              </w:rPr>
              <w:t>项目分区</w:t>
            </w:r>
          </w:p>
        </w:tc>
        <w:tc>
          <w:tcPr>
            <w:tcW w:w="655" w:type="pct"/>
            <w:tcBorders>
              <w:top w:val="single" w:color="auto" w:sz="4" w:space="0"/>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开挖量</w:t>
            </w:r>
          </w:p>
        </w:tc>
        <w:tc>
          <w:tcPr>
            <w:tcW w:w="655" w:type="pct"/>
            <w:tcBorders>
              <w:top w:val="single" w:color="auto" w:sz="4" w:space="0"/>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回填量</w:t>
            </w:r>
          </w:p>
        </w:tc>
        <w:tc>
          <w:tcPr>
            <w:tcW w:w="655" w:type="pct"/>
            <w:tcBorders>
              <w:top w:val="single" w:color="auto" w:sz="4" w:space="0"/>
              <w:left w:val="nil"/>
              <w:bottom w:val="single" w:color="auto" w:sz="4" w:space="0"/>
              <w:right w:val="single" w:color="auto" w:sz="4" w:space="0"/>
            </w:tcBorders>
            <w:shd w:val="clear" w:color="auto" w:fill="auto"/>
            <w:noWrap/>
            <w:vAlign w:val="center"/>
          </w:tcPr>
          <w:p>
            <w:pPr>
              <w:pStyle w:val="57"/>
              <w:rPr>
                <w:kern w:val="0"/>
              </w:rPr>
            </w:pPr>
            <w:r>
              <w:rPr>
                <w:rFonts w:hint="eastAsia"/>
                <w:kern w:val="0"/>
              </w:rPr>
              <w:t>调入方</w:t>
            </w:r>
          </w:p>
        </w:tc>
        <w:tc>
          <w:tcPr>
            <w:tcW w:w="655" w:type="pct"/>
            <w:tcBorders>
              <w:top w:val="single" w:color="auto" w:sz="4" w:space="0"/>
              <w:left w:val="nil"/>
              <w:bottom w:val="single" w:color="auto" w:sz="4" w:space="0"/>
              <w:right w:val="single" w:color="auto" w:sz="4" w:space="0"/>
            </w:tcBorders>
            <w:shd w:val="clear" w:color="auto" w:fill="auto"/>
            <w:noWrap/>
            <w:vAlign w:val="center"/>
          </w:tcPr>
          <w:p>
            <w:pPr>
              <w:pStyle w:val="57"/>
              <w:rPr>
                <w:kern w:val="0"/>
              </w:rPr>
            </w:pPr>
            <w:r>
              <w:rPr>
                <w:rFonts w:hint="eastAsia"/>
                <w:kern w:val="0"/>
              </w:rPr>
              <w:t>调出方</w:t>
            </w:r>
          </w:p>
        </w:tc>
      </w:tr>
      <w:tr>
        <w:tblPrEx>
          <w:tblCellMar>
            <w:top w:w="0" w:type="dxa"/>
            <w:left w:w="108" w:type="dxa"/>
            <w:bottom w:w="0" w:type="dxa"/>
            <w:right w:w="108" w:type="dxa"/>
          </w:tblCellMar>
        </w:tblPrEx>
        <w:trPr>
          <w:trHeight w:val="270" w:hRule="atLeast"/>
        </w:trPr>
        <w:tc>
          <w:tcPr>
            <w:tcW w:w="1560"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57"/>
              <w:rPr>
                <w:kern w:val="0"/>
              </w:rPr>
            </w:pPr>
            <w:r>
              <w:rPr>
                <w:rFonts w:hint="eastAsia"/>
                <w:kern w:val="0"/>
              </w:rPr>
              <w:t>①建筑物区</w:t>
            </w: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硬化层</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0.06</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0.06③</w:t>
            </w:r>
          </w:p>
        </w:tc>
      </w:tr>
      <w:tr>
        <w:tblPrEx>
          <w:tblCellMar>
            <w:top w:w="0" w:type="dxa"/>
            <w:left w:w="108" w:type="dxa"/>
            <w:bottom w:w="0" w:type="dxa"/>
            <w:right w:w="108" w:type="dxa"/>
          </w:tblCellMar>
        </w:tblPrEx>
        <w:trPr>
          <w:trHeight w:val="270" w:hRule="atLeast"/>
        </w:trPr>
        <w:tc>
          <w:tcPr>
            <w:tcW w:w="1560" w:type="pct"/>
            <w:vMerge w:val="continue"/>
            <w:tcBorders>
              <w:top w:val="nil"/>
              <w:left w:val="single" w:color="auto" w:sz="4" w:space="0"/>
              <w:bottom w:val="single" w:color="auto" w:sz="4" w:space="0"/>
              <w:right w:val="single" w:color="auto" w:sz="4" w:space="0"/>
            </w:tcBorders>
            <w:vAlign w:val="center"/>
          </w:tcPr>
          <w:p>
            <w:pPr>
              <w:pStyle w:val="57"/>
              <w:rPr>
                <w:kern w:val="0"/>
              </w:rPr>
            </w:pP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管线工程</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vMerge w:val="continue"/>
            <w:tcBorders>
              <w:top w:val="nil"/>
              <w:left w:val="single" w:color="auto" w:sz="4" w:space="0"/>
              <w:bottom w:val="single" w:color="auto" w:sz="4" w:space="0"/>
              <w:right w:val="single" w:color="auto" w:sz="4" w:space="0"/>
            </w:tcBorders>
            <w:vAlign w:val="center"/>
          </w:tcPr>
          <w:p>
            <w:pPr>
              <w:pStyle w:val="57"/>
              <w:rPr>
                <w:kern w:val="0"/>
              </w:rPr>
            </w:pP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场地平整</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0.3</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0.3</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vMerge w:val="continue"/>
            <w:tcBorders>
              <w:top w:val="nil"/>
              <w:left w:val="single" w:color="auto" w:sz="4" w:space="0"/>
              <w:bottom w:val="single" w:color="auto" w:sz="4" w:space="0"/>
              <w:right w:val="single" w:color="auto" w:sz="4" w:space="0"/>
            </w:tcBorders>
            <w:vAlign w:val="center"/>
          </w:tcPr>
          <w:p>
            <w:pPr>
              <w:pStyle w:val="57"/>
              <w:rPr>
                <w:kern w:val="0"/>
              </w:rPr>
            </w:pP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土石方</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0.45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0.18</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0.27③</w:t>
            </w:r>
          </w:p>
        </w:tc>
      </w:tr>
      <w:tr>
        <w:tblPrEx>
          <w:tblCellMar>
            <w:top w:w="0" w:type="dxa"/>
            <w:left w:w="108" w:type="dxa"/>
            <w:bottom w:w="0" w:type="dxa"/>
            <w:right w:w="108" w:type="dxa"/>
          </w:tblCellMar>
        </w:tblPrEx>
        <w:trPr>
          <w:trHeight w:val="270" w:hRule="atLeast"/>
        </w:trPr>
        <w:tc>
          <w:tcPr>
            <w:tcW w:w="1560"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57"/>
              <w:rPr>
                <w:kern w:val="0"/>
              </w:rPr>
            </w:pPr>
            <w:r>
              <w:rPr>
                <w:rFonts w:hint="eastAsia"/>
                <w:kern w:val="0"/>
              </w:rPr>
              <w:t>②景观绿化区</w:t>
            </w: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硬化层</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0.03</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0.03③</w:t>
            </w:r>
          </w:p>
        </w:tc>
      </w:tr>
      <w:tr>
        <w:tblPrEx>
          <w:tblCellMar>
            <w:top w:w="0" w:type="dxa"/>
            <w:left w:w="108" w:type="dxa"/>
            <w:bottom w:w="0" w:type="dxa"/>
            <w:right w:w="108" w:type="dxa"/>
          </w:tblCellMar>
        </w:tblPrEx>
        <w:trPr>
          <w:trHeight w:val="270" w:hRule="atLeast"/>
        </w:trPr>
        <w:tc>
          <w:tcPr>
            <w:tcW w:w="1560" w:type="pct"/>
            <w:vMerge w:val="continue"/>
            <w:tcBorders>
              <w:top w:val="nil"/>
              <w:left w:val="single" w:color="auto" w:sz="4" w:space="0"/>
              <w:bottom w:val="single" w:color="auto" w:sz="4" w:space="0"/>
              <w:right w:val="single" w:color="auto" w:sz="4" w:space="0"/>
            </w:tcBorders>
            <w:vAlign w:val="center"/>
          </w:tcPr>
          <w:p>
            <w:pPr>
              <w:pStyle w:val="57"/>
              <w:rPr>
                <w:kern w:val="0"/>
              </w:rPr>
            </w:pP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场地平整</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57"/>
              <w:rPr>
                <w:kern w:val="0"/>
              </w:rPr>
            </w:pPr>
            <w:r>
              <w:rPr>
                <w:rFonts w:hint="eastAsia"/>
                <w:kern w:val="0"/>
              </w:rPr>
              <w:t>③道路广场</w:t>
            </w: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硬化层</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0.14</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0.09①②</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vMerge w:val="continue"/>
            <w:tcBorders>
              <w:top w:val="nil"/>
              <w:left w:val="single" w:color="auto" w:sz="4" w:space="0"/>
              <w:bottom w:val="single" w:color="auto" w:sz="4" w:space="0"/>
              <w:right w:val="single" w:color="auto" w:sz="4" w:space="0"/>
            </w:tcBorders>
            <w:vAlign w:val="center"/>
          </w:tcPr>
          <w:p>
            <w:pPr>
              <w:pStyle w:val="57"/>
              <w:rPr>
                <w:kern w:val="0"/>
              </w:rPr>
            </w:pP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场地平整</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0.24</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0.24</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vMerge w:val="continue"/>
            <w:tcBorders>
              <w:top w:val="nil"/>
              <w:left w:val="single" w:color="auto" w:sz="4" w:space="0"/>
              <w:bottom w:val="single" w:color="auto" w:sz="4" w:space="0"/>
              <w:right w:val="single" w:color="auto" w:sz="4" w:space="0"/>
            </w:tcBorders>
            <w:vAlign w:val="center"/>
          </w:tcPr>
          <w:p>
            <w:pPr>
              <w:pStyle w:val="57"/>
              <w:rPr>
                <w:kern w:val="0"/>
              </w:rPr>
            </w:pP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土石方</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0.08</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0.35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0.27①</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tcBorders>
              <w:top w:val="nil"/>
              <w:left w:val="single" w:color="auto" w:sz="4" w:space="0"/>
              <w:bottom w:val="single" w:color="auto" w:sz="4" w:space="0"/>
              <w:right w:val="single" w:color="auto" w:sz="4" w:space="0"/>
            </w:tcBorders>
            <w:shd w:val="clear" w:color="auto" w:fill="auto"/>
            <w:noWrap/>
            <w:vAlign w:val="center"/>
          </w:tcPr>
          <w:p>
            <w:pPr>
              <w:pStyle w:val="57"/>
              <w:rPr>
                <w:kern w:val="0"/>
              </w:rPr>
            </w:pPr>
            <w:r>
              <w:rPr>
                <w:rFonts w:hint="eastAsia"/>
                <w:kern w:val="0"/>
              </w:rPr>
              <w:t>④施工生产生活区</w:t>
            </w: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场地平整</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0.03</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0.03</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tcBorders>
              <w:top w:val="nil"/>
              <w:left w:val="single" w:color="auto" w:sz="4" w:space="0"/>
              <w:bottom w:val="single" w:color="auto" w:sz="4" w:space="0"/>
              <w:right w:val="single" w:color="auto" w:sz="4" w:space="0"/>
            </w:tcBorders>
            <w:shd w:val="clear" w:color="auto" w:fill="auto"/>
            <w:noWrap/>
            <w:vAlign w:val="center"/>
          </w:tcPr>
          <w:p>
            <w:pPr>
              <w:pStyle w:val="57"/>
              <w:rPr>
                <w:kern w:val="0"/>
              </w:rPr>
            </w:pPr>
            <w:r>
              <w:rPr>
                <w:rFonts w:hint="eastAsia"/>
                <w:kern w:val="0"/>
              </w:rPr>
              <w:t>⑤临时堆土场区</w:t>
            </w: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场地平整</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23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7"/>
              <w:rPr>
                <w:kern w:val="0"/>
              </w:rPr>
            </w:pPr>
            <w:r>
              <w:rPr>
                <w:rFonts w:hint="eastAsia"/>
                <w:kern w:val="0"/>
              </w:rPr>
              <w:t>小计</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1.39</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1.39</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0.36</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0.36</w:t>
            </w:r>
          </w:p>
        </w:tc>
      </w:tr>
    </w:tbl>
    <w:p>
      <w:pPr>
        <w:pStyle w:val="66"/>
      </w:pPr>
      <w:r>
        <w:t>1.1.5</w:t>
      </w:r>
      <w:r>
        <w:rPr>
          <w:rFonts w:hint="eastAsia"/>
          <w:bCs/>
          <w:sz w:val="30"/>
          <w:szCs w:val="30"/>
        </w:rPr>
        <w:t xml:space="preserve"> </w:t>
      </w:r>
      <w:r>
        <w:rPr>
          <w:bCs/>
          <w:sz w:val="30"/>
          <w:szCs w:val="30"/>
        </w:rPr>
        <w:t xml:space="preserve"> </w:t>
      </w:r>
      <w:r>
        <w:t>项目区水土流失情况</w:t>
      </w:r>
    </w:p>
    <w:p>
      <w:pPr>
        <w:pStyle w:val="68"/>
        <w:ind w:firstLine="480"/>
      </w:pPr>
      <w:bookmarkStart w:id="5" w:name="_Toc454308784"/>
      <w:r>
        <w:rPr>
          <w:rFonts w:hint="eastAsia"/>
        </w:rPr>
        <w:t>（1）</w:t>
      </w:r>
      <w:r>
        <w:t>水土流失防治区划分</w:t>
      </w:r>
    </w:p>
    <w:p>
      <w:pPr>
        <w:pStyle w:val="68"/>
        <w:ind w:firstLine="480"/>
      </w:pPr>
      <w:r>
        <w:rPr>
          <w:rFonts w:hint="eastAsia"/>
        </w:rPr>
        <w:t>根据《全国水土保持规划（</w:t>
      </w:r>
      <w:r>
        <w:t>2015-2030</w:t>
      </w:r>
      <w:r>
        <w:rPr>
          <w:rFonts w:hint="eastAsia"/>
        </w:rPr>
        <w:t>年）》（国函</w:t>
      </w:r>
      <w:r>
        <w:t>[2015]160</w:t>
      </w:r>
      <w:r>
        <w:rPr>
          <w:rFonts w:hint="eastAsia"/>
        </w:rPr>
        <w:t>号）、水利部办公厅关于印发《全国水土保持规划国家级水土流失重点预防区和重点治理区复核划分成果》的通知（办水保</w:t>
      </w:r>
      <w:r>
        <w:t>[2013]188</w:t>
      </w:r>
      <w:r>
        <w:rPr>
          <w:rFonts w:hint="eastAsia"/>
        </w:rPr>
        <w:t>号）、《湖北省水土保持规划（</w:t>
      </w:r>
      <w:r>
        <w:t>2016-2030</w:t>
      </w:r>
      <w:r>
        <w:rPr>
          <w:rFonts w:hint="eastAsia"/>
        </w:rPr>
        <w:t>年）》（鄂政函</w:t>
      </w:r>
      <w:r>
        <w:t xml:space="preserve">[2017]97 </w:t>
      </w:r>
      <w:r>
        <w:rPr>
          <w:rFonts w:hint="eastAsia"/>
        </w:rPr>
        <w:t>号），本工程所在区域不涉及上述区域。</w:t>
      </w:r>
    </w:p>
    <w:p>
      <w:pPr>
        <w:pStyle w:val="68"/>
        <w:ind w:firstLine="480"/>
      </w:pPr>
      <w:r>
        <w:rPr>
          <w:rFonts w:hint="eastAsia"/>
        </w:rPr>
        <w:t>但根据《武汉市水土保持规划》（</w:t>
      </w:r>
      <w:r>
        <w:t>2011-2020</w:t>
      </w:r>
      <w:r>
        <w:rPr>
          <w:rFonts w:hint="eastAsia"/>
        </w:rPr>
        <w:t>），本项目位于都市发展圈重点预防区，水土流失防治标准执行南方红壤区一级标准。区域内水土流失容许值为</w:t>
      </w:r>
      <w:r>
        <w:t>500t/km</w:t>
      </w:r>
      <w:r>
        <w:rPr>
          <w:vertAlign w:val="superscript"/>
        </w:rPr>
        <w:t>2</w:t>
      </w:r>
      <w:r>
        <w:t>·a</w:t>
      </w:r>
      <w:r>
        <w:rPr>
          <w:rFonts w:hint="eastAsia"/>
        </w:rPr>
        <w:t>。</w:t>
      </w:r>
    </w:p>
    <w:p>
      <w:pPr>
        <w:pStyle w:val="68"/>
        <w:ind w:firstLine="480"/>
      </w:pPr>
      <w:r>
        <w:rPr>
          <w:rFonts w:hint="eastAsia"/>
        </w:rPr>
        <w:t>（2）</w:t>
      </w:r>
      <w:r>
        <w:t>区域水土流失</w:t>
      </w:r>
    </w:p>
    <w:p>
      <w:pPr>
        <w:pStyle w:val="68"/>
        <w:ind w:firstLine="480"/>
      </w:pPr>
      <w:r>
        <w:rPr>
          <w:rFonts w:hint="eastAsia"/>
        </w:rPr>
        <w:t>根据湖北省水土流失动态监测结果，项目所在范围内的水土流失程度为微度侵蚀，侵蚀类型为水力侵蚀，表现形式主要为面蚀。</w:t>
      </w:r>
      <w:r>
        <w:t>详见表1-</w:t>
      </w:r>
      <w:r>
        <w:rPr>
          <w:rFonts w:hint="eastAsia"/>
        </w:rPr>
        <w:t>5</w:t>
      </w:r>
      <w:r>
        <w:t>。</w:t>
      </w:r>
    </w:p>
    <w:p>
      <w:pPr>
        <w:pStyle w:val="63"/>
        <w:ind w:firstLine="0" w:firstLineChars="0"/>
        <w:rPr>
          <w:rFonts w:eastAsia="Times New Roman"/>
          <w:sz w:val="21"/>
          <w:szCs w:val="21"/>
        </w:rPr>
      </w:pPr>
      <w:r>
        <w:t>表</w:t>
      </w:r>
      <w:r>
        <w:rPr>
          <w:rFonts w:eastAsia="Times New Roman"/>
        </w:rPr>
        <w:t>1-</w:t>
      </w:r>
      <w:r>
        <w:rPr>
          <w:rFonts w:hint="eastAsia" w:eastAsia="宋体"/>
        </w:rPr>
        <w:t>5</w:t>
      </w:r>
      <w:r>
        <w:rPr>
          <w:rFonts w:hint="eastAsia" w:eastAsiaTheme="minorEastAsia"/>
        </w:rPr>
        <w:t xml:space="preserve">                  </w:t>
      </w:r>
      <w:r>
        <w:rPr>
          <w:rFonts w:hint="eastAsia"/>
        </w:rPr>
        <w:t>洪山区水土流失</w:t>
      </w:r>
      <w:r>
        <w:t>面积统计表</w:t>
      </w:r>
      <w:r>
        <w:rPr>
          <w:rFonts w:hint="eastAsia"/>
        </w:rPr>
        <w:t xml:space="preserve">                </w:t>
      </w:r>
      <w:r>
        <w:rPr>
          <w:spacing w:val="-3"/>
          <w:sz w:val="21"/>
          <w:szCs w:val="21"/>
        </w:rPr>
        <w:t>单位：</w:t>
      </w:r>
      <w:r>
        <w:rPr>
          <w:rFonts w:eastAsia="Times New Roman"/>
          <w:spacing w:val="-3"/>
          <w:sz w:val="21"/>
          <w:szCs w:val="21"/>
        </w:rPr>
        <w:t>km²</w:t>
      </w:r>
    </w:p>
    <w:tbl>
      <w:tblPr>
        <w:tblStyle w:val="55"/>
        <w:tblW w:w="5000"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0" w:type="dxa"/>
          <w:bottom w:w="0" w:type="dxa"/>
          <w:right w:w="0" w:type="dxa"/>
        </w:tblCellMar>
      </w:tblPr>
      <w:tblGrid>
        <w:gridCol w:w="1156"/>
        <w:gridCol w:w="1148"/>
        <w:gridCol w:w="792"/>
        <w:gridCol w:w="792"/>
        <w:gridCol w:w="651"/>
        <w:gridCol w:w="863"/>
        <w:gridCol w:w="1719"/>
        <w:gridCol w:w="1965"/>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561" w:hRule="exact"/>
          <w:jc w:val="center"/>
        </w:trPr>
        <w:tc>
          <w:tcPr>
            <w:tcW w:w="636" w:type="pct"/>
            <w:vAlign w:val="center"/>
          </w:tcPr>
          <w:p>
            <w:pPr>
              <w:pStyle w:val="57"/>
              <w:autoSpaceDE w:val="0"/>
              <w:autoSpaceDN w:val="0"/>
              <w:rPr>
                <w:kern w:val="0"/>
                <w:lang w:eastAsia="zh-CN"/>
              </w:rPr>
            </w:pPr>
            <w:r>
              <w:rPr>
                <w:rFonts w:hint="eastAsia"/>
                <w:kern w:val="0"/>
                <w:lang w:eastAsia="zh-CN"/>
              </w:rPr>
              <w:t>行政区划</w:t>
            </w:r>
          </w:p>
        </w:tc>
        <w:tc>
          <w:tcPr>
            <w:tcW w:w="632" w:type="pct"/>
            <w:vAlign w:val="center"/>
          </w:tcPr>
          <w:p>
            <w:pPr>
              <w:pStyle w:val="57"/>
              <w:autoSpaceDE w:val="0"/>
              <w:autoSpaceDN w:val="0"/>
              <w:rPr>
                <w:kern w:val="0"/>
                <w:lang w:eastAsia="zh-CN"/>
              </w:rPr>
            </w:pPr>
            <w:r>
              <w:rPr>
                <w:rFonts w:hint="eastAsia"/>
                <w:kern w:val="0"/>
                <w:lang w:eastAsia="zh-CN"/>
              </w:rPr>
              <w:t>土地总面积</w:t>
            </w:r>
          </w:p>
        </w:tc>
        <w:tc>
          <w:tcPr>
            <w:tcW w:w="436" w:type="pct"/>
            <w:vAlign w:val="center"/>
          </w:tcPr>
          <w:p>
            <w:pPr>
              <w:pStyle w:val="57"/>
              <w:autoSpaceDE w:val="0"/>
              <w:autoSpaceDN w:val="0"/>
              <w:rPr>
                <w:kern w:val="0"/>
                <w:lang w:eastAsia="zh-CN"/>
              </w:rPr>
            </w:pPr>
            <w:r>
              <w:rPr>
                <w:rFonts w:hint="eastAsia"/>
                <w:kern w:val="0"/>
                <w:lang w:eastAsia="zh-CN"/>
              </w:rPr>
              <w:t>轻度</w:t>
            </w:r>
          </w:p>
        </w:tc>
        <w:tc>
          <w:tcPr>
            <w:tcW w:w="436" w:type="pct"/>
            <w:vAlign w:val="center"/>
          </w:tcPr>
          <w:p>
            <w:pPr>
              <w:pStyle w:val="57"/>
              <w:autoSpaceDE w:val="0"/>
              <w:autoSpaceDN w:val="0"/>
              <w:rPr>
                <w:kern w:val="0"/>
                <w:lang w:eastAsia="zh-CN"/>
              </w:rPr>
            </w:pPr>
            <w:r>
              <w:rPr>
                <w:rFonts w:hint="eastAsia"/>
                <w:kern w:val="0"/>
                <w:lang w:eastAsia="zh-CN"/>
              </w:rPr>
              <w:t>中度</w:t>
            </w:r>
          </w:p>
        </w:tc>
        <w:tc>
          <w:tcPr>
            <w:tcW w:w="358" w:type="pct"/>
            <w:vAlign w:val="center"/>
          </w:tcPr>
          <w:p>
            <w:pPr>
              <w:pStyle w:val="57"/>
              <w:autoSpaceDE w:val="0"/>
              <w:autoSpaceDN w:val="0"/>
              <w:rPr>
                <w:kern w:val="0"/>
                <w:lang w:eastAsia="zh-CN"/>
              </w:rPr>
            </w:pPr>
            <w:r>
              <w:rPr>
                <w:rFonts w:hint="eastAsia"/>
                <w:kern w:val="0"/>
                <w:lang w:eastAsia="zh-CN"/>
              </w:rPr>
              <w:t>强烈</w:t>
            </w:r>
          </w:p>
        </w:tc>
        <w:tc>
          <w:tcPr>
            <w:tcW w:w="475" w:type="pct"/>
            <w:vAlign w:val="center"/>
          </w:tcPr>
          <w:p>
            <w:pPr>
              <w:pStyle w:val="57"/>
              <w:autoSpaceDE w:val="0"/>
              <w:autoSpaceDN w:val="0"/>
              <w:rPr>
                <w:kern w:val="0"/>
                <w:lang w:eastAsia="zh-CN"/>
              </w:rPr>
            </w:pPr>
            <w:r>
              <w:rPr>
                <w:rFonts w:hint="eastAsia"/>
                <w:kern w:val="0"/>
                <w:lang w:eastAsia="zh-CN"/>
              </w:rPr>
              <w:t>极强烈</w:t>
            </w:r>
          </w:p>
        </w:tc>
        <w:tc>
          <w:tcPr>
            <w:tcW w:w="946" w:type="pct"/>
            <w:vAlign w:val="center"/>
          </w:tcPr>
          <w:p>
            <w:pPr>
              <w:pStyle w:val="57"/>
              <w:autoSpaceDE w:val="0"/>
              <w:autoSpaceDN w:val="0"/>
              <w:rPr>
                <w:kern w:val="0"/>
                <w:lang w:eastAsia="zh-CN"/>
              </w:rPr>
            </w:pPr>
            <w:r>
              <w:rPr>
                <w:rFonts w:hint="eastAsia"/>
                <w:kern w:val="0"/>
                <w:lang w:eastAsia="zh-CN"/>
              </w:rPr>
              <w:t>流失面积小计</w:t>
            </w:r>
          </w:p>
        </w:tc>
        <w:tc>
          <w:tcPr>
            <w:tcW w:w="1081" w:type="pct"/>
            <w:vAlign w:val="center"/>
          </w:tcPr>
          <w:p>
            <w:pPr>
              <w:pStyle w:val="57"/>
              <w:autoSpaceDE w:val="0"/>
              <w:autoSpaceDN w:val="0"/>
              <w:rPr>
                <w:kern w:val="0"/>
                <w:lang w:eastAsia="zh-CN"/>
              </w:rPr>
            </w:pPr>
            <w:r>
              <w:rPr>
                <w:rFonts w:hint="eastAsia"/>
                <w:kern w:val="0"/>
                <w:lang w:eastAsia="zh-CN"/>
              </w:rPr>
              <w:t>流失面积占总面积比例（%）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50" w:hRule="exact"/>
          <w:jc w:val="center"/>
        </w:trPr>
        <w:tc>
          <w:tcPr>
            <w:tcW w:w="636" w:type="pct"/>
            <w:vAlign w:val="center"/>
          </w:tcPr>
          <w:p>
            <w:pPr>
              <w:pStyle w:val="57"/>
              <w:autoSpaceDE w:val="0"/>
              <w:autoSpaceDN w:val="0"/>
              <w:rPr>
                <w:kern w:val="0"/>
                <w:lang w:eastAsia="zh-CN"/>
              </w:rPr>
            </w:pPr>
            <w:r>
              <w:rPr>
                <w:rFonts w:hint="eastAsia"/>
                <w:kern w:val="0"/>
                <w:lang w:eastAsia="zh-CN"/>
              </w:rPr>
              <w:t>洪山区</w:t>
            </w:r>
          </w:p>
        </w:tc>
        <w:tc>
          <w:tcPr>
            <w:tcW w:w="632" w:type="pct"/>
            <w:vAlign w:val="center"/>
          </w:tcPr>
          <w:p>
            <w:pPr>
              <w:pStyle w:val="57"/>
              <w:autoSpaceDE w:val="0"/>
              <w:autoSpaceDN w:val="0"/>
              <w:rPr>
                <w:kern w:val="0"/>
                <w:lang w:eastAsia="zh-CN"/>
              </w:rPr>
            </w:pPr>
            <w:r>
              <w:rPr>
                <w:rFonts w:hint="eastAsia"/>
                <w:kern w:val="0"/>
                <w:lang w:eastAsia="zh-CN"/>
              </w:rPr>
              <w:t>480</w:t>
            </w:r>
          </w:p>
        </w:tc>
        <w:tc>
          <w:tcPr>
            <w:tcW w:w="436" w:type="pct"/>
            <w:vAlign w:val="center"/>
          </w:tcPr>
          <w:p>
            <w:pPr>
              <w:pStyle w:val="57"/>
              <w:autoSpaceDE w:val="0"/>
              <w:autoSpaceDN w:val="0"/>
              <w:rPr>
                <w:kern w:val="0"/>
                <w:lang w:eastAsia="zh-CN"/>
              </w:rPr>
            </w:pPr>
            <w:r>
              <w:rPr>
                <w:rFonts w:hint="eastAsia"/>
                <w:kern w:val="0"/>
                <w:lang w:eastAsia="zh-CN"/>
              </w:rPr>
              <w:t>23.12</w:t>
            </w:r>
          </w:p>
        </w:tc>
        <w:tc>
          <w:tcPr>
            <w:tcW w:w="436" w:type="pct"/>
            <w:vAlign w:val="center"/>
          </w:tcPr>
          <w:p>
            <w:pPr>
              <w:pStyle w:val="57"/>
              <w:autoSpaceDE w:val="0"/>
              <w:autoSpaceDN w:val="0"/>
              <w:rPr>
                <w:kern w:val="0"/>
                <w:lang w:eastAsia="zh-CN"/>
              </w:rPr>
            </w:pPr>
            <w:r>
              <w:rPr>
                <w:rFonts w:hint="eastAsia"/>
                <w:kern w:val="0"/>
                <w:lang w:eastAsia="zh-CN"/>
              </w:rPr>
              <w:t>27.96</w:t>
            </w:r>
          </w:p>
        </w:tc>
        <w:tc>
          <w:tcPr>
            <w:tcW w:w="358" w:type="pct"/>
            <w:vAlign w:val="center"/>
          </w:tcPr>
          <w:p>
            <w:pPr>
              <w:pStyle w:val="57"/>
              <w:autoSpaceDE w:val="0"/>
              <w:autoSpaceDN w:val="0"/>
              <w:rPr>
                <w:kern w:val="0"/>
                <w:lang w:eastAsia="zh-CN"/>
              </w:rPr>
            </w:pPr>
            <w:r>
              <w:rPr>
                <w:rFonts w:hint="eastAsia"/>
                <w:kern w:val="0"/>
                <w:lang w:eastAsia="zh-CN"/>
              </w:rPr>
              <w:t>3.75</w:t>
            </w:r>
          </w:p>
        </w:tc>
        <w:tc>
          <w:tcPr>
            <w:tcW w:w="475" w:type="pct"/>
            <w:vAlign w:val="center"/>
          </w:tcPr>
          <w:p>
            <w:pPr>
              <w:pStyle w:val="57"/>
              <w:autoSpaceDE w:val="0"/>
              <w:autoSpaceDN w:val="0"/>
              <w:rPr>
                <w:kern w:val="0"/>
                <w:lang w:eastAsia="zh-CN"/>
              </w:rPr>
            </w:pPr>
            <w:r>
              <w:rPr>
                <w:rFonts w:hint="eastAsia"/>
                <w:kern w:val="0"/>
                <w:lang w:eastAsia="zh-CN"/>
              </w:rPr>
              <w:t>0</w:t>
            </w:r>
          </w:p>
        </w:tc>
        <w:tc>
          <w:tcPr>
            <w:tcW w:w="946" w:type="pct"/>
            <w:vAlign w:val="center"/>
          </w:tcPr>
          <w:p>
            <w:pPr>
              <w:pStyle w:val="57"/>
              <w:autoSpaceDE w:val="0"/>
              <w:autoSpaceDN w:val="0"/>
              <w:rPr>
                <w:kern w:val="0"/>
                <w:lang w:eastAsia="zh-CN"/>
              </w:rPr>
            </w:pPr>
            <w:r>
              <w:rPr>
                <w:rFonts w:hint="eastAsia"/>
                <w:kern w:val="0"/>
                <w:lang w:eastAsia="zh-CN"/>
              </w:rPr>
              <w:t>54.83</w:t>
            </w:r>
          </w:p>
        </w:tc>
        <w:tc>
          <w:tcPr>
            <w:tcW w:w="1081" w:type="pct"/>
            <w:vAlign w:val="center"/>
          </w:tcPr>
          <w:p>
            <w:pPr>
              <w:pStyle w:val="57"/>
              <w:autoSpaceDE w:val="0"/>
              <w:autoSpaceDN w:val="0"/>
              <w:rPr>
                <w:kern w:val="0"/>
                <w:lang w:eastAsia="zh-CN"/>
              </w:rPr>
            </w:pPr>
            <w:r>
              <w:rPr>
                <w:rFonts w:hint="eastAsia"/>
                <w:kern w:val="0"/>
                <w:lang w:eastAsia="zh-CN"/>
              </w:rPr>
              <w:t>11.42</w:t>
            </w:r>
          </w:p>
        </w:tc>
      </w:tr>
    </w:tbl>
    <w:p>
      <w:pPr>
        <w:pStyle w:val="65"/>
      </w:pPr>
      <w:bookmarkStart w:id="6" w:name="_Toc82791832"/>
      <w:r>
        <w:rPr>
          <w:rFonts w:hint="eastAsia"/>
        </w:rPr>
        <w:t xml:space="preserve">1.2  </w:t>
      </w:r>
      <w:r>
        <w:t>水土流失防治工作情况</w:t>
      </w:r>
      <w:bookmarkEnd w:id="5"/>
      <w:bookmarkEnd w:id="6"/>
    </w:p>
    <w:p>
      <w:pPr>
        <w:pStyle w:val="66"/>
      </w:pPr>
      <w:bookmarkStart w:id="7" w:name="_Toc420938679"/>
      <w:r>
        <w:t xml:space="preserve">1.2.1 </w:t>
      </w:r>
      <w:r>
        <w:rPr>
          <w:rFonts w:hint="eastAsia"/>
          <w:bCs/>
          <w:sz w:val="30"/>
          <w:szCs w:val="30"/>
        </w:rPr>
        <w:t xml:space="preserve"> </w:t>
      </w:r>
      <w:r>
        <w:t>水土保持方案报告书编报</w:t>
      </w:r>
      <w:bookmarkEnd w:id="7"/>
      <w:r>
        <w:t>情况</w:t>
      </w:r>
    </w:p>
    <w:p>
      <w:pPr>
        <w:pStyle w:val="67"/>
        <w:ind w:firstLine="480"/>
        <w:rPr>
          <w:rFonts w:ascii="Times New Roman" w:hAnsi="Times New Roman" w:cs="Times New Roman"/>
        </w:rPr>
      </w:pPr>
      <w:r>
        <w:rPr>
          <w:rFonts w:hint="eastAsia" w:ascii="Times New Roman" w:hAnsi="Times New Roman" w:cs="Times New Roman"/>
        </w:rPr>
        <w:t>根据《中华人民共和国水土保持法》、《中华人民共和国水土保持法实施条例》和水利部等有关规定2020年10月受武汉城投停车场投资建设管理有限公司的委托，立信中德勤（北京）工程咨询有限公司于2021年8月编制完成了《沙湖港北路公共停车场项目水土保持方案报告表》。</w:t>
      </w:r>
    </w:p>
    <w:p>
      <w:pPr>
        <w:pStyle w:val="66"/>
      </w:pPr>
      <w:r>
        <w:t>1.2.2</w:t>
      </w:r>
      <w:r>
        <w:rPr>
          <w:rFonts w:hint="eastAsia"/>
        </w:rPr>
        <w:t xml:space="preserve">  </w:t>
      </w:r>
      <w:r>
        <w:t>建设单位水土保持管理情况</w:t>
      </w:r>
    </w:p>
    <w:p>
      <w:pPr>
        <w:pStyle w:val="68"/>
        <w:ind w:firstLine="480"/>
      </w:pPr>
      <w:r>
        <w:t>工程开工前，项目建设单位</w:t>
      </w:r>
      <w:r>
        <w:rPr>
          <w:rFonts w:hint="eastAsia" w:cs="Times New Roman"/>
        </w:rPr>
        <w:t>武汉城投停车场投资建设管理有限公司</w:t>
      </w:r>
      <w:r>
        <w:t>成立了工程建设项目部，项目部下设安全环保部，负责对建设过程中的安全、环保等进行管理，同时负责水土保持的协调和监督工作，该部门设专门岗位及人员督导现场文明施工及施工过程中的水土保持工作。</w:t>
      </w:r>
    </w:p>
    <w:p>
      <w:pPr>
        <w:pStyle w:val="68"/>
        <w:ind w:firstLine="480"/>
      </w:pPr>
      <w:r>
        <w:t>工程开工后，建设单位按照本项目水土保持方案报告书的批复文件，向地方政府水行政主管部门缴纳了水土保持补偿费。在施工过程中，项目部向施工单位提出了文明施工、环境保护等相关管理要求，土建施工单位按照要求，采取了一些水土保持工程措施和临时措施，如场地平整，规范堆放临时堆土，并采取临时苫盖等。</w:t>
      </w:r>
    </w:p>
    <w:p>
      <w:pPr>
        <w:pStyle w:val="68"/>
        <w:ind w:firstLine="480"/>
      </w:pPr>
      <w:r>
        <w:t>工程建设后期，主要实施了水土保持植物措施，如撒播草籽等，并对一些区域采取了一些管护措施。</w:t>
      </w:r>
    </w:p>
    <w:p>
      <w:pPr>
        <w:pStyle w:val="68"/>
        <w:ind w:firstLine="480"/>
      </w:pPr>
      <w:r>
        <w:t>本项目主体工程施工过程中，为保障主体工程安全和防止项目建设引发大量水土流失，按照施工组织设计，完成了水土保持工程施工，符合"三同时"的建设要求。</w:t>
      </w:r>
    </w:p>
    <w:p>
      <w:pPr>
        <w:pStyle w:val="66"/>
      </w:pPr>
      <w:r>
        <w:t>1.2.3</w:t>
      </w:r>
      <w:r>
        <w:rPr>
          <w:rFonts w:hint="eastAsia"/>
          <w:bCs/>
          <w:sz w:val="30"/>
          <w:szCs w:val="30"/>
        </w:rPr>
        <w:t xml:space="preserve"> </w:t>
      </w:r>
      <w:r>
        <w:rPr>
          <w:bCs/>
          <w:sz w:val="30"/>
          <w:szCs w:val="30"/>
        </w:rPr>
        <w:t xml:space="preserve"> </w:t>
      </w:r>
      <w:r>
        <w:t>主体工程设计及施工变更情况</w:t>
      </w:r>
    </w:p>
    <w:p>
      <w:pPr>
        <w:pStyle w:val="68"/>
        <w:ind w:firstLine="480"/>
      </w:pPr>
      <w:r>
        <w:t>对照《水利部生产建设项目水土保持方案变更管理规定（试行）的通知》（办水保〔2016〕65号）中水土保持重大变更的标准，本项目水土保持工程不存在重大变更，对比分析情况详见表1-</w:t>
      </w:r>
      <w:r>
        <w:rPr>
          <w:rFonts w:hint="eastAsia"/>
        </w:rPr>
        <w:t>7</w:t>
      </w:r>
      <w:r>
        <w:t>。</w:t>
      </w:r>
    </w:p>
    <w:p>
      <w:pPr>
        <w:autoSpaceDE w:val="0"/>
        <w:autoSpaceDN w:val="0"/>
        <w:adjustRightInd w:val="0"/>
        <w:spacing w:line="360" w:lineRule="auto"/>
        <w:ind w:firstLine="482"/>
        <w:textAlignment w:val="baseline"/>
        <w:rPr>
          <w:rFonts w:ascii="Times New Roman" w:hAnsi="Times New Roman" w:eastAsia="宋体" w:cs="Times New Roman"/>
          <w:sz w:val="24"/>
          <w:szCs w:val="24"/>
        </w:rPr>
        <w:sectPr>
          <w:headerReference r:id="rId7" w:type="default"/>
          <w:footerReference r:id="rId8" w:type="default"/>
          <w:pgSz w:w="11906" w:h="16838"/>
          <w:pgMar w:top="1616" w:right="1418" w:bottom="1616" w:left="1418" w:header="964" w:footer="1304" w:gutter="0"/>
          <w:pgNumType w:start="1"/>
          <w:cols w:space="425" w:num="1"/>
          <w:docGrid w:type="lines" w:linePitch="381" w:charSpace="0"/>
        </w:sectPr>
      </w:pPr>
    </w:p>
    <w:p>
      <w:pPr>
        <w:pStyle w:val="63"/>
        <w:ind w:firstLine="240"/>
        <w:rPr>
          <w:lang w:val="zh-CN"/>
        </w:rPr>
      </w:pPr>
      <w:r>
        <w:rPr>
          <w:lang w:val="zh-CN"/>
        </w:rPr>
        <w:t>表1-</w:t>
      </w:r>
      <w:r>
        <w:rPr>
          <w:rFonts w:hint="eastAsia"/>
        </w:rPr>
        <w:t>7</w:t>
      </w:r>
      <w:r>
        <w:rPr>
          <w:lang w:val="zh-CN"/>
        </w:rPr>
        <w:t xml:space="preserve">   </w:t>
      </w:r>
      <w:r>
        <w:rPr>
          <w:rFonts w:hint="eastAsia"/>
          <w:lang w:val="zh-CN"/>
        </w:rPr>
        <w:t xml:space="preserve">                               </w:t>
      </w:r>
      <w:r>
        <w:rPr>
          <w:lang w:val="zh-CN"/>
        </w:rPr>
        <w:t xml:space="preserve">  方案变更条件对照评价表</w:t>
      </w:r>
    </w:p>
    <w:tbl>
      <w:tblPr>
        <w:tblStyle w:val="21"/>
        <w:tblW w:w="5000"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492"/>
        <w:gridCol w:w="4113"/>
        <w:gridCol w:w="3071"/>
        <w:gridCol w:w="3071"/>
        <w:gridCol w:w="1518"/>
        <w:gridCol w:w="1064"/>
        <w:gridCol w:w="49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70" w:hRule="atLeast"/>
          <w:tblHeader/>
          <w:jc w:val="center"/>
        </w:trPr>
        <w:tc>
          <w:tcPr>
            <w:tcW w:w="178" w:type="pct"/>
            <w:shd w:val="clear" w:color="auto" w:fill="auto"/>
            <w:vAlign w:val="center"/>
          </w:tcPr>
          <w:p>
            <w:pPr>
              <w:pStyle w:val="57"/>
              <w:jc w:val="left"/>
              <w:rPr>
                <w:kern w:val="0"/>
              </w:rPr>
            </w:pPr>
            <w:r>
              <w:rPr>
                <w:rFonts w:hint="eastAsia"/>
                <w:kern w:val="0"/>
              </w:rPr>
              <w:t>序号</w:t>
            </w:r>
          </w:p>
        </w:tc>
        <w:tc>
          <w:tcPr>
            <w:tcW w:w="1488" w:type="pct"/>
            <w:shd w:val="clear" w:color="auto" w:fill="auto"/>
            <w:vAlign w:val="center"/>
          </w:tcPr>
          <w:p>
            <w:pPr>
              <w:pStyle w:val="57"/>
              <w:jc w:val="left"/>
              <w:rPr>
                <w:kern w:val="0"/>
              </w:rPr>
            </w:pPr>
            <w:r>
              <w:rPr>
                <w:rFonts w:hint="eastAsia"/>
                <w:kern w:val="0"/>
              </w:rPr>
              <w:t>相关规定</w:t>
            </w:r>
          </w:p>
        </w:tc>
        <w:tc>
          <w:tcPr>
            <w:tcW w:w="1111" w:type="pct"/>
            <w:shd w:val="clear" w:color="auto" w:fill="auto"/>
            <w:vAlign w:val="center"/>
          </w:tcPr>
          <w:p>
            <w:pPr>
              <w:pStyle w:val="57"/>
              <w:jc w:val="left"/>
              <w:rPr>
                <w:kern w:val="0"/>
              </w:rPr>
            </w:pPr>
            <w:r>
              <w:rPr>
                <w:rFonts w:hint="eastAsia"/>
                <w:kern w:val="0"/>
              </w:rPr>
              <w:t>方案设计情况</w:t>
            </w:r>
          </w:p>
        </w:tc>
        <w:tc>
          <w:tcPr>
            <w:tcW w:w="1111" w:type="pct"/>
            <w:shd w:val="clear" w:color="auto" w:fill="auto"/>
            <w:vAlign w:val="center"/>
          </w:tcPr>
          <w:p>
            <w:pPr>
              <w:pStyle w:val="57"/>
              <w:jc w:val="left"/>
              <w:rPr>
                <w:kern w:val="0"/>
              </w:rPr>
            </w:pPr>
            <w:r>
              <w:rPr>
                <w:rFonts w:hint="eastAsia"/>
                <w:kern w:val="0"/>
              </w:rPr>
              <w:t>项目实际情况</w:t>
            </w:r>
          </w:p>
        </w:tc>
        <w:tc>
          <w:tcPr>
            <w:tcW w:w="549" w:type="pct"/>
            <w:shd w:val="clear" w:color="auto" w:fill="auto"/>
            <w:vAlign w:val="center"/>
          </w:tcPr>
          <w:p>
            <w:pPr>
              <w:pStyle w:val="57"/>
              <w:jc w:val="left"/>
              <w:rPr>
                <w:kern w:val="0"/>
              </w:rPr>
            </w:pPr>
            <w:r>
              <w:rPr>
                <w:rFonts w:hint="eastAsia"/>
                <w:kern w:val="0"/>
              </w:rPr>
              <w:t>变化情况</w:t>
            </w:r>
          </w:p>
        </w:tc>
        <w:tc>
          <w:tcPr>
            <w:tcW w:w="385" w:type="pct"/>
            <w:shd w:val="clear" w:color="auto" w:fill="auto"/>
            <w:vAlign w:val="center"/>
          </w:tcPr>
          <w:p>
            <w:pPr>
              <w:pStyle w:val="57"/>
              <w:jc w:val="left"/>
              <w:rPr>
                <w:kern w:val="0"/>
              </w:rPr>
            </w:pPr>
            <w:r>
              <w:rPr>
                <w:rFonts w:hint="eastAsia"/>
                <w:kern w:val="0"/>
              </w:rPr>
              <w:t>是否达到重大变更</w:t>
            </w:r>
          </w:p>
        </w:tc>
        <w:tc>
          <w:tcPr>
            <w:tcW w:w="178" w:type="pct"/>
            <w:shd w:val="clear" w:color="auto" w:fill="auto"/>
            <w:vAlign w:val="center"/>
          </w:tcPr>
          <w:p>
            <w:pPr>
              <w:pStyle w:val="57"/>
              <w:jc w:val="left"/>
              <w:rPr>
                <w:kern w:val="0"/>
              </w:rPr>
            </w:pPr>
            <w:r>
              <w:rPr>
                <w:rFonts w:hint="eastAsia"/>
                <w:kern w:val="0"/>
              </w:rPr>
              <w:t>备注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17" w:hRule="atLeast"/>
          <w:jc w:val="center"/>
        </w:trPr>
        <w:tc>
          <w:tcPr>
            <w:tcW w:w="178" w:type="pct"/>
            <w:shd w:val="clear" w:color="auto" w:fill="auto"/>
            <w:vAlign w:val="center"/>
          </w:tcPr>
          <w:p>
            <w:pPr>
              <w:pStyle w:val="57"/>
              <w:jc w:val="left"/>
              <w:rPr>
                <w:kern w:val="0"/>
              </w:rPr>
            </w:pPr>
            <w:r>
              <w:rPr>
                <w:rFonts w:hint="eastAsia"/>
                <w:kern w:val="0"/>
              </w:rPr>
              <w:t>一</w:t>
            </w:r>
          </w:p>
        </w:tc>
        <w:tc>
          <w:tcPr>
            <w:tcW w:w="1488" w:type="pct"/>
            <w:shd w:val="clear" w:color="auto" w:fill="auto"/>
            <w:vAlign w:val="center"/>
          </w:tcPr>
          <w:p>
            <w:pPr>
              <w:pStyle w:val="57"/>
              <w:jc w:val="left"/>
              <w:rPr>
                <w:kern w:val="0"/>
              </w:rPr>
            </w:pPr>
            <w:r>
              <w:rPr>
                <w:rFonts w:hint="eastAsia"/>
                <w:kern w:val="0"/>
              </w:rPr>
              <w:t>项目地点、规模</w:t>
            </w:r>
          </w:p>
        </w:tc>
        <w:tc>
          <w:tcPr>
            <w:tcW w:w="1111" w:type="pct"/>
            <w:shd w:val="clear" w:color="auto" w:fill="auto"/>
            <w:vAlign w:val="center"/>
          </w:tcPr>
          <w:p>
            <w:pPr>
              <w:pStyle w:val="57"/>
              <w:jc w:val="left"/>
              <w:rPr>
                <w:kern w:val="0"/>
              </w:rPr>
            </w:pPr>
          </w:p>
        </w:tc>
        <w:tc>
          <w:tcPr>
            <w:tcW w:w="1111" w:type="pct"/>
            <w:shd w:val="clear" w:color="auto" w:fill="auto"/>
            <w:vAlign w:val="center"/>
          </w:tcPr>
          <w:p>
            <w:pPr>
              <w:pStyle w:val="57"/>
              <w:jc w:val="left"/>
              <w:rPr>
                <w:kern w:val="0"/>
              </w:rPr>
            </w:pPr>
          </w:p>
        </w:tc>
        <w:tc>
          <w:tcPr>
            <w:tcW w:w="549" w:type="pct"/>
            <w:shd w:val="clear" w:color="auto" w:fill="auto"/>
            <w:vAlign w:val="center"/>
          </w:tcPr>
          <w:p>
            <w:pPr>
              <w:pStyle w:val="57"/>
              <w:jc w:val="left"/>
              <w:rPr>
                <w:kern w:val="0"/>
              </w:rPr>
            </w:pPr>
          </w:p>
        </w:tc>
        <w:tc>
          <w:tcPr>
            <w:tcW w:w="385" w:type="pct"/>
            <w:shd w:val="clear" w:color="auto" w:fill="auto"/>
            <w:vAlign w:val="center"/>
          </w:tcPr>
          <w:p>
            <w:pPr>
              <w:pStyle w:val="57"/>
              <w:jc w:val="left"/>
              <w:rPr>
                <w:kern w:val="0"/>
              </w:rPr>
            </w:pPr>
          </w:p>
        </w:tc>
        <w:tc>
          <w:tcPr>
            <w:tcW w:w="178" w:type="pct"/>
            <w:shd w:val="clear" w:color="auto" w:fill="auto"/>
            <w:vAlign w:val="center"/>
          </w:tcPr>
          <w:p>
            <w:pPr>
              <w:pStyle w:val="57"/>
              <w:jc w:val="left"/>
              <w:rPr>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78" w:type="pct"/>
            <w:shd w:val="clear" w:color="auto" w:fill="auto"/>
            <w:vAlign w:val="center"/>
          </w:tcPr>
          <w:p>
            <w:pPr>
              <w:pStyle w:val="57"/>
              <w:jc w:val="left"/>
              <w:rPr>
                <w:kern w:val="0"/>
              </w:rPr>
            </w:pPr>
            <w:r>
              <w:rPr>
                <w:rFonts w:hint="eastAsia"/>
                <w:kern w:val="0"/>
              </w:rPr>
              <w:t>1</w:t>
            </w:r>
          </w:p>
        </w:tc>
        <w:tc>
          <w:tcPr>
            <w:tcW w:w="1488" w:type="pct"/>
            <w:shd w:val="clear" w:color="auto" w:fill="auto"/>
            <w:vAlign w:val="center"/>
          </w:tcPr>
          <w:p>
            <w:pPr>
              <w:pStyle w:val="57"/>
              <w:jc w:val="left"/>
              <w:rPr>
                <w:kern w:val="0"/>
              </w:rPr>
            </w:pPr>
            <w:r>
              <w:rPr>
                <w:rFonts w:hint="eastAsia"/>
                <w:kern w:val="0"/>
              </w:rPr>
              <w:t>涉及国家级和省级水土流失</w:t>
            </w:r>
          </w:p>
          <w:p>
            <w:pPr>
              <w:pStyle w:val="57"/>
              <w:jc w:val="left"/>
              <w:rPr>
                <w:kern w:val="0"/>
              </w:rPr>
            </w:pPr>
            <w:r>
              <w:rPr>
                <w:rFonts w:hint="eastAsia"/>
                <w:kern w:val="0"/>
              </w:rPr>
              <w:t>重点预防区或者重点治理区的</w:t>
            </w:r>
          </w:p>
        </w:tc>
        <w:tc>
          <w:tcPr>
            <w:tcW w:w="1111" w:type="pct"/>
            <w:vAlign w:val="center"/>
          </w:tcPr>
          <w:p>
            <w:pPr>
              <w:pStyle w:val="57"/>
              <w:jc w:val="left"/>
              <w:rPr>
                <w:kern w:val="0"/>
                <w:highlight w:val="yellow"/>
              </w:rPr>
            </w:pPr>
            <w:r>
              <w:rPr>
                <w:rFonts w:hint="eastAsia"/>
                <w:kern w:val="0"/>
              </w:rPr>
              <w:t>位于武汉都市发展圈重点预防区</w:t>
            </w:r>
          </w:p>
        </w:tc>
        <w:tc>
          <w:tcPr>
            <w:tcW w:w="1111" w:type="pct"/>
            <w:shd w:val="clear" w:color="auto" w:fill="auto"/>
            <w:vAlign w:val="center"/>
          </w:tcPr>
          <w:p>
            <w:pPr>
              <w:pStyle w:val="57"/>
              <w:jc w:val="left"/>
              <w:rPr>
                <w:kern w:val="0"/>
                <w:highlight w:val="yellow"/>
              </w:rPr>
            </w:pPr>
            <w:r>
              <w:rPr>
                <w:rFonts w:hint="eastAsia"/>
                <w:kern w:val="0"/>
              </w:rPr>
              <w:t>位于武汉都市发展圈重点预防区</w:t>
            </w:r>
          </w:p>
        </w:tc>
        <w:tc>
          <w:tcPr>
            <w:tcW w:w="549" w:type="pct"/>
            <w:vAlign w:val="center"/>
          </w:tcPr>
          <w:p>
            <w:pPr>
              <w:pStyle w:val="57"/>
              <w:jc w:val="left"/>
              <w:rPr>
                <w:kern w:val="0"/>
              </w:rPr>
            </w:pPr>
            <w:r>
              <w:rPr>
                <w:rFonts w:hint="eastAsia"/>
                <w:kern w:val="0"/>
              </w:rPr>
              <w:t>工程位置未变</w:t>
            </w:r>
          </w:p>
        </w:tc>
        <w:tc>
          <w:tcPr>
            <w:tcW w:w="385" w:type="pct"/>
            <w:vAlign w:val="center"/>
          </w:tcPr>
          <w:p>
            <w:pPr>
              <w:pStyle w:val="57"/>
              <w:jc w:val="left"/>
              <w:rPr>
                <w:kern w:val="0"/>
              </w:rPr>
            </w:pPr>
            <w:r>
              <w:rPr>
                <w:rFonts w:hint="eastAsia"/>
                <w:kern w:val="0"/>
              </w:rPr>
              <w:t>否</w:t>
            </w:r>
          </w:p>
        </w:tc>
        <w:tc>
          <w:tcPr>
            <w:tcW w:w="178" w:type="pct"/>
            <w:shd w:val="clear" w:color="auto" w:fill="auto"/>
            <w:vAlign w:val="center"/>
          </w:tcPr>
          <w:p>
            <w:pPr>
              <w:pStyle w:val="57"/>
              <w:jc w:val="left"/>
              <w:rPr>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78" w:type="pct"/>
            <w:shd w:val="clear" w:color="auto" w:fill="auto"/>
            <w:vAlign w:val="center"/>
          </w:tcPr>
          <w:p>
            <w:pPr>
              <w:pStyle w:val="57"/>
              <w:jc w:val="left"/>
              <w:rPr>
                <w:kern w:val="0"/>
              </w:rPr>
            </w:pPr>
            <w:r>
              <w:rPr>
                <w:rFonts w:hint="eastAsia"/>
                <w:kern w:val="0"/>
              </w:rPr>
              <w:t>2</w:t>
            </w:r>
          </w:p>
        </w:tc>
        <w:tc>
          <w:tcPr>
            <w:tcW w:w="1488" w:type="pct"/>
            <w:shd w:val="clear" w:color="auto" w:fill="auto"/>
            <w:vAlign w:val="center"/>
          </w:tcPr>
          <w:p>
            <w:pPr>
              <w:pStyle w:val="57"/>
              <w:jc w:val="left"/>
              <w:rPr>
                <w:kern w:val="0"/>
              </w:rPr>
            </w:pPr>
            <w:r>
              <w:rPr>
                <w:rFonts w:hint="eastAsia"/>
                <w:kern w:val="0"/>
              </w:rPr>
              <w:t>水土流失防治责任范围增加30%以上的</w:t>
            </w:r>
          </w:p>
        </w:tc>
        <w:tc>
          <w:tcPr>
            <w:tcW w:w="1111" w:type="pct"/>
            <w:vAlign w:val="center"/>
          </w:tcPr>
          <w:p>
            <w:pPr>
              <w:pStyle w:val="57"/>
              <w:jc w:val="left"/>
              <w:rPr>
                <w:kern w:val="0"/>
              </w:rPr>
            </w:pPr>
            <w:r>
              <w:rPr>
                <w:rFonts w:hint="eastAsia"/>
                <w:kern w:val="0"/>
              </w:rPr>
              <w:t>项目建设区0.67hm</w:t>
            </w:r>
            <w:r>
              <w:rPr>
                <w:rFonts w:hint="eastAsia"/>
                <w:kern w:val="0"/>
                <w:vertAlign w:val="superscript"/>
              </w:rPr>
              <w:t>2</w:t>
            </w:r>
          </w:p>
        </w:tc>
        <w:tc>
          <w:tcPr>
            <w:tcW w:w="1111" w:type="pct"/>
            <w:shd w:val="clear" w:color="auto" w:fill="auto"/>
            <w:vAlign w:val="center"/>
          </w:tcPr>
          <w:p>
            <w:pPr>
              <w:pStyle w:val="57"/>
              <w:jc w:val="left"/>
              <w:rPr>
                <w:kern w:val="0"/>
              </w:rPr>
            </w:pPr>
            <w:r>
              <w:rPr>
                <w:rFonts w:hint="eastAsia"/>
                <w:kern w:val="0"/>
              </w:rPr>
              <w:t>项目建设区0.67hm</w:t>
            </w:r>
            <w:r>
              <w:rPr>
                <w:rFonts w:hint="eastAsia"/>
                <w:kern w:val="0"/>
                <w:vertAlign w:val="superscript"/>
              </w:rPr>
              <w:t>2</w:t>
            </w:r>
          </w:p>
        </w:tc>
        <w:tc>
          <w:tcPr>
            <w:tcW w:w="549" w:type="pct"/>
            <w:vAlign w:val="center"/>
          </w:tcPr>
          <w:p>
            <w:pPr>
              <w:pStyle w:val="57"/>
              <w:jc w:val="left"/>
              <w:rPr>
                <w:kern w:val="0"/>
              </w:rPr>
            </w:pPr>
            <w:r>
              <w:rPr>
                <w:rFonts w:hint="eastAsia"/>
                <w:kern w:val="0"/>
              </w:rPr>
              <w:t>无</w:t>
            </w:r>
          </w:p>
        </w:tc>
        <w:tc>
          <w:tcPr>
            <w:tcW w:w="385" w:type="pct"/>
            <w:vAlign w:val="center"/>
          </w:tcPr>
          <w:p>
            <w:pPr>
              <w:pStyle w:val="57"/>
              <w:jc w:val="left"/>
              <w:rPr>
                <w:kern w:val="0"/>
              </w:rPr>
            </w:pPr>
            <w:r>
              <w:rPr>
                <w:rFonts w:hint="eastAsia"/>
                <w:kern w:val="0"/>
              </w:rPr>
              <w:t>否</w:t>
            </w:r>
          </w:p>
        </w:tc>
        <w:tc>
          <w:tcPr>
            <w:tcW w:w="178" w:type="pct"/>
            <w:shd w:val="clear" w:color="auto" w:fill="auto"/>
            <w:vAlign w:val="center"/>
          </w:tcPr>
          <w:p>
            <w:pPr>
              <w:pStyle w:val="57"/>
              <w:jc w:val="left"/>
              <w:rPr>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76" w:hRule="atLeast"/>
          <w:jc w:val="center"/>
        </w:trPr>
        <w:tc>
          <w:tcPr>
            <w:tcW w:w="178" w:type="pct"/>
            <w:shd w:val="clear" w:color="auto" w:fill="auto"/>
            <w:vAlign w:val="center"/>
          </w:tcPr>
          <w:p>
            <w:pPr>
              <w:pStyle w:val="57"/>
              <w:jc w:val="left"/>
              <w:rPr>
                <w:kern w:val="0"/>
              </w:rPr>
            </w:pPr>
            <w:r>
              <w:rPr>
                <w:rFonts w:hint="eastAsia"/>
                <w:kern w:val="0"/>
              </w:rPr>
              <w:t>3</w:t>
            </w:r>
          </w:p>
        </w:tc>
        <w:tc>
          <w:tcPr>
            <w:tcW w:w="1488" w:type="pct"/>
            <w:shd w:val="clear" w:color="auto" w:fill="auto"/>
            <w:vAlign w:val="center"/>
          </w:tcPr>
          <w:p>
            <w:pPr>
              <w:pStyle w:val="57"/>
              <w:jc w:val="left"/>
              <w:rPr>
                <w:kern w:val="0"/>
              </w:rPr>
            </w:pPr>
            <w:r>
              <w:rPr>
                <w:rFonts w:hint="eastAsia"/>
                <w:kern w:val="0"/>
              </w:rPr>
              <w:t>开挖填筑土石方总量增加30%以上的</w:t>
            </w:r>
          </w:p>
        </w:tc>
        <w:tc>
          <w:tcPr>
            <w:tcW w:w="1111" w:type="pct"/>
            <w:vAlign w:val="center"/>
          </w:tcPr>
          <w:p>
            <w:pPr>
              <w:pStyle w:val="57"/>
              <w:jc w:val="left"/>
              <w:rPr>
                <w:kern w:val="0"/>
              </w:rPr>
            </w:pPr>
            <w:r>
              <w:rPr>
                <w:rFonts w:hint="eastAsia"/>
                <w:kern w:val="0"/>
              </w:rPr>
              <w:t>挖填土石方量（挖方1.39万m</w:t>
            </w:r>
            <w:r>
              <w:rPr>
                <w:rFonts w:hint="eastAsia"/>
                <w:kern w:val="0"/>
                <w:vertAlign w:val="superscript"/>
              </w:rPr>
              <w:t>3</w:t>
            </w:r>
            <w:r>
              <w:rPr>
                <w:rFonts w:hint="eastAsia"/>
                <w:kern w:val="0"/>
              </w:rPr>
              <w:t>，填方1.39万m</w:t>
            </w:r>
            <w:r>
              <w:rPr>
                <w:rFonts w:hint="eastAsia"/>
                <w:kern w:val="0"/>
                <w:vertAlign w:val="superscript"/>
              </w:rPr>
              <w:t>3</w:t>
            </w:r>
            <w:r>
              <w:rPr>
                <w:rFonts w:hint="eastAsia"/>
                <w:kern w:val="0"/>
              </w:rPr>
              <w:t>）</w:t>
            </w:r>
          </w:p>
        </w:tc>
        <w:tc>
          <w:tcPr>
            <w:tcW w:w="1111" w:type="pct"/>
            <w:shd w:val="clear" w:color="auto" w:fill="auto"/>
            <w:vAlign w:val="center"/>
          </w:tcPr>
          <w:p>
            <w:pPr>
              <w:pStyle w:val="57"/>
              <w:jc w:val="left"/>
              <w:rPr>
                <w:kern w:val="0"/>
              </w:rPr>
            </w:pPr>
            <w:r>
              <w:rPr>
                <w:rFonts w:hint="eastAsia"/>
                <w:kern w:val="0"/>
              </w:rPr>
              <w:t>挖填土石方量（挖方1.39万m</w:t>
            </w:r>
            <w:r>
              <w:rPr>
                <w:rFonts w:hint="eastAsia"/>
                <w:kern w:val="0"/>
                <w:vertAlign w:val="superscript"/>
              </w:rPr>
              <w:t>3</w:t>
            </w:r>
            <w:r>
              <w:rPr>
                <w:rFonts w:hint="eastAsia"/>
                <w:kern w:val="0"/>
              </w:rPr>
              <w:t>，填方1.39万m</w:t>
            </w:r>
            <w:r>
              <w:rPr>
                <w:rFonts w:hint="eastAsia"/>
                <w:kern w:val="0"/>
                <w:vertAlign w:val="superscript"/>
              </w:rPr>
              <w:t>3</w:t>
            </w:r>
            <w:r>
              <w:rPr>
                <w:rFonts w:hint="eastAsia"/>
                <w:kern w:val="0"/>
              </w:rPr>
              <w:t>）</w:t>
            </w:r>
          </w:p>
        </w:tc>
        <w:tc>
          <w:tcPr>
            <w:tcW w:w="549" w:type="pct"/>
            <w:vAlign w:val="center"/>
          </w:tcPr>
          <w:p>
            <w:pPr>
              <w:pStyle w:val="57"/>
              <w:jc w:val="left"/>
              <w:rPr>
                <w:kern w:val="0"/>
              </w:rPr>
            </w:pPr>
            <w:r>
              <w:rPr>
                <w:rFonts w:hint="eastAsia"/>
                <w:kern w:val="0"/>
              </w:rPr>
              <w:t>无</w:t>
            </w:r>
          </w:p>
        </w:tc>
        <w:tc>
          <w:tcPr>
            <w:tcW w:w="385" w:type="pct"/>
            <w:vAlign w:val="center"/>
          </w:tcPr>
          <w:p>
            <w:pPr>
              <w:pStyle w:val="57"/>
              <w:jc w:val="left"/>
              <w:rPr>
                <w:kern w:val="0"/>
              </w:rPr>
            </w:pPr>
            <w:r>
              <w:rPr>
                <w:rFonts w:hint="eastAsia"/>
                <w:kern w:val="0"/>
              </w:rPr>
              <w:t>否</w:t>
            </w:r>
          </w:p>
        </w:tc>
        <w:tc>
          <w:tcPr>
            <w:tcW w:w="178" w:type="pct"/>
            <w:shd w:val="clear" w:color="auto" w:fill="auto"/>
            <w:vAlign w:val="center"/>
          </w:tcPr>
          <w:p>
            <w:pPr>
              <w:pStyle w:val="57"/>
              <w:jc w:val="left"/>
              <w:rPr>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22" w:hRule="atLeast"/>
          <w:jc w:val="center"/>
        </w:trPr>
        <w:tc>
          <w:tcPr>
            <w:tcW w:w="178" w:type="pct"/>
            <w:shd w:val="clear" w:color="auto" w:fill="auto"/>
            <w:vAlign w:val="center"/>
          </w:tcPr>
          <w:p>
            <w:pPr>
              <w:pStyle w:val="57"/>
              <w:jc w:val="left"/>
              <w:rPr>
                <w:kern w:val="0"/>
              </w:rPr>
            </w:pPr>
            <w:r>
              <w:rPr>
                <w:rFonts w:hint="eastAsia"/>
                <w:kern w:val="0"/>
              </w:rPr>
              <w:t>5</w:t>
            </w:r>
          </w:p>
        </w:tc>
        <w:tc>
          <w:tcPr>
            <w:tcW w:w="1488" w:type="pct"/>
            <w:shd w:val="clear" w:color="auto" w:fill="auto"/>
            <w:vAlign w:val="center"/>
          </w:tcPr>
          <w:p>
            <w:pPr>
              <w:pStyle w:val="57"/>
              <w:jc w:val="left"/>
              <w:rPr>
                <w:kern w:val="0"/>
              </w:rPr>
            </w:pPr>
            <w:r>
              <w:rPr>
                <w:rFonts w:hint="eastAsia"/>
                <w:kern w:val="0"/>
              </w:rPr>
              <w:t>施工道路或者伴行道路等长度增加20%以上的</w:t>
            </w:r>
          </w:p>
        </w:tc>
        <w:tc>
          <w:tcPr>
            <w:tcW w:w="1111" w:type="pct"/>
            <w:vAlign w:val="center"/>
          </w:tcPr>
          <w:p>
            <w:pPr>
              <w:pStyle w:val="57"/>
              <w:jc w:val="left"/>
              <w:rPr>
                <w:kern w:val="0"/>
              </w:rPr>
            </w:pPr>
            <w:r>
              <w:rPr>
                <w:rFonts w:hint="eastAsia"/>
                <w:kern w:val="0"/>
              </w:rPr>
              <w:t>新修道路0km</w:t>
            </w:r>
          </w:p>
        </w:tc>
        <w:tc>
          <w:tcPr>
            <w:tcW w:w="1111" w:type="pct"/>
            <w:vAlign w:val="center"/>
          </w:tcPr>
          <w:p>
            <w:pPr>
              <w:pStyle w:val="57"/>
              <w:jc w:val="left"/>
              <w:rPr>
                <w:kern w:val="0"/>
              </w:rPr>
            </w:pPr>
            <w:r>
              <w:rPr>
                <w:rFonts w:hint="eastAsia"/>
                <w:kern w:val="0"/>
              </w:rPr>
              <w:t>新修道路0km</w:t>
            </w:r>
          </w:p>
        </w:tc>
        <w:tc>
          <w:tcPr>
            <w:tcW w:w="549" w:type="pct"/>
            <w:vAlign w:val="center"/>
          </w:tcPr>
          <w:p>
            <w:pPr>
              <w:pStyle w:val="57"/>
              <w:jc w:val="left"/>
              <w:rPr>
                <w:kern w:val="0"/>
              </w:rPr>
            </w:pPr>
            <w:r>
              <w:rPr>
                <w:rFonts w:hint="eastAsia"/>
                <w:kern w:val="0"/>
              </w:rPr>
              <w:t>无</w:t>
            </w:r>
          </w:p>
        </w:tc>
        <w:tc>
          <w:tcPr>
            <w:tcW w:w="385" w:type="pct"/>
            <w:vAlign w:val="center"/>
          </w:tcPr>
          <w:p>
            <w:pPr>
              <w:pStyle w:val="57"/>
              <w:jc w:val="left"/>
              <w:rPr>
                <w:kern w:val="0"/>
              </w:rPr>
            </w:pPr>
            <w:r>
              <w:rPr>
                <w:rFonts w:hint="eastAsia"/>
                <w:kern w:val="0"/>
              </w:rPr>
              <w:t>否</w:t>
            </w:r>
          </w:p>
        </w:tc>
        <w:tc>
          <w:tcPr>
            <w:tcW w:w="178" w:type="pct"/>
            <w:shd w:val="clear" w:color="auto" w:fill="auto"/>
            <w:vAlign w:val="center"/>
          </w:tcPr>
          <w:p>
            <w:pPr>
              <w:pStyle w:val="57"/>
              <w:jc w:val="left"/>
              <w:rPr>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78" w:type="pct"/>
            <w:shd w:val="clear" w:color="auto" w:fill="auto"/>
            <w:vAlign w:val="center"/>
          </w:tcPr>
          <w:p>
            <w:pPr>
              <w:pStyle w:val="57"/>
              <w:jc w:val="left"/>
              <w:rPr>
                <w:kern w:val="0"/>
              </w:rPr>
            </w:pPr>
            <w:r>
              <w:rPr>
                <w:rFonts w:hint="eastAsia"/>
                <w:kern w:val="0"/>
              </w:rPr>
              <w:t>二</w:t>
            </w:r>
          </w:p>
        </w:tc>
        <w:tc>
          <w:tcPr>
            <w:tcW w:w="1488" w:type="pct"/>
            <w:shd w:val="clear" w:color="auto" w:fill="auto"/>
            <w:vAlign w:val="center"/>
          </w:tcPr>
          <w:p>
            <w:pPr>
              <w:pStyle w:val="57"/>
              <w:jc w:val="left"/>
              <w:rPr>
                <w:kern w:val="0"/>
              </w:rPr>
            </w:pPr>
            <w:r>
              <w:rPr>
                <w:rFonts w:hint="eastAsia"/>
                <w:kern w:val="0"/>
              </w:rPr>
              <w:t>水土保持措施</w:t>
            </w:r>
          </w:p>
        </w:tc>
        <w:tc>
          <w:tcPr>
            <w:tcW w:w="1111" w:type="pct"/>
            <w:vAlign w:val="center"/>
          </w:tcPr>
          <w:p>
            <w:pPr>
              <w:pStyle w:val="57"/>
              <w:jc w:val="left"/>
              <w:rPr>
                <w:kern w:val="0"/>
              </w:rPr>
            </w:pPr>
          </w:p>
        </w:tc>
        <w:tc>
          <w:tcPr>
            <w:tcW w:w="1111" w:type="pct"/>
            <w:shd w:val="clear" w:color="auto" w:fill="auto"/>
            <w:vAlign w:val="center"/>
          </w:tcPr>
          <w:p>
            <w:pPr>
              <w:pStyle w:val="57"/>
              <w:jc w:val="left"/>
              <w:rPr>
                <w:kern w:val="0"/>
              </w:rPr>
            </w:pPr>
          </w:p>
        </w:tc>
        <w:tc>
          <w:tcPr>
            <w:tcW w:w="549" w:type="pct"/>
            <w:vAlign w:val="center"/>
          </w:tcPr>
          <w:p>
            <w:pPr>
              <w:pStyle w:val="57"/>
              <w:jc w:val="left"/>
              <w:rPr>
                <w:kern w:val="0"/>
              </w:rPr>
            </w:pPr>
          </w:p>
        </w:tc>
        <w:tc>
          <w:tcPr>
            <w:tcW w:w="385" w:type="pct"/>
            <w:vAlign w:val="center"/>
          </w:tcPr>
          <w:p>
            <w:pPr>
              <w:pStyle w:val="57"/>
              <w:jc w:val="left"/>
              <w:rPr>
                <w:kern w:val="0"/>
              </w:rPr>
            </w:pPr>
          </w:p>
        </w:tc>
        <w:tc>
          <w:tcPr>
            <w:tcW w:w="178" w:type="pct"/>
            <w:shd w:val="clear" w:color="auto" w:fill="auto"/>
            <w:vAlign w:val="center"/>
          </w:tcPr>
          <w:p>
            <w:pPr>
              <w:pStyle w:val="57"/>
              <w:jc w:val="left"/>
              <w:rPr>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78" w:type="pct"/>
            <w:shd w:val="clear" w:color="auto" w:fill="auto"/>
            <w:vAlign w:val="center"/>
          </w:tcPr>
          <w:p>
            <w:pPr>
              <w:pStyle w:val="57"/>
              <w:jc w:val="left"/>
              <w:rPr>
                <w:kern w:val="0"/>
              </w:rPr>
            </w:pPr>
            <w:r>
              <w:rPr>
                <w:rFonts w:hint="eastAsia"/>
                <w:kern w:val="0"/>
              </w:rPr>
              <w:t>1</w:t>
            </w:r>
          </w:p>
        </w:tc>
        <w:tc>
          <w:tcPr>
            <w:tcW w:w="1488" w:type="pct"/>
            <w:shd w:val="clear" w:color="auto" w:fill="auto"/>
            <w:vAlign w:val="center"/>
          </w:tcPr>
          <w:p>
            <w:pPr>
              <w:pStyle w:val="57"/>
              <w:jc w:val="left"/>
              <w:rPr>
                <w:kern w:val="0"/>
              </w:rPr>
            </w:pPr>
            <w:r>
              <w:rPr>
                <w:rFonts w:hint="eastAsia"/>
                <w:kern w:val="0"/>
              </w:rPr>
              <w:t>表土剥离量减少30%以上的</w:t>
            </w:r>
          </w:p>
        </w:tc>
        <w:tc>
          <w:tcPr>
            <w:tcW w:w="1111" w:type="pct"/>
            <w:vAlign w:val="center"/>
          </w:tcPr>
          <w:p>
            <w:pPr>
              <w:pStyle w:val="57"/>
              <w:jc w:val="left"/>
              <w:rPr>
                <w:kern w:val="0"/>
              </w:rPr>
            </w:pPr>
          </w:p>
        </w:tc>
        <w:tc>
          <w:tcPr>
            <w:tcW w:w="1111" w:type="pct"/>
            <w:shd w:val="clear" w:color="auto" w:fill="auto"/>
            <w:vAlign w:val="center"/>
          </w:tcPr>
          <w:p>
            <w:pPr>
              <w:pStyle w:val="57"/>
              <w:jc w:val="left"/>
              <w:rPr>
                <w:kern w:val="0"/>
              </w:rPr>
            </w:pPr>
          </w:p>
        </w:tc>
        <w:tc>
          <w:tcPr>
            <w:tcW w:w="549" w:type="pct"/>
            <w:vAlign w:val="center"/>
          </w:tcPr>
          <w:p>
            <w:pPr>
              <w:pStyle w:val="57"/>
              <w:jc w:val="left"/>
              <w:rPr>
                <w:kern w:val="0"/>
              </w:rPr>
            </w:pPr>
            <w:r>
              <w:rPr>
                <w:rFonts w:hint="eastAsia"/>
                <w:kern w:val="0"/>
              </w:rPr>
              <w:t>无</w:t>
            </w:r>
          </w:p>
        </w:tc>
        <w:tc>
          <w:tcPr>
            <w:tcW w:w="385" w:type="pct"/>
            <w:vAlign w:val="center"/>
          </w:tcPr>
          <w:p>
            <w:pPr>
              <w:pStyle w:val="57"/>
              <w:jc w:val="left"/>
              <w:rPr>
                <w:kern w:val="0"/>
              </w:rPr>
            </w:pPr>
            <w:r>
              <w:rPr>
                <w:rFonts w:hint="eastAsia"/>
                <w:kern w:val="0"/>
              </w:rPr>
              <w:t>否</w:t>
            </w:r>
          </w:p>
        </w:tc>
        <w:tc>
          <w:tcPr>
            <w:tcW w:w="178" w:type="pct"/>
            <w:shd w:val="clear" w:color="auto" w:fill="auto"/>
            <w:vAlign w:val="center"/>
          </w:tcPr>
          <w:p>
            <w:pPr>
              <w:pStyle w:val="57"/>
              <w:jc w:val="left"/>
              <w:rPr>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78" w:type="pct"/>
            <w:shd w:val="clear" w:color="auto" w:fill="auto"/>
            <w:vAlign w:val="center"/>
          </w:tcPr>
          <w:p>
            <w:pPr>
              <w:pStyle w:val="57"/>
              <w:jc w:val="left"/>
              <w:rPr>
                <w:kern w:val="0"/>
              </w:rPr>
            </w:pPr>
            <w:r>
              <w:rPr>
                <w:rFonts w:hint="eastAsia"/>
                <w:kern w:val="0"/>
              </w:rPr>
              <w:t>2</w:t>
            </w:r>
          </w:p>
        </w:tc>
        <w:tc>
          <w:tcPr>
            <w:tcW w:w="1488" w:type="pct"/>
            <w:shd w:val="clear" w:color="auto" w:fill="auto"/>
            <w:vAlign w:val="center"/>
          </w:tcPr>
          <w:p>
            <w:pPr>
              <w:pStyle w:val="57"/>
              <w:jc w:val="left"/>
              <w:rPr>
                <w:kern w:val="0"/>
              </w:rPr>
            </w:pPr>
            <w:r>
              <w:rPr>
                <w:rFonts w:hint="eastAsia"/>
                <w:kern w:val="0"/>
              </w:rPr>
              <w:t>植物措施面积减少30%以上的</w:t>
            </w:r>
          </w:p>
        </w:tc>
        <w:tc>
          <w:tcPr>
            <w:tcW w:w="1111" w:type="pct"/>
            <w:vAlign w:val="center"/>
          </w:tcPr>
          <w:p>
            <w:pPr>
              <w:pStyle w:val="57"/>
              <w:jc w:val="left"/>
              <w:rPr>
                <w:kern w:val="0"/>
              </w:rPr>
            </w:pPr>
            <w:r>
              <w:rPr>
                <w:rFonts w:hint="eastAsia"/>
                <w:kern w:val="0"/>
              </w:rPr>
              <w:t>方案设计植物措施总面积0.13hm</w:t>
            </w:r>
            <w:r>
              <w:rPr>
                <w:rFonts w:hint="eastAsia"/>
                <w:kern w:val="0"/>
                <w:vertAlign w:val="superscript"/>
              </w:rPr>
              <w:t>2</w:t>
            </w:r>
          </w:p>
        </w:tc>
        <w:tc>
          <w:tcPr>
            <w:tcW w:w="1111" w:type="pct"/>
            <w:shd w:val="clear" w:color="auto" w:fill="auto"/>
            <w:vAlign w:val="center"/>
          </w:tcPr>
          <w:p>
            <w:pPr>
              <w:pStyle w:val="57"/>
              <w:jc w:val="left"/>
              <w:rPr>
                <w:kern w:val="0"/>
              </w:rPr>
            </w:pPr>
            <w:r>
              <w:rPr>
                <w:rFonts w:hint="eastAsia"/>
                <w:kern w:val="0"/>
              </w:rPr>
              <w:t>植物措施总面积0.13hm</w:t>
            </w:r>
            <w:r>
              <w:rPr>
                <w:rFonts w:hint="eastAsia"/>
                <w:kern w:val="0"/>
                <w:vertAlign w:val="superscript"/>
              </w:rPr>
              <w:t>2</w:t>
            </w:r>
          </w:p>
        </w:tc>
        <w:tc>
          <w:tcPr>
            <w:tcW w:w="549" w:type="pct"/>
            <w:vAlign w:val="center"/>
          </w:tcPr>
          <w:p>
            <w:pPr>
              <w:pStyle w:val="57"/>
              <w:jc w:val="left"/>
              <w:rPr>
                <w:kern w:val="0"/>
              </w:rPr>
            </w:pPr>
            <w:r>
              <w:rPr>
                <w:rFonts w:hint="eastAsia"/>
                <w:kern w:val="0"/>
              </w:rPr>
              <w:t>无</w:t>
            </w:r>
          </w:p>
        </w:tc>
        <w:tc>
          <w:tcPr>
            <w:tcW w:w="385" w:type="pct"/>
            <w:vAlign w:val="center"/>
          </w:tcPr>
          <w:p>
            <w:pPr>
              <w:pStyle w:val="57"/>
              <w:jc w:val="left"/>
              <w:rPr>
                <w:kern w:val="0"/>
              </w:rPr>
            </w:pPr>
            <w:r>
              <w:rPr>
                <w:rFonts w:hint="eastAsia"/>
                <w:kern w:val="0"/>
              </w:rPr>
              <w:t>否</w:t>
            </w:r>
          </w:p>
        </w:tc>
        <w:tc>
          <w:tcPr>
            <w:tcW w:w="178" w:type="pct"/>
            <w:shd w:val="clear" w:color="auto" w:fill="auto"/>
            <w:vAlign w:val="center"/>
          </w:tcPr>
          <w:p>
            <w:pPr>
              <w:pStyle w:val="57"/>
              <w:jc w:val="left"/>
              <w:rPr>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78" w:type="pct"/>
            <w:shd w:val="clear" w:color="auto" w:fill="auto"/>
            <w:vAlign w:val="center"/>
          </w:tcPr>
          <w:p>
            <w:pPr>
              <w:pStyle w:val="57"/>
              <w:jc w:val="left"/>
              <w:rPr>
                <w:kern w:val="0"/>
              </w:rPr>
            </w:pPr>
            <w:r>
              <w:rPr>
                <w:rFonts w:hint="eastAsia"/>
                <w:kern w:val="0"/>
              </w:rPr>
              <w:t>3</w:t>
            </w:r>
          </w:p>
        </w:tc>
        <w:tc>
          <w:tcPr>
            <w:tcW w:w="1488" w:type="pct"/>
            <w:shd w:val="clear" w:color="auto" w:fill="auto"/>
            <w:vAlign w:val="center"/>
          </w:tcPr>
          <w:p>
            <w:pPr>
              <w:pStyle w:val="57"/>
              <w:jc w:val="left"/>
              <w:rPr>
                <w:kern w:val="0"/>
              </w:rPr>
            </w:pPr>
            <w:r>
              <w:rPr>
                <w:rFonts w:hint="eastAsia"/>
                <w:kern w:val="0"/>
              </w:rPr>
              <w:t>水土保持重要单位工程措施体系发生变化，可能导致水土保持功能显著降低或丧失的</w:t>
            </w:r>
          </w:p>
        </w:tc>
        <w:tc>
          <w:tcPr>
            <w:tcW w:w="2222" w:type="pct"/>
            <w:gridSpan w:val="2"/>
            <w:vAlign w:val="center"/>
          </w:tcPr>
          <w:p>
            <w:pPr>
              <w:pStyle w:val="57"/>
              <w:jc w:val="left"/>
              <w:rPr>
                <w:kern w:val="0"/>
              </w:rPr>
            </w:pPr>
            <w:r>
              <w:rPr>
                <w:rFonts w:hint="eastAsia"/>
                <w:kern w:val="0"/>
              </w:rPr>
              <w:t>水土保持防治措施体系与批复的水土保持方案基本一致</w:t>
            </w:r>
          </w:p>
        </w:tc>
        <w:tc>
          <w:tcPr>
            <w:tcW w:w="549" w:type="pct"/>
            <w:vAlign w:val="center"/>
          </w:tcPr>
          <w:p>
            <w:pPr>
              <w:pStyle w:val="57"/>
              <w:jc w:val="left"/>
              <w:rPr>
                <w:kern w:val="0"/>
              </w:rPr>
            </w:pPr>
            <w:r>
              <w:rPr>
                <w:rFonts w:hint="eastAsia"/>
                <w:kern w:val="0"/>
              </w:rPr>
              <w:t>无</w:t>
            </w:r>
          </w:p>
        </w:tc>
        <w:tc>
          <w:tcPr>
            <w:tcW w:w="385" w:type="pct"/>
            <w:vAlign w:val="center"/>
          </w:tcPr>
          <w:p>
            <w:pPr>
              <w:pStyle w:val="57"/>
              <w:jc w:val="left"/>
              <w:rPr>
                <w:kern w:val="0"/>
              </w:rPr>
            </w:pPr>
            <w:r>
              <w:rPr>
                <w:rFonts w:hint="eastAsia"/>
                <w:kern w:val="0"/>
              </w:rPr>
              <w:t>否</w:t>
            </w:r>
          </w:p>
        </w:tc>
        <w:tc>
          <w:tcPr>
            <w:tcW w:w="178" w:type="pct"/>
            <w:shd w:val="clear" w:color="auto" w:fill="auto"/>
            <w:vAlign w:val="center"/>
          </w:tcPr>
          <w:p>
            <w:pPr>
              <w:pStyle w:val="57"/>
              <w:jc w:val="left"/>
              <w:rPr>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6" w:hRule="atLeast"/>
          <w:jc w:val="center"/>
        </w:trPr>
        <w:tc>
          <w:tcPr>
            <w:tcW w:w="178" w:type="pct"/>
            <w:shd w:val="clear" w:color="auto" w:fill="auto"/>
            <w:vAlign w:val="center"/>
          </w:tcPr>
          <w:p>
            <w:pPr>
              <w:pStyle w:val="57"/>
              <w:jc w:val="left"/>
              <w:rPr>
                <w:kern w:val="0"/>
              </w:rPr>
            </w:pPr>
            <w:r>
              <w:rPr>
                <w:rFonts w:hint="eastAsia"/>
                <w:kern w:val="0"/>
              </w:rPr>
              <w:t>三</w:t>
            </w:r>
          </w:p>
        </w:tc>
        <w:tc>
          <w:tcPr>
            <w:tcW w:w="1488" w:type="pct"/>
            <w:shd w:val="clear" w:color="auto" w:fill="auto"/>
            <w:vAlign w:val="center"/>
          </w:tcPr>
          <w:p>
            <w:pPr>
              <w:pStyle w:val="57"/>
              <w:jc w:val="left"/>
              <w:rPr>
                <w:kern w:val="0"/>
              </w:rPr>
            </w:pPr>
            <w:r>
              <w:rPr>
                <w:rFonts w:hint="eastAsia"/>
                <w:kern w:val="0"/>
              </w:rPr>
              <w:t>弃渣场</w:t>
            </w:r>
          </w:p>
        </w:tc>
        <w:tc>
          <w:tcPr>
            <w:tcW w:w="2222" w:type="pct"/>
            <w:gridSpan w:val="2"/>
            <w:vAlign w:val="center"/>
          </w:tcPr>
          <w:p>
            <w:pPr>
              <w:pStyle w:val="57"/>
              <w:jc w:val="left"/>
              <w:rPr>
                <w:kern w:val="0"/>
              </w:rPr>
            </w:pPr>
          </w:p>
        </w:tc>
        <w:tc>
          <w:tcPr>
            <w:tcW w:w="549" w:type="pct"/>
            <w:vAlign w:val="center"/>
          </w:tcPr>
          <w:p>
            <w:pPr>
              <w:pStyle w:val="57"/>
              <w:jc w:val="left"/>
              <w:rPr>
                <w:kern w:val="0"/>
              </w:rPr>
            </w:pPr>
          </w:p>
        </w:tc>
        <w:tc>
          <w:tcPr>
            <w:tcW w:w="385" w:type="pct"/>
            <w:vAlign w:val="center"/>
          </w:tcPr>
          <w:p>
            <w:pPr>
              <w:pStyle w:val="57"/>
              <w:jc w:val="left"/>
              <w:rPr>
                <w:kern w:val="0"/>
              </w:rPr>
            </w:pPr>
          </w:p>
        </w:tc>
        <w:tc>
          <w:tcPr>
            <w:tcW w:w="178" w:type="pct"/>
            <w:shd w:val="clear" w:color="auto" w:fill="auto"/>
            <w:vAlign w:val="center"/>
          </w:tcPr>
          <w:p>
            <w:pPr>
              <w:pStyle w:val="57"/>
              <w:jc w:val="left"/>
              <w:rPr>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78" w:type="pct"/>
            <w:shd w:val="clear" w:color="auto" w:fill="auto"/>
            <w:vAlign w:val="center"/>
          </w:tcPr>
          <w:p>
            <w:pPr>
              <w:pStyle w:val="57"/>
              <w:jc w:val="left"/>
              <w:rPr>
                <w:kern w:val="0"/>
              </w:rPr>
            </w:pPr>
            <w:r>
              <w:rPr>
                <w:rFonts w:hint="eastAsia"/>
                <w:kern w:val="0"/>
              </w:rPr>
              <w:t>1</w:t>
            </w:r>
          </w:p>
        </w:tc>
        <w:tc>
          <w:tcPr>
            <w:tcW w:w="1488" w:type="pct"/>
            <w:shd w:val="clear" w:color="auto" w:fill="auto"/>
            <w:vAlign w:val="center"/>
          </w:tcPr>
          <w:p>
            <w:pPr>
              <w:pStyle w:val="57"/>
              <w:jc w:val="left"/>
              <w:rPr>
                <w:kern w:val="0"/>
              </w:rPr>
            </w:pPr>
            <w:r>
              <w:rPr>
                <w:rFonts w:hint="eastAsia"/>
                <w:kern w:val="0"/>
              </w:rPr>
              <w:t>在水土保持方案确定的废弃砂、石、土、矸石、尾矿、废渣等专门存放地外新设弃渣场的</w:t>
            </w:r>
          </w:p>
        </w:tc>
        <w:tc>
          <w:tcPr>
            <w:tcW w:w="1111" w:type="pct"/>
            <w:vMerge w:val="restart"/>
            <w:vAlign w:val="center"/>
          </w:tcPr>
          <w:p>
            <w:pPr>
              <w:pStyle w:val="57"/>
              <w:jc w:val="left"/>
              <w:rPr>
                <w:kern w:val="0"/>
              </w:rPr>
            </w:pPr>
            <w:r>
              <w:rPr>
                <w:rFonts w:hint="eastAsia"/>
                <w:kern w:val="0"/>
              </w:rPr>
              <w:t>场内平衡</w:t>
            </w:r>
          </w:p>
        </w:tc>
        <w:tc>
          <w:tcPr>
            <w:tcW w:w="1111" w:type="pct"/>
            <w:vMerge w:val="restart"/>
            <w:vAlign w:val="center"/>
          </w:tcPr>
          <w:p>
            <w:pPr>
              <w:pStyle w:val="57"/>
              <w:jc w:val="left"/>
              <w:rPr>
                <w:kern w:val="0"/>
              </w:rPr>
            </w:pPr>
            <w:r>
              <w:rPr>
                <w:rFonts w:hint="eastAsia"/>
                <w:kern w:val="0"/>
              </w:rPr>
              <w:t>场内平衡</w:t>
            </w:r>
          </w:p>
        </w:tc>
        <w:tc>
          <w:tcPr>
            <w:tcW w:w="549" w:type="pct"/>
            <w:vMerge w:val="restart"/>
            <w:vAlign w:val="center"/>
          </w:tcPr>
          <w:p>
            <w:pPr>
              <w:pStyle w:val="57"/>
              <w:jc w:val="left"/>
              <w:rPr>
                <w:kern w:val="0"/>
              </w:rPr>
            </w:pPr>
            <w:r>
              <w:rPr>
                <w:rFonts w:hint="eastAsia"/>
                <w:kern w:val="0"/>
              </w:rPr>
              <w:t>无</w:t>
            </w:r>
          </w:p>
        </w:tc>
        <w:tc>
          <w:tcPr>
            <w:tcW w:w="385" w:type="pct"/>
            <w:vMerge w:val="restart"/>
            <w:vAlign w:val="center"/>
          </w:tcPr>
          <w:p>
            <w:pPr>
              <w:pStyle w:val="57"/>
              <w:jc w:val="left"/>
              <w:rPr>
                <w:kern w:val="0"/>
              </w:rPr>
            </w:pPr>
            <w:r>
              <w:rPr>
                <w:rFonts w:hint="eastAsia"/>
                <w:kern w:val="0"/>
              </w:rPr>
              <w:t>否</w:t>
            </w:r>
          </w:p>
        </w:tc>
        <w:tc>
          <w:tcPr>
            <w:tcW w:w="178" w:type="pct"/>
            <w:shd w:val="clear" w:color="auto" w:fill="auto"/>
            <w:vAlign w:val="center"/>
          </w:tcPr>
          <w:p>
            <w:pPr>
              <w:pStyle w:val="57"/>
              <w:jc w:val="left"/>
              <w:rPr>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2" w:hRule="atLeast"/>
          <w:jc w:val="center"/>
        </w:trPr>
        <w:tc>
          <w:tcPr>
            <w:tcW w:w="178" w:type="pct"/>
            <w:shd w:val="clear" w:color="auto" w:fill="auto"/>
            <w:vAlign w:val="center"/>
          </w:tcPr>
          <w:p>
            <w:pPr>
              <w:pStyle w:val="57"/>
              <w:jc w:val="left"/>
              <w:rPr>
                <w:kern w:val="0"/>
              </w:rPr>
            </w:pPr>
            <w:r>
              <w:rPr>
                <w:rFonts w:hint="eastAsia"/>
                <w:kern w:val="0"/>
              </w:rPr>
              <w:t>2</w:t>
            </w:r>
          </w:p>
        </w:tc>
        <w:tc>
          <w:tcPr>
            <w:tcW w:w="1488" w:type="pct"/>
            <w:shd w:val="clear" w:color="auto" w:fill="auto"/>
            <w:vAlign w:val="center"/>
          </w:tcPr>
          <w:p>
            <w:pPr>
              <w:pStyle w:val="57"/>
              <w:jc w:val="left"/>
              <w:rPr>
                <w:kern w:val="0"/>
              </w:rPr>
            </w:pPr>
            <w:r>
              <w:rPr>
                <w:rFonts w:hint="eastAsia"/>
                <w:kern w:val="0"/>
              </w:rPr>
              <w:t>需要提高弃渣场堆渣量达到20%以上的</w:t>
            </w:r>
          </w:p>
        </w:tc>
        <w:tc>
          <w:tcPr>
            <w:tcW w:w="1111" w:type="pct"/>
            <w:vMerge w:val="continue"/>
            <w:vAlign w:val="center"/>
          </w:tcPr>
          <w:p>
            <w:pPr>
              <w:pStyle w:val="57"/>
              <w:jc w:val="left"/>
              <w:rPr>
                <w:kern w:val="0"/>
              </w:rPr>
            </w:pPr>
          </w:p>
        </w:tc>
        <w:tc>
          <w:tcPr>
            <w:tcW w:w="1111" w:type="pct"/>
            <w:vMerge w:val="continue"/>
            <w:shd w:val="clear" w:color="auto" w:fill="auto"/>
            <w:vAlign w:val="center"/>
          </w:tcPr>
          <w:p>
            <w:pPr>
              <w:pStyle w:val="57"/>
              <w:jc w:val="left"/>
              <w:rPr>
                <w:kern w:val="0"/>
              </w:rPr>
            </w:pPr>
          </w:p>
        </w:tc>
        <w:tc>
          <w:tcPr>
            <w:tcW w:w="549" w:type="pct"/>
            <w:vMerge w:val="continue"/>
            <w:vAlign w:val="center"/>
          </w:tcPr>
          <w:p>
            <w:pPr>
              <w:pStyle w:val="57"/>
              <w:jc w:val="left"/>
              <w:rPr>
                <w:kern w:val="0"/>
              </w:rPr>
            </w:pPr>
          </w:p>
        </w:tc>
        <w:tc>
          <w:tcPr>
            <w:tcW w:w="385" w:type="pct"/>
            <w:vMerge w:val="continue"/>
            <w:vAlign w:val="center"/>
          </w:tcPr>
          <w:p>
            <w:pPr>
              <w:pStyle w:val="57"/>
              <w:jc w:val="left"/>
              <w:rPr>
                <w:kern w:val="0"/>
              </w:rPr>
            </w:pPr>
          </w:p>
        </w:tc>
        <w:tc>
          <w:tcPr>
            <w:tcW w:w="178" w:type="pct"/>
            <w:shd w:val="clear" w:color="auto" w:fill="auto"/>
            <w:vAlign w:val="center"/>
          </w:tcPr>
          <w:p>
            <w:pPr>
              <w:pStyle w:val="57"/>
              <w:jc w:val="left"/>
              <w:rPr>
                <w:kern w:val="0"/>
              </w:rPr>
            </w:pPr>
          </w:p>
        </w:tc>
      </w:tr>
    </w:tbl>
    <w:p>
      <w:pPr>
        <w:snapToGrid w:val="0"/>
        <w:spacing w:line="360" w:lineRule="auto"/>
        <w:rPr>
          <w:rFonts w:ascii="Times New Roman" w:hAnsi="Times New Roman" w:eastAsia="仿宋_GB2312" w:cs="Times New Roman"/>
          <w:sz w:val="24"/>
          <w:szCs w:val="24"/>
          <w:highlight w:val="yellow"/>
        </w:rPr>
      </w:pPr>
    </w:p>
    <w:p>
      <w:pPr>
        <w:autoSpaceDE w:val="0"/>
        <w:autoSpaceDN w:val="0"/>
        <w:adjustRightInd w:val="0"/>
        <w:spacing w:line="360" w:lineRule="auto"/>
        <w:ind w:firstLine="482"/>
        <w:textAlignment w:val="baseline"/>
        <w:rPr>
          <w:rFonts w:ascii="Times New Roman" w:hAnsi="Times New Roman" w:eastAsia="宋体" w:cs="Times New Roman"/>
          <w:sz w:val="24"/>
          <w:szCs w:val="24"/>
        </w:rPr>
        <w:sectPr>
          <w:footerReference r:id="rId9" w:type="default"/>
          <w:pgSz w:w="16838" w:h="11906" w:orient="landscape"/>
          <w:pgMar w:top="1418" w:right="1616" w:bottom="1418" w:left="1616" w:header="964" w:footer="1304" w:gutter="0"/>
          <w:cols w:space="425" w:num="1"/>
          <w:docGrid w:type="lines" w:linePitch="381" w:charSpace="0"/>
        </w:sectPr>
      </w:pPr>
    </w:p>
    <w:p>
      <w:pPr>
        <w:pStyle w:val="66"/>
      </w:pPr>
      <w:r>
        <w:t>1.2.4</w:t>
      </w:r>
      <w:r>
        <w:rPr>
          <w:rFonts w:hint="eastAsia"/>
        </w:rPr>
        <w:t xml:space="preserve"> </w:t>
      </w:r>
      <w:r>
        <w:rPr>
          <w:bCs/>
          <w:sz w:val="30"/>
          <w:szCs w:val="30"/>
        </w:rPr>
        <w:t xml:space="preserve"> </w:t>
      </w:r>
      <w:r>
        <w:t>水土保持工程参建单位</w:t>
      </w:r>
    </w:p>
    <w:p>
      <w:pPr>
        <w:pStyle w:val="68"/>
        <w:ind w:firstLine="480"/>
        <w:rPr>
          <w:kern w:val="0"/>
          <w:lang w:val="zh-CN"/>
        </w:rPr>
      </w:pPr>
      <w:r>
        <w:rPr>
          <w:kern w:val="0"/>
          <w:lang w:val="zh-CN"/>
        </w:rPr>
        <w:t>本项目建设单位为</w:t>
      </w:r>
      <w:r>
        <w:rPr>
          <w:rFonts w:hint="eastAsia" w:cs="Times New Roman"/>
        </w:rPr>
        <w:t>武汉城投停车场投资建设管理有限公司</w:t>
      </w:r>
      <w:r>
        <w:rPr>
          <w:kern w:val="0"/>
          <w:lang w:val="zh-CN"/>
        </w:rPr>
        <w:t>；设计单位</w:t>
      </w:r>
      <w:r>
        <w:rPr>
          <w:rFonts w:hint="eastAsia"/>
          <w:kern w:val="0"/>
        </w:rPr>
        <w:t>武汉市政工程设计研究院有限责任公司、武汉誉城千里建工有限公司联合体</w:t>
      </w:r>
      <w:r>
        <w:rPr>
          <w:kern w:val="0"/>
          <w:lang w:val="zh-CN"/>
        </w:rPr>
        <w:t>；施工单位</w:t>
      </w:r>
      <w:r>
        <w:rPr>
          <w:rFonts w:hint="eastAsia"/>
          <w:kern w:val="0"/>
        </w:rPr>
        <w:t>武汉市政工程设计研究院有限责任公司、武汉誉城千里建工有限公司联合体</w:t>
      </w:r>
      <w:r>
        <w:rPr>
          <w:kern w:val="0"/>
          <w:lang w:val="zh-CN"/>
        </w:rPr>
        <w:t>；监理单位为</w:t>
      </w:r>
      <w:r>
        <w:rPr>
          <w:rFonts w:hint="eastAsia"/>
          <w:kern w:val="0"/>
        </w:rPr>
        <w:t>湖北合联工程管理有限公司</w:t>
      </w:r>
      <w:r>
        <w:rPr>
          <w:kern w:val="0"/>
          <w:lang w:val="zh-CN"/>
        </w:rPr>
        <w:t>；水土保持方案编制单位为</w:t>
      </w:r>
      <w:r>
        <w:rPr>
          <w:rFonts w:hint="eastAsia"/>
        </w:rPr>
        <w:t>立信中德勤（北京）工程咨询有限公司</w:t>
      </w:r>
      <w:r>
        <w:rPr>
          <w:kern w:val="0"/>
          <w:lang w:val="zh-CN"/>
        </w:rPr>
        <w:t>；水土保持监测单位为</w:t>
      </w:r>
      <w:r>
        <w:rPr>
          <w:rFonts w:hint="eastAsia"/>
          <w:kern w:val="0"/>
          <w:lang w:val="zh-CN"/>
        </w:rPr>
        <w:t>武汉卫澜环保科技有限公司</w:t>
      </w:r>
      <w:r>
        <w:rPr>
          <w:kern w:val="0"/>
          <w:lang w:val="zh-CN"/>
        </w:rPr>
        <w:t>。</w:t>
      </w:r>
    </w:p>
    <w:p>
      <w:pPr>
        <w:pStyle w:val="63"/>
        <w:ind w:firstLine="240"/>
      </w:pPr>
      <w:r>
        <w:t>表</w:t>
      </w:r>
      <w:r>
        <w:rPr>
          <w:rFonts w:hint="eastAsia"/>
        </w:rPr>
        <w:t>1-8</w:t>
      </w:r>
      <w:r>
        <w:t xml:space="preserve">  </w:t>
      </w:r>
      <w:r>
        <w:rPr>
          <w:rFonts w:hint="eastAsia"/>
        </w:rPr>
        <w:t xml:space="preserve">                 </w:t>
      </w:r>
      <w:r>
        <w:t>水土保持工程参建单位表</w:t>
      </w:r>
    </w:p>
    <w:tbl>
      <w:tblPr>
        <w:tblStyle w:val="21"/>
        <w:tblW w:w="5000"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2290"/>
        <w:gridCol w:w="6996"/>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233" w:type="pct"/>
            <w:shd w:val="clear" w:color="auto" w:fill="auto"/>
            <w:vAlign w:val="center"/>
          </w:tcPr>
          <w:p>
            <w:pPr>
              <w:pStyle w:val="57"/>
            </w:pPr>
            <w:r>
              <w:t>项目</w:t>
            </w:r>
          </w:p>
        </w:tc>
        <w:tc>
          <w:tcPr>
            <w:tcW w:w="3767" w:type="pct"/>
            <w:shd w:val="clear" w:color="auto" w:fill="auto"/>
            <w:vAlign w:val="center"/>
          </w:tcPr>
          <w:p>
            <w:pPr>
              <w:pStyle w:val="57"/>
            </w:pPr>
            <w:r>
              <w:t>单位名称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233" w:type="pct"/>
            <w:shd w:val="clear" w:color="auto" w:fill="auto"/>
            <w:vAlign w:val="center"/>
          </w:tcPr>
          <w:p>
            <w:pPr>
              <w:pStyle w:val="57"/>
            </w:pPr>
            <w:r>
              <w:t>建设单位</w:t>
            </w:r>
          </w:p>
        </w:tc>
        <w:tc>
          <w:tcPr>
            <w:tcW w:w="3767" w:type="pct"/>
            <w:shd w:val="clear" w:color="auto" w:fill="auto"/>
            <w:vAlign w:val="center"/>
          </w:tcPr>
          <w:p>
            <w:pPr>
              <w:pStyle w:val="57"/>
            </w:pPr>
            <w:r>
              <w:rPr>
                <w:rFonts w:hint="eastAsia" w:cs="Times New Roman"/>
              </w:rPr>
              <w:t>武汉城投停车场投资建设管理有限公司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312" w:hRule="atLeast"/>
          <w:jc w:val="center"/>
        </w:trPr>
        <w:tc>
          <w:tcPr>
            <w:tcW w:w="1233" w:type="pct"/>
            <w:shd w:val="clear" w:color="auto" w:fill="auto"/>
            <w:vAlign w:val="center"/>
          </w:tcPr>
          <w:p>
            <w:pPr>
              <w:pStyle w:val="57"/>
            </w:pPr>
            <w:r>
              <w:t>设计单位</w:t>
            </w:r>
          </w:p>
        </w:tc>
        <w:tc>
          <w:tcPr>
            <w:tcW w:w="3767" w:type="pct"/>
            <w:shd w:val="clear" w:color="auto" w:fill="auto"/>
            <w:vAlign w:val="center"/>
          </w:tcPr>
          <w:p>
            <w:pPr>
              <w:pStyle w:val="57"/>
              <w:rPr>
                <w:highlight w:val="yellow"/>
              </w:rPr>
            </w:pPr>
            <w:r>
              <w:rPr>
                <w:rFonts w:hint="eastAsia"/>
                <w:kern w:val="0"/>
              </w:rPr>
              <w:t>武汉市政工程设计研究院有限责任公司、武汉誉城千里建工有限公司联合体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233" w:type="pct"/>
            <w:shd w:val="clear" w:color="auto" w:fill="auto"/>
            <w:vAlign w:val="center"/>
          </w:tcPr>
          <w:p>
            <w:pPr>
              <w:pStyle w:val="57"/>
            </w:pPr>
            <w:r>
              <w:t>施工单位</w:t>
            </w:r>
          </w:p>
        </w:tc>
        <w:tc>
          <w:tcPr>
            <w:tcW w:w="3767" w:type="pct"/>
            <w:shd w:val="clear" w:color="auto" w:fill="auto"/>
            <w:vAlign w:val="center"/>
          </w:tcPr>
          <w:p>
            <w:pPr>
              <w:pStyle w:val="57"/>
              <w:rPr>
                <w:highlight w:val="yellow"/>
              </w:rPr>
            </w:pPr>
            <w:r>
              <w:rPr>
                <w:rFonts w:hint="eastAsia"/>
                <w:kern w:val="0"/>
              </w:rPr>
              <w:t>武汉市政工程设计研究院有限责任公司、武汉誉城千里建工有限公司联合体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233" w:type="pct"/>
            <w:shd w:val="clear" w:color="auto" w:fill="auto"/>
            <w:vAlign w:val="center"/>
          </w:tcPr>
          <w:p>
            <w:pPr>
              <w:pStyle w:val="57"/>
            </w:pPr>
            <w:r>
              <w:t>监理单位</w:t>
            </w:r>
          </w:p>
        </w:tc>
        <w:tc>
          <w:tcPr>
            <w:tcW w:w="3767" w:type="pct"/>
            <w:shd w:val="clear" w:color="auto" w:fill="auto"/>
            <w:noWrap/>
            <w:vAlign w:val="center"/>
          </w:tcPr>
          <w:p>
            <w:pPr>
              <w:pStyle w:val="57"/>
              <w:rPr>
                <w:highlight w:val="yellow"/>
              </w:rPr>
            </w:pPr>
            <w:r>
              <w:rPr>
                <w:rFonts w:hint="eastAsia"/>
                <w:kern w:val="0"/>
              </w:rPr>
              <w:t>湖北合联工程管理有限公司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233" w:type="pct"/>
            <w:shd w:val="clear" w:color="auto" w:fill="auto"/>
            <w:vAlign w:val="center"/>
          </w:tcPr>
          <w:p>
            <w:pPr>
              <w:pStyle w:val="57"/>
            </w:pPr>
            <w:r>
              <w:t>水土保持方案编制单位</w:t>
            </w:r>
          </w:p>
        </w:tc>
        <w:tc>
          <w:tcPr>
            <w:tcW w:w="3767" w:type="pct"/>
            <w:shd w:val="clear" w:color="auto" w:fill="auto"/>
            <w:vAlign w:val="center"/>
          </w:tcPr>
          <w:p>
            <w:pPr>
              <w:pStyle w:val="57"/>
            </w:pPr>
            <w:r>
              <w:rPr>
                <w:rFonts w:hint="eastAsia"/>
              </w:rPr>
              <w:t>立信中德勤（北京）工程咨询有限公司</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233" w:type="pct"/>
            <w:shd w:val="clear" w:color="auto" w:fill="auto"/>
            <w:vAlign w:val="center"/>
          </w:tcPr>
          <w:p>
            <w:pPr>
              <w:pStyle w:val="57"/>
            </w:pPr>
            <w:r>
              <w:t>水土保持监测单位</w:t>
            </w:r>
          </w:p>
        </w:tc>
        <w:tc>
          <w:tcPr>
            <w:tcW w:w="3767" w:type="pct"/>
            <w:shd w:val="clear" w:color="auto" w:fill="auto"/>
            <w:vAlign w:val="center"/>
          </w:tcPr>
          <w:p>
            <w:pPr>
              <w:pStyle w:val="57"/>
            </w:pPr>
            <w:r>
              <w:rPr>
                <w:rFonts w:hint="eastAsia"/>
                <w:kern w:val="0"/>
                <w:lang w:val="zh-CN"/>
              </w:rPr>
              <w:t>武汉卫澜环保科技有限公司</w:t>
            </w:r>
          </w:p>
        </w:tc>
      </w:tr>
    </w:tbl>
    <w:p>
      <w:pPr>
        <w:pStyle w:val="65"/>
      </w:pPr>
      <w:bookmarkStart w:id="8" w:name="_Toc454308785"/>
      <w:bookmarkStart w:id="9" w:name="_Toc82791833"/>
      <w:r>
        <w:rPr>
          <w:rFonts w:hint="eastAsia"/>
        </w:rPr>
        <w:t xml:space="preserve">1.3  </w:t>
      </w:r>
      <w:r>
        <w:t>监测工作实施情况</w:t>
      </w:r>
      <w:bookmarkEnd w:id="8"/>
      <w:bookmarkEnd w:id="9"/>
    </w:p>
    <w:p>
      <w:pPr>
        <w:pStyle w:val="68"/>
        <w:ind w:firstLine="482"/>
      </w:pPr>
      <w:r>
        <w:rPr>
          <w:b/>
        </w:rPr>
        <w:t>20</w:t>
      </w:r>
      <w:r>
        <w:rPr>
          <w:rFonts w:hint="eastAsia"/>
          <w:b/>
        </w:rPr>
        <w:t>21</w:t>
      </w:r>
      <w:r>
        <w:rPr>
          <w:b/>
        </w:rPr>
        <w:t>年</w:t>
      </w:r>
      <w:r>
        <w:rPr>
          <w:rFonts w:hint="eastAsia"/>
          <w:b/>
        </w:rPr>
        <w:t>9</w:t>
      </w:r>
      <w:r>
        <w:rPr>
          <w:b/>
        </w:rPr>
        <w:t>月</w:t>
      </w:r>
      <w:r>
        <w:t>，我</w:t>
      </w:r>
      <w:r>
        <w:rPr>
          <w:rFonts w:hint="eastAsia"/>
        </w:rPr>
        <w:t>司</w:t>
      </w:r>
      <w:r>
        <w:t>开展了本项目水土保持监测工作。我</w:t>
      </w:r>
      <w:r>
        <w:rPr>
          <w:rFonts w:hint="eastAsia"/>
        </w:rPr>
        <w:t>司</w:t>
      </w:r>
      <w:r>
        <w:t>组织专业技术人员到现场踏勘，按照相关技术规程，结合已编制的《</w:t>
      </w:r>
      <w:r>
        <w:rPr>
          <w:rFonts w:hint="eastAsia" w:ascii="仿宋_GB2312" w:cs="仿宋_GB2312"/>
          <w:kern w:val="0"/>
          <w:szCs w:val="24"/>
        </w:rPr>
        <w:t>沙湖港北路公共停车场项目</w:t>
      </w:r>
      <w:r>
        <w:t>水土保持方案报告</w:t>
      </w:r>
      <w:r>
        <w:rPr>
          <w:rFonts w:hint="eastAsia"/>
        </w:rPr>
        <w:t>表</w:t>
      </w:r>
      <w:r>
        <w:t>》中关于监测工作的要求，作为本项目水土保持监测工作的开展依据。</w:t>
      </w:r>
    </w:p>
    <w:p>
      <w:pPr>
        <w:pStyle w:val="68"/>
        <w:ind w:firstLine="480"/>
      </w:pPr>
      <w:r>
        <w:t>按照《水土保持监测技术规程》（SL277-2002）等技术规范及该项目《水保方案》中监测章节的要求，采用全面调查与重点监测相结合，状态量观测和动态分析相结合的，实际观测结合水土保持责任分区的原则，调查观测与地面观测相结合的原则对该项目施工期水土保持防治责任范围、弃渣、地表扰动、水土流失、水土保持措施及其效果进行了动态监测。</w:t>
      </w:r>
    </w:p>
    <w:p>
      <w:pPr>
        <w:pStyle w:val="66"/>
      </w:pPr>
      <w:r>
        <w:t>1.3.1</w:t>
      </w:r>
      <w:r>
        <w:rPr>
          <w:bCs/>
          <w:sz w:val="30"/>
          <w:szCs w:val="30"/>
        </w:rPr>
        <w:t xml:space="preserve"> </w:t>
      </w:r>
      <w:r>
        <w:rPr>
          <w:rFonts w:hint="eastAsia"/>
          <w:bCs/>
          <w:sz w:val="30"/>
          <w:szCs w:val="30"/>
        </w:rPr>
        <w:t xml:space="preserve"> </w:t>
      </w:r>
      <w:r>
        <w:t>监测项目部及人员安排</w:t>
      </w:r>
    </w:p>
    <w:p>
      <w:pPr>
        <w:pStyle w:val="68"/>
        <w:ind w:firstLine="480"/>
      </w:pPr>
      <w:r>
        <w:t>为确保本项目水土保持监测工作的成果质量，我</w:t>
      </w:r>
      <w:r>
        <w:rPr>
          <w:rFonts w:hint="eastAsia"/>
        </w:rPr>
        <w:t>公司</w:t>
      </w:r>
      <w:r>
        <w:t>成立了项目工作小组，完善质量控制体系，对监测工作实行质量负责制，由分管监测技术的副主任担任项目经理对项目进行总负责，所有监测数据必须由具体工作质量负责人审核，监测数据整编后，项目领导还将组织人员对监测成果进行查验，以保证监测成果的高质量。</w:t>
      </w:r>
    </w:p>
    <w:p>
      <w:pPr>
        <w:pStyle w:val="68"/>
        <w:ind w:firstLine="480"/>
      </w:pPr>
      <w:r>
        <w:t>同时组织了一支专业知识强、业务水平熟练、监测经验丰富的水土保持队伍，成立水土保持监测项目部，对项目监测工作进行统筹安排，针对该项目实际情况，落实各项监测工作，同时加强与</w:t>
      </w:r>
      <w:r>
        <w:rPr>
          <w:rFonts w:hint="eastAsia"/>
        </w:rPr>
        <w:t>洪山区</w:t>
      </w:r>
      <w:r>
        <w:t>水土保持监测中心联系，以便及时获取水土保持监测工作新信息。</w:t>
      </w:r>
    </w:p>
    <w:p>
      <w:pPr>
        <w:pStyle w:val="68"/>
        <w:ind w:firstLine="480"/>
      </w:pPr>
      <w:r>
        <w:t>为使本项目监测工作顺利开展，工作高质量、高效率完成，我</w:t>
      </w:r>
      <w:r>
        <w:rPr>
          <w:rFonts w:hint="eastAsia"/>
        </w:rPr>
        <w:t>公司</w:t>
      </w:r>
      <w:r>
        <w:t>成立了本项目水土保持监测小组，由5人组成，明确了项目负责人、技术负责人及各技术人员的分工。</w:t>
      </w:r>
    </w:p>
    <w:p>
      <w:pPr>
        <w:pStyle w:val="66"/>
        <w:rPr>
          <w:rFonts w:ascii="Times New Roman" w:hAnsi="Times New Roman"/>
        </w:rPr>
      </w:pPr>
      <w:r>
        <w:t xml:space="preserve">1.3.2 </w:t>
      </w:r>
      <w:r>
        <w:rPr>
          <w:rFonts w:hint="eastAsia"/>
        </w:rPr>
        <w:t xml:space="preserve"> </w:t>
      </w:r>
      <w:r>
        <w:rPr>
          <w:rFonts w:ascii="Times New Roman" w:hAnsi="Times New Roman"/>
        </w:rPr>
        <w:t>监测实施</w:t>
      </w:r>
    </w:p>
    <w:p>
      <w:pPr>
        <w:pStyle w:val="68"/>
        <w:ind w:firstLine="480"/>
      </w:pPr>
      <w:r>
        <w:t>接受监测任务后，我</w:t>
      </w:r>
      <w:r>
        <w:rPr>
          <w:rFonts w:hint="eastAsia"/>
        </w:rPr>
        <w:t>公司</w:t>
      </w:r>
      <w:r>
        <w:t>组织专业监测人员对工程施工现场进行了多次调查，基本掌握了工程施工情况及工程防治责任范围内的水土流失和水土保持情况。根据调查，结合工程水土保持方案及相关资料，严格按照有关法律法规及技术规范，编制了监测报告。监测工作实施情况</w:t>
      </w:r>
      <w:r>
        <w:fldChar w:fldCharType="begin"/>
      </w:r>
      <w:r>
        <w:instrText xml:space="preserve"> REF _Ref441067971 \h  \* MERGEFORMAT </w:instrText>
      </w:r>
      <w:r>
        <w:fldChar w:fldCharType="separate"/>
      </w:r>
      <w:r>
        <w:t>表</w:t>
      </w:r>
      <w:r>
        <w:rPr>
          <w:rFonts w:hint="eastAsia"/>
        </w:rPr>
        <w:t>1-9</w:t>
      </w:r>
      <w:r>
        <w:rPr>
          <w:rFonts w:hint="eastAsia"/>
        </w:rPr>
        <w:fldChar w:fldCharType="end"/>
      </w:r>
      <w:r>
        <w:t>和监测程序见图1-1。</w:t>
      </w:r>
    </w:p>
    <w:p>
      <w:pPr>
        <w:pStyle w:val="63"/>
        <w:ind w:firstLine="240"/>
      </w:pPr>
      <w:bookmarkStart w:id="10" w:name="_Ref441067971"/>
      <w:r>
        <w:t>表</w:t>
      </w:r>
      <w:r>
        <w:rPr>
          <w:rFonts w:hint="eastAsia"/>
        </w:rPr>
        <w:t>1-</w:t>
      </w:r>
      <w:bookmarkEnd w:id="10"/>
      <w:r>
        <w:rPr>
          <w:rFonts w:hint="eastAsia"/>
        </w:rPr>
        <w:t>9</w:t>
      </w:r>
      <w:r>
        <w:rPr>
          <w:rFonts w:eastAsia="仿宋_GB2312"/>
          <w:szCs w:val="21"/>
        </w:rPr>
        <w:t xml:space="preserve"> </w:t>
      </w:r>
      <w:r>
        <w:rPr>
          <w:rFonts w:hint="eastAsia" w:eastAsia="仿宋_GB2312"/>
          <w:szCs w:val="21"/>
        </w:rPr>
        <w:t xml:space="preserve">                </w:t>
      </w:r>
      <w:r>
        <w:t xml:space="preserve"> 水土保持监测工作实施情况表</w:t>
      </w:r>
    </w:p>
    <w:tbl>
      <w:tblPr>
        <w:tblStyle w:val="21"/>
        <w:tblW w:w="5000" w:type="pct"/>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2208"/>
        <w:gridCol w:w="5356"/>
        <w:gridCol w:w="1086"/>
        <w:gridCol w:w="636"/>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1189" w:type="pct"/>
            <w:vAlign w:val="center"/>
          </w:tcPr>
          <w:p>
            <w:pPr>
              <w:pStyle w:val="57"/>
              <w:rPr>
                <w:kern w:val="0"/>
              </w:rPr>
            </w:pPr>
            <w:r>
              <w:rPr>
                <w:kern w:val="0"/>
              </w:rPr>
              <w:t>监测时间</w:t>
            </w:r>
          </w:p>
        </w:tc>
        <w:tc>
          <w:tcPr>
            <w:tcW w:w="2884" w:type="pct"/>
            <w:vAlign w:val="center"/>
          </w:tcPr>
          <w:p>
            <w:pPr>
              <w:pStyle w:val="57"/>
              <w:rPr>
                <w:kern w:val="0"/>
              </w:rPr>
            </w:pPr>
            <w:r>
              <w:rPr>
                <w:kern w:val="0"/>
              </w:rPr>
              <w:t>主要工作内容</w:t>
            </w:r>
          </w:p>
        </w:tc>
        <w:tc>
          <w:tcPr>
            <w:tcW w:w="585" w:type="pct"/>
            <w:vAlign w:val="center"/>
          </w:tcPr>
          <w:p>
            <w:pPr>
              <w:pStyle w:val="57"/>
              <w:rPr>
                <w:kern w:val="0"/>
              </w:rPr>
            </w:pPr>
            <w:r>
              <w:rPr>
                <w:kern w:val="0"/>
              </w:rPr>
              <w:t>时期</w:t>
            </w:r>
          </w:p>
        </w:tc>
        <w:tc>
          <w:tcPr>
            <w:tcW w:w="342" w:type="pct"/>
            <w:vAlign w:val="center"/>
          </w:tcPr>
          <w:p>
            <w:pPr>
              <w:pStyle w:val="57"/>
              <w:rPr>
                <w:kern w:val="0"/>
              </w:rPr>
            </w:pPr>
            <w:r>
              <w:rPr>
                <w:kern w:val="0"/>
              </w:rPr>
              <w:t>监测人数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1189" w:type="pct"/>
            <w:shd w:val="clear" w:color="auto" w:fill="auto"/>
            <w:vAlign w:val="center"/>
          </w:tcPr>
          <w:p>
            <w:pPr>
              <w:pStyle w:val="57"/>
              <w:rPr>
                <w:kern w:val="0"/>
              </w:rPr>
            </w:pPr>
            <w:r>
              <w:rPr>
                <w:kern w:val="0"/>
              </w:rPr>
              <w:t>20</w:t>
            </w:r>
            <w:r>
              <w:rPr>
                <w:rFonts w:hint="eastAsia"/>
                <w:kern w:val="0"/>
              </w:rPr>
              <w:t>20</w:t>
            </w:r>
            <w:r>
              <w:rPr>
                <w:kern w:val="0"/>
              </w:rPr>
              <w:t>年</w:t>
            </w:r>
            <w:r>
              <w:rPr>
                <w:rFonts w:hint="eastAsia"/>
                <w:kern w:val="0"/>
              </w:rPr>
              <w:t>12</w:t>
            </w:r>
            <w:r>
              <w:rPr>
                <w:kern w:val="0"/>
              </w:rPr>
              <w:t>月</w:t>
            </w:r>
          </w:p>
        </w:tc>
        <w:tc>
          <w:tcPr>
            <w:tcW w:w="2884" w:type="pct"/>
            <w:shd w:val="clear" w:color="auto" w:fill="auto"/>
            <w:vAlign w:val="center"/>
          </w:tcPr>
          <w:p>
            <w:pPr>
              <w:pStyle w:val="57"/>
              <w:jc w:val="left"/>
              <w:rPr>
                <w:kern w:val="0"/>
              </w:rPr>
            </w:pPr>
            <w:r>
              <w:rPr>
                <w:kern w:val="0"/>
              </w:rPr>
              <w:t>对</w:t>
            </w:r>
            <w:r>
              <w:rPr>
                <w:rFonts w:hint="eastAsia"/>
                <w:kern w:val="0"/>
              </w:rPr>
              <w:t>建筑物</w:t>
            </w:r>
            <w:r>
              <w:rPr>
                <w:kern w:val="0"/>
              </w:rPr>
              <w:t>区及周边影响区进行现场监测，记录监测记录监测数据及现场照片。重点监测水土保持措施落实情况及运行情况、重点水土流失发生区域等。</w:t>
            </w:r>
          </w:p>
        </w:tc>
        <w:tc>
          <w:tcPr>
            <w:tcW w:w="585" w:type="pct"/>
            <w:shd w:val="clear" w:color="auto" w:fill="auto"/>
            <w:vAlign w:val="center"/>
          </w:tcPr>
          <w:p>
            <w:pPr>
              <w:pStyle w:val="57"/>
              <w:rPr>
                <w:b/>
                <w:kern w:val="0"/>
              </w:rPr>
            </w:pPr>
            <w:r>
              <w:rPr>
                <w:b/>
                <w:kern w:val="0"/>
              </w:rPr>
              <w:t>试运行期</w:t>
            </w:r>
          </w:p>
        </w:tc>
        <w:tc>
          <w:tcPr>
            <w:tcW w:w="342" w:type="pct"/>
            <w:shd w:val="clear" w:color="auto" w:fill="auto"/>
            <w:vAlign w:val="center"/>
          </w:tcPr>
          <w:p>
            <w:pPr>
              <w:pStyle w:val="57"/>
              <w:rPr>
                <w:kern w:val="0"/>
              </w:rPr>
            </w:pPr>
            <w:r>
              <w:rPr>
                <w:kern w:val="0"/>
              </w:rPr>
              <w:t>3</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1189" w:type="pct"/>
            <w:shd w:val="clear" w:color="auto" w:fill="auto"/>
            <w:vAlign w:val="center"/>
          </w:tcPr>
          <w:p>
            <w:pPr>
              <w:pStyle w:val="57"/>
              <w:rPr>
                <w:kern w:val="0"/>
              </w:rPr>
            </w:pPr>
            <w:r>
              <w:rPr>
                <w:kern w:val="0"/>
              </w:rPr>
              <w:t>20</w:t>
            </w:r>
            <w:r>
              <w:rPr>
                <w:rFonts w:hint="eastAsia"/>
                <w:kern w:val="0"/>
              </w:rPr>
              <w:t>21</w:t>
            </w:r>
            <w:r>
              <w:rPr>
                <w:kern w:val="0"/>
              </w:rPr>
              <w:t>年</w:t>
            </w:r>
            <w:r>
              <w:rPr>
                <w:rFonts w:hint="eastAsia"/>
                <w:kern w:val="0"/>
              </w:rPr>
              <w:t>3</w:t>
            </w:r>
            <w:r>
              <w:rPr>
                <w:kern w:val="0"/>
              </w:rPr>
              <w:t>月</w:t>
            </w:r>
          </w:p>
        </w:tc>
        <w:tc>
          <w:tcPr>
            <w:tcW w:w="2884" w:type="pct"/>
            <w:shd w:val="clear" w:color="auto" w:fill="auto"/>
            <w:vAlign w:val="center"/>
          </w:tcPr>
          <w:p>
            <w:pPr>
              <w:pStyle w:val="57"/>
              <w:jc w:val="left"/>
              <w:rPr>
                <w:kern w:val="0"/>
              </w:rPr>
            </w:pPr>
            <w:r>
              <w:rPr>
                <w:kern w:val="0"/>
              </w:rPr>
              <w:t>对</w:t>
            </w:r>
            <w:r>
              <w:rPr>
                <w:rFonts w:hint="eastAsia"/>
                <w:kern w:val="0"/>
              </w:rPr>
              <w:t>建筑物</w:t>
            </w:r>
            <w:r>
              <w:rPr>
                <w:kern w:val="0"/>
              </w:rPr>
              <w:t>区及周边影响区进行现场监测，记录监测记录监测数据及现场照片。重点监测水土保持措施落实情况及运行情况、重点水土流失发生区域等。</w:t>
            </w:r>
          </w:p>
        </w:tc>
        <w:tc>
          <w:tcPr>
            <w:tcW w:w="585" w:type="pct"/>
            <w:shd w:val="clear" w:color="auto" w:fill="auto"/>
            <w:vAlign w:val="center"/>
          </w:tcPr>
          <w:p>
            <w:pPr>
              <w:pStyle w:val="57"/>
              <w:rPr>
                <w:b/>
                <w:kern w:val="0"/>
              </w:rPr>
            </w:pPr>
            <w:r>
              <w:rPr>
                <w:b/>
                <w:kern w:val="0"/>
              </w:rPr>
              <w:t>试运行期</w:t>
            </w:r>
          </w:p>
        </w:tc>
        <w:tc>
          <w:tcPr>
            <w:tcW w:w="342" w:type="pct"/>
            <w:shd w:val="clear" w:color="auto" w:fill="auto"/>
            <w:vAlign w:val="center"/>
          </w:tcPr>
          <w:p>
            <w:pPr>
              <w:pStyle w:val="57"/>
              <w:rPr>
                <w:kern w:val="0"/>
              </w:rPr>
            </w:pPr>
            <w:r>
              <w:rPr>
                <w:kern w:val="0"/>
              </w:rPr>
              <w:t>3</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1189" w:type="pct"/>
            <w:shd w:val="clear" w:color="auto" w:fill="auto"/>
            <w:vAlign w:val="center"/>
          </w:tcPr>
          <w:p>
            <w:pPr>
              <w:pStyle w:val="57"/>
              <w:rPr>
                <w:kern w:val="0"/>
              </w:rPr>
            </w:pPr>
            <w:r>
              <w:rPr>
                <w:kern w:val="0"/>
              </w:rPr>
              <w:t>20</w:t>
            </w:r>
            <w:r>
              <w:rPr>
                <w:rFonts w:hint="eastAsia"/>
                <w:kern w:val="0"/>
              </w:rPr>
              <w:t>21</w:t>
            </w:r>
            <w:r>
              <w:rPr>
                <w:kern w:val="0"/>
              </w:rPr>
              <w:t>年</w:t>
            </w:r>
            <w:r>
              <w:rPr>
                <w:rFonts w:hint="eastAsia"/>
                <w:kern w:val="0"/>
              </w:rPr>
              <w:t>6</w:t>
            </w:r>
            <w:r>
              <w:rPr>
                <w:kern w:val="0"/>
              </w:rPr>
              <w:t>月</w:t>
            </w:r>
          </w:p>
        </w:tc>
        <w:tc>
          <w:tcPr>
            <w:tcW w:w="2884" w:type="pct"/>
            <w:shd w:val="clear" w:color="auto" w:fill="auto"/>
            <w:vAlign w:val="center"/>
          </w:tcPr>
          <w:p>
            <w:pPr>
              <w:pStyle w:val="57"/>
              <w:jc w:val="left"/>
              <w:rPr>
                <w:kern w:val="0"/>
              </w:rPr>
            </w:pPr>
            <w:r>
              <w:rPr>
                <w:kern w:val="0"/>
              </w:rPr>
              <w:t>对</w:t>
            </w:r>
            <w:r>
              <w:rPr>
                <w:rFonts w:hint="eastAsia"/>
                <w:kern w:val="0"/>
              </w:rPr>
              <w:t>建筑物</w:t>
            </w:r>
            <w:r>
              <w:rPr>
                <w:kern w:val="0"/>
              </w:rPr>
              <w:t>区及周边影响区进行现场监测，记录监测记录监测数据及现场照片。重点监测水土保持措施落实情况及运行情况、重点水土流失发生区域等。</w:t>
            </w:r>
          </w:p>
        </w:tc>
        <w:tc>
          <w:tcPr>
            <w:tcW w:w="585" w:type="pct"/>
            <w:shd w:val="clear" w:color="auto" w:fill="auto"/>
            <w:vAlign w:val="center"/>
          </w:tcPr>
          <w:p>
            <w:pPr>
              <w:pStyle w:val="57"/>
              <w:rPr>
                <w:b/>
                <w:kern w:val="0"/>
              </w:rPr>
            </w:pPr>
            <w:r>
              <w:rPr>
                <w:b/>
                <w:kern w:val="0"/>
              </w:rPr>
              <w:t>试运行期</w:t>
            </w:r>
          </w:p>
        </w:tc>
        <w:tc>
          <w:tcPr>
            <w:tcW w:w="342" w:type="pct"/>
            <w:shd w:val="clear" w:color="auto" w:fill="auto"/>
            <w:vAlign w:val="center"/>
          </w:tcPr>
          <w:p>
            <w:pPr>
              <w:pStyle w:val="57"/>
              <w:rPr>
                <w:kern w:val="0"/>
              </w:rPr>
            </w:pPr>
            <w:r>
              <w:rPr>
                <w:rFonts w:hint="eastAsia"/>
                <w:kern w:val="0"/>
              </w:rPr>
              <w:t>3</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1189" w:type="pct"/>
            <w:shd w:val="clear" w:color="auto" w:fill="auto"/>
            <w:vAlign w:val="center"/>
          </w:tcPr>
          <w:p>
            <w:pPr>
              <w:pStyle w:val="57"/>
              <w:rPr>
                <w:kern w:val="0"/>
              </w:rPr>
            </w:pPr>
            <w:r>
              <w:rPr>
                <w:kern w:val="0"/>
              </w:rPr>
              <w:t>20</w:t>
            </w:r>
            <w:r>
              <w:rPr>
                <w:rFonts w:hint="eastAsia"/>
                <w:kern w:val="0"/>
              </w:rPr>
              <w:t>21</w:t>
            </w:r>
            <w:r>
              <w:rPr>
                <w:kern w:val="0"/>
              </w:rPr>
              <w:t>年</w:t>
            </w:r>
            <w:r>
              <w:rPr>
                <w:rFonts w:hint="eastAsia"/>
                <w:kern w:val="0"/>
              </w:rPr>
              <w:t>9</w:t>
            </w:r>
            <w:r>
              <w:rPr>
                <w:kern w:val="0"/>
              </w:rPr>
              <w:t>月</w:t>
            </w:r>
          </w:p>
        </w:tc>
        <w:tc>
          <w:tcPr>
            <w:tcW w:w="2884" w:type="pct"/>
            <w:shd w:val="clear" w:color="auto" w:fill="auto"/>
            <w:vAlign w:val="center"/>
          </w:tcPr>
          <w:p>
            <w:pPr>
              <w:pStyle w:val="57"/>
              <w:jc w:val="left"/>
              <w:rPr>
                <w:kern w:val="0"/>
              </w:rPr>
            </w:pPr>
            <w:r>
              <w:rPr>
                <w:kern w:val="0"/>
              </w:rPr>
              <w:t>对</w:t>
            </w:r>
            <w:r>
              <w:rPr>
                <w:rFonts w:hint="eastAsia"/>
                <w:kern w:val="0"/>
              </w:rPr>
              <w:t>建筑物</w:t>
            </w:r>
            <w:r>
              <w:rPr>
                <w:kern w:val="0"/>
              </w:rPr>
              <w:t>区及周边影响区进行现场监测，记录监测记录监测数据及现场照片。重点监测水土保持措施落实情况及运行情况、重点水土流失发生区域等。</w:t>
            </w:r>
          </w:p>
        </w:tc>
        <w:tc>
          <w:tcPr>
            <w:tcW w:w="585" w:type="pct"/>
            <w:shd w:val="clear" w:color="auto" w:fill="auto"/>
            <w:vAlign w:val="center"/>
          </w:tcPr>
          <w:p>
            <w:pPr>
              <w:pStyle w:val="57"/>
              <w:rPr>
                <w:b/>
                <w:kern w:val="0"/>
              </w:rPr>
            </w:pPr>
            <w:r>
              <w:rPr>
                <w:b/>
                <w:kern w:val="0"/>
              </w:rPr>
              <w:t>试运行期</w:t>
            </w:r>
          </w:p>
        </w:tc>
        <w:tc>
          <w:tcPr>
            <w:tcW w:w="342" w:type="pct"/>
            <w:shd w:val="clear" w:color="auto" w:fill="auto"/>
            <w:vAlign w:val="center"/>
          </w:tcPr>
          <w:p>
            <w:pPr>
              <w:pStyle w:val="57"/>
              <w:rPr>
                <w:kern w:val="0"/>
              </w:rPr>
            </w:pPr>
            <w:r>
              <w:rPr>
                <w:rFonts w:hint="eastAsia"/>
                <w:kern w:val="0"/>
              </w:rPr>
              <w:t>3</w:t>
            </w:r>
          </w:p>
        </w:tc>
      </w:tr>
    </w:tbl>
    <w:p>
      <w:pPr>
        <w:pStyle w:val="66"/>
        <w:rPr>
          <w:rFonts w:ascii="Times New Roman" w:hAnsi="Times New Roman"/>
        </w:rPr>
      </w:pPr>
      <w:bookmarkStart w:id="11" w:name="_Ref289528104"/>
      <w:r>
        <w:t xml:space="preserve">1.3.3  </w:t>
      </w:r>
      <w:r>
        <w:rPr>
          <w:rFonts w:ascii="Times New Roman" w:hAnsi="Times New Roman"/>
        </w:rPr>
        <w:t>监测点布设</w:t>
      </w:r>
    </w:p>
    <w:p>
      <w:pPr>
        <w:pStyle w:val="68"/>
        <w:ind w:firstLine="480"/>
      </w:pPr>
      <w:r>
        <w:t>工程在地面观测的同时，进行典型调查，同时在不同的监测区域设置部分临时观测点，全面了解和掌握区域内水土流失情况。在</w:t>
      </w:r>
      <w:r>
        <w:rPr>
          <w:rFonts w:hint="eastAsia"/>
        </w:rPr>
        <w:t>建筑物区、道路广场区、景观绿化区</w:t>
      </w:r>
      <w:r>
        <w:t>共布设3个监测点，各水土流失类型区监测点详见</w:t>
      </w:r>
      <w:r>
        <w:fldChar w:fldCharType="begin"/>
      </w:r>
      <w:r>
        <w:instrText xml:space="preserve"> REF _Ref441170378  \* MERGEFORMAT </w:instrText>
      </w:r>
      <w:r>
        <w:fldChar w:fldCharType="separate"/>
      </w:r>
      <w:r>
        <w:t>表</w:t>
      </w:r>
      <w:r>
        <w:rPr>
          <w:rFonts w:hint="eastAsia"/>
        </w:rPr>
        <w:t>1-1</w:t>
      </w:r>
      <w:r>
        <w:rPr>
          <w:rFonts w:hint="eastAsia"/>
        </w:rPr>
        <w:fldChar w:fldCharType="end"/>
      </w:r>
      <w:r>
        <w:rPr>
          <w:rFonts w:hint="eastAsia"/>
        </w:rPr>
        <w:t>0</w:t>
      </w:r>
      <w:r>
        <w:t>。</w:t>
      </w:r>
    </w:p>
    <w:p>
      <w:pPr>
        <w:pStyle w:val="50"/>
        <w:ind w:firstLine="0" w:firstLineChars="0"/>
        <w:jc w:val="both"/>
        <w:rPr>
          <w:b w:val="0"/>
          <w:sz w:val="24"/>
        </w:rPr>
      </w:pPr>
      <w:r>
        <w:rPr>
          <w:rFonts w:hint="eastAsia"/>
          <w:b w:val="0"/>
          <w:sz w:val="24"/>
        </w:rPr>
        <w:t>表</w:t>
      </w:r>
      <w:r>
        <w:rPr>
          <w:b w:val="0"/>
          <w:sz w:val="24"/>
        </w:rPr>
        <w:t>1-</w:t>
      </w:r>
      <w:r>
        <w:rPr>
          <w:rFonts w:hint="eastAsia"/>
          <w:b w:val="0"/>
          <w:sz w:val="24"/>
        </w:rPr>
        <w:t>10</w:t>
      </w:r>
      <w:r>
        <w:rPr>
          <w:b w:val="0"/>
          <w:sz w:val="24"/>
        </w:rPr>
        <w:t xml:space="preserve">                  </w:t>
      </w:r>
      <w:r>
        <w:rPr>
          <w:rFonts w:hint="eastAsia"/>
          <w:b w:val="0"/>
          <w:sz w:val="24"/>
        </w:rPr>
        <w:t xml:space="preserve">  </w:t>
      </w:r>
      <w:r>
        <w:rPr>
          <w:b w:val="0"/>
          <w:sz w:val="24"/>
        </w:rPr>
        <w:t>本项目水土保持监测点位</w:t>
      </w:r>
      <w:r>
        <w:rPr>
          <w:rFonts w:hint="eastAsia"/>
          <w:b w:val="0"/>
          <w:sz w:val="24"/>
        </w:rPr>
        <w:t>布设一览表</w:t>
      </w:r>
    </w:p>
    <w:tbl>
      <w:tblPr>
        <w:tblStyle w:val="21"/>
        <w:tblW w:w="5000" w:type="pct"/>
        <w:jc w:val="center"/>
        <w:tblLayout w:type="autofit"/>
        <w:tblCellMar>
          <w:top w:w="0" w:type="dxa"/>
          <w:left w:w="0" w:type="dxa"/>
          <w:bottom w:w="0" w:type="dxa"/>
          <w:right w:w="0" w:type="dxa"/>
        </w:tblCellMar>
      </w:tblPr>
      <w:tblGrid>
        <w:gridCol w:w="724"/>
        <w:gridCol w:w="1840"/>
        <w:gridCol w:w="2685"/>
        <w:gridCol w:w="927"/>
        <w:gridCol w:w="2924"/>
      </w:tblGrid>
      <w:tr>
        <w:tblPrEx>
          <w:tblCellMar>
            <w:top w:w="0" w:type="dxa"/>
            <w:left w:w="0" w:type="dxa"/>
            <w:bottom w:w="0" w:type="dxa"/>
            <w:right w:w="0" w:type="dxa"/>
          </w:tblCellMar>
        </w:tblPrEx>
        <w:trPr>
          <w:trHeight w:val="20" w:hRule="atLeast"/>
          <w:jc w:val="center"/>
        </w:trPr>
        <w:tc>
          <w:tcPr>
            <w:tcW w:w="39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57"/>
              <w:rPr>
                <w:kern w:val="0"/>
              </w:rPr>
            </w:pPr>
            <w:r>
              <w:rPr>
                <w:kern w:val="0"/>
              </w:rPr>
              <w:t>分区</w:t>
            </w:r>
          </w:p>
        </w:tc>
        <w:tc>
          <w:tcPr>
            <w:tcW w:w="1011"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57"/>
              <w:rPr>
                <w:kern w:val="0"/>
              </w:rPr>
            </w:pPr>
            <w:r>
              <w:rPr>
                <w:kern w:val="0"/>
              </w:rPr>
              <w:t>点位布设</w:t>
            </w:r>
          </w:p>
        </w:tc>
        <w:tc>
          <w:tcPr>
            <w:tcW w:w="14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57"/>
              <w:rPr>
                <w:kern w:val="0"/>
              </w:rPr>
            </w:pPr>
            <w:r>
              <w:rPr>
                <w:kern w:val="0"/>
              </w:rPr>
              <w:t>监测内容</w:t>
            </w:r>
          </w:p>
        </w:tc>
        <w:tc>
          <w:tcPr>
            <w:tcW w:w="5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57"/>
              <w:rPr>
                <w:kern w:val="0"/>
              </w:rPr>
            </w:pPr>
            <w:r>
              <w:rPr>
                <w:kern w:val="0"/>
              </w:rPr>
              <w:t>监测方法</w:t>
            </w:r>
          </w:p>
        </w:tc>
        <w:tc>
          <w:tcPr>
            <w:tcW w:w="160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57"/>
              <w:rPr>
                <w:kern w:val="0"/>
              </w:rPr>
            </w:pPr>
            <w:r>
              <w:rPr>
                <w:kern w:val="0"/>
              </w:rPr>
              <w:t>监测设施</w:t>
            </w:r>
          </w:p>
        </w:tc>
      </w:tr>
      <w:tr>
        <w:tblPrEx>
          <w:tblCellMar>
            <w:top w:w="0" w:type="dxa"/>
            <w:left w:w="0" w:type="dxa"/>
            <w:bottom w:w="0" w:type="dxa"/>
            <w:right w:w="0" w:type="dxa"/>
          </w:tblCellMar>
        </w:tblPrEx>
        <w:trPr>
          <w:trHeight w:val="20" w:hRule="atLeast"/>
          <w:jc w:val="center"/>
        </w:trPr>
        <w:tc>
          <w:tcPr>
            <w:tcW w:w="398"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pStyle w:val="57"/>
              <w:rPr>
                <w:kern w:val="0"/>
              </w:rPr>
            </w:pPr>
            <w:r>
              <w:rPr>
                <w:rFonts w:hint="eastAsia"/>
                <w:kern w:val="0"/>
              </w:rPr>
              <w:t>建筑物</w:t>
            </w:r>
            <w:r>
              <w:rPr>
                <w:kern w:val="0"/>
              </w:rPr>
              <w:t>区</w:t>
            </w:r>
          </w:p>
        </w:tc>
        <w:tc>
          <w:tcPr>
            <w:tcW w:w="1011"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57"/>
              <w:rPr>
                <w:kern w:val="0"/>
              </w:rPr>
            </w:pPr>
            <w:r>
              <w:rPr>
                <w:kern w:val="0"/>
              </w:rPr>
              <w:t>布设1个监测点</w:t>
            </w:r>
          </w:p>
        </w:tc>
        <w:tc>
          <w:tcPr>
            <w:tcW w:w="1475"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57"/>
              <w:rPr>
                <w:kern w:val="0"/>
              </w:rPr>
            </w:pPr>
            <w:r>
              <w:rPr>
                <w:kern w:val="0"/>
              </w:rPr>
              <w:t>土壤侵蚀、植被、水土流失类型、面积、水土保持措施效果等</w:t>
            </w:r>
          </w:p>
        </w:tc>
        <w:tc>
          <w:tcPr>
            <w:tcW w:w="509"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57"/>
              <w:rPr>
                <w:kern w:val="0"/>
              </w:rPr>
            </w:pPr>
            <w:r>
              <w:rPr>
                <w:kern w:val="0"/>
              </w:rPr>
              <w:t>地面观测</w:t>
            </w:r>
            <w:r>
              <w:rPr>
                <w:rFonts w:hint="eastAsia"/>
                <w:kern w:val="0"/>
              </w:rPr>
              <w:t>、</w:t>
            </w:r>
            <w:r>
              <w:rPr>
                <w:kern w:val="0"/>
              </w:rPr>
              <w:t>调查监测</w:t>
            </w:r>
          </w:p>
        </w:tc>
        <w:tc>
          <w:tcPr>
            <w:tcW w:w="1606"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57"/>
              <w:rPr>
                <w:kern w:val="0"/>
              </w:rPr>
            </w:pPr>
            <w:r>
              <w:rPr>
                <w:kern w:val="0"/>
              </w:rPr>
              <w:t>数码照相机、GPS、皮尺、卷尺、罗盘仪、取样仪器、泥沙分析仪等</w:t>
            </w:r>
          </w:p>
        </w:tc>
      </w:tr>
      <w:tr>
        <w:tblPrEx>
          <w:tblCellMar>
            <w:top w:w="0" w:type="dxa"/>
            <w:left w:w="0" w:type="dxa"/>
            <w:bottom w:w="0" w:type="dxa"/>
            <w:right w:w="0" w:type="dxa"/>
          </w:tblCellMar>
        </w:tblPrEx>
        <w:trPr>
          <w:trHeight w:val="20" w:hRule="atLeast"/>
          <w:jc w:val="center"/>
        </w:trPr>
        <w:tc>
          <w:tcPr>
            <w:tcW w:w="398"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pStyle w:val="57"/>
              <w:rPr>
                <w:kern w:val="0"/>
              </w:rPr>
            </w:pPr>
            <w:r>
              <w:rPr>
                <w:rFonts w:hint="eastAsia"/>
                <w:kern w:val="0"/>
              </w:rPr>
              <w:t>道路广场</w:t>
            </w:r>
            <w:r>
              <w:rPr>
                <w:kern w:val="0"/>
              </w:rPr>
              <w:t>区</w:t>
            </w:r>
          </w:p>
        </w:tc>
        <w:tc>
          <w:tcPr>
            <w:tcW w:w="1011"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57"/>
              <w:rPr>
                <w:kern w:val="0"/>
              </w:rPr>
            </w:pPr>
            <w:r>
              <w:rPr>
                <w:rFonts w:hint="eastAsia"/>
                <w:kern w:val="0"/>
              </w:rPr>
              <w:t>道路广场区</w:t>
            </w:r>
            <w:r>
              <w:rPr>
                <w:kern w:val="0"/>
              </w:rPr>
              <w:t>布设</w:t>
            </w:r>
            <w:r>
              <w:rPr>
                <w:rFonts w:hint="eastAsia"/>
                <w:kern w:val="0"/>
              </w:rPr>
              <w:t>1</w:t>
            </w:r>
            <w:r>
              <w:rPr>
                <w:kern w:val="0"/>
              </w:rPr>
              <w:t>个监测点</w:t>
            </w:r>
          </w:p>
        </w:tc>
        <w:tc>
          <w:tcPr>
            <w:tcW w:w="1475"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57"/>
              <w:rPr>
                <w:kern w:val="0"/>
              </w:rPr>
            </w:pPr>
            <w:r>
              <w:rPr>
                <w:kern w:val="0"/>
              </w:rPr>
              <w:t>土壤侵蚀、植被、水土流失类型、面积、水土保持措施效果等</w:t>
            </w:r>
          </w:p>
        </w:tc>
        <w:tc>
          <w:tcPr>
            <w:tcW w:w="509"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57"/>
              <w:rPr>
                <w:kern w:val="0"/>
              </w:rPr>
            </w:pPr>
            <w:r>
              <w:rPr>
                <w:kern w:val="0"/>
              </w:rPr>
              <w:t>调查监测</w:t>
            </w:r>
          </w:p>
        </w:tc>
        <w:tc>
          <w:tcPr>
            <w:tcW w:w="1606"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57"/>
              <w:rPr>
                <w:kern w:val="0"/>
              </w:rPr>
            </w:pPr>
            <w:r>
              <w:rPr>
                <w:kern w:val="0"/>
              </w:rPr>
              <w:t>数码照相机、GPS、皮尺、罗盘仪、测绳、钢钎、卷尺、取样仪器、泥沙分析仪等</w:t>
            </w:r>
          </w:p>
        </w:tc>
      </w:tr>
      <w:tr>
        <w:tblPrEx>
          <w:tblCellMar>
            <w:top w:w="0" w:type="dxa"/>
            <w:left w:w="0" w:type="dxa"/>
            <w:bottom w:w="0" w:type="dxa"/>
            <w:right w:w="0" w:type="dxa"/>
          </w:tblCellMar>
        </w:tblPrEx>
        <w:trPr>
          <w:trHeight w:val="20" w:hRule="atLeast"/>
          <w:jc w:val="center"/>
        </w:trPr>
        <w:tc>
          <w:tcPr>
            <w:tcW w:w="398"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pStyle w:val="57"/>
              <w:rPr>
                <w:kern w:val="0"/>
              </w:rPr>
            </w:pPr>
            <w:r>
              <w:rPr>
                <w:rFonts w:hint="eastAsia"/>
                <w:kern w:val="0"/>
              </w:rPr>
              <w:t>景观绿化</w:t>
            </w:r>
            <w:r>
              <w:rPr>
                <w:kern w:val="0"/>
              </w:rPr>
              <w:t>区</w:t>
            </w:r>
          </w:p>
        </w:tc>
        <w:tc>
          <w:tcPr>
            <w:tcW w:w="1011"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57"/>
              <w:rPr>
                <w:kern w:val="0"/>
              </w:rPr>
            </w:pPr>
            <w:r>
              <w:rPr>
                <w:rFonts w:hint="eastAsia"/>
                <w:kern w:val="0"/>
              </w:rPr>
              <w:t>景观绿化区</w:t>
            </w:r>
            <w:r>
              <w:rPr>
                <w:kern w:val="0"/>
              </w:rPr>
              <w:t>布设</w:t>
            </w:r>
            <w:r>
              <w:rPr>
                <w:rFonts w:hint="eastAsia"/>
                <w:kern w:val="0"/>
              </w:rPr>
              <w:t>1</w:t>
            </w:r>
            <w:r>
              <w:rPr>
                <w:kern w:val="0"/>
              </w:rPr>
              <w:t>个监测点</w:t>
            </w:r>
          </w:p>
        </w:tc>
        <w:tc>
          <w:tcPr>
            <w:tcW w:w="1475"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57"/>
              <w:rPr>
                <w:kern w:val="0"/>
              </w:rPr>
            </w:pPr>
            <w:r>
              <w:rPr>
                <w:kern w:val="0"/>
              </w:rPr>
              <w:t>土壤侵蚀、水土流失类型、面积、水土保持措施效果等</w:t>
            </w:r>
          </w:p>
        </w:tc>
        <w:tc>
          <w:tcPr>
            <w:tcW w:w="509"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57"/>
              <w:rPr>
                <w:kern w:val="0"/>
              </w:rPr>
            </w:pPr>
            <w:r>
              <w:rPr>
                <w:rFonts w:hint="eastAsia"/>
                <w:kern w:val="0"/>
              </w:rPr>
              <w:t>遥感监测、</w:t>
            </w:r>
            <w:r>
              <w:rPr>
                <w:kern w:val="0"/>
              </w:rPr>
              <w:t>调查监测</w:t>
            </w:r>
          </w:p>
        </w:tc>
        <w:tc>
          <w:tcPr>
            <w:tcW w:w="1606"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57"/>
              <w:rPr>
                <w:kern w:val="0"/>
              </w:rPr>
            </w:pPr>
            <w:r>
              <w:rPr>
                <w:kern w:val="0"/>
              </w:rPr>
              <w:t>数码照相机、GPS、皮尺、卷尺、取样仪器、泥沙分析仪等</w:t>
            </w:r>
          </w:p>
        </w:tc>
      </w:tr>
    </w:tbl>
    <w:p>
      <w:pPr>
        <w:pStyle w:val="66"/>
      </w:pPr>
      <w:r>
        <w:t>1.3.4  监测设施设备</w:t>
      </w:r>
    </w:p>
    <w:p>
      <w:pPr>
        <w:pStyle w:val="68"/>
        <w:ind w:firstLine="480"/>
      </w:pPr>
      <w:r>
        <w:t>本项目水土保持监测设备主要有GPS、数码相机、摄像机、测距仪等设备，详见</w:t>
      </w:r>
      <w:r>
        <w:fldChar w:fldCharType="begin"/>
      </w:r>
      <w:r>
        <w:instrText xml:space="preserve"> REF _Ref414458484 \h  \* MERGEFORMAT </w:instrText>
      </w:r>
      <w:r>
        <w:fldChar w:fldCharType="separate"/>
      </w:r>
      <w:r>
        <w:t>表</w:t>
      </w:r>
      <w:r>
        <w:rPr>
          <w:rFonts w:hint="eastAsia"/>
        </w:rPr>
        <w:t>1-1</w:t>
      </w:r>
      <w:r>
        <w:rPr>
          <w:rFonts w:hint="eastAsia"/>
        </w:rPr>
        <w:fldChar w:fldCharType="end"/>
      </w:r>
      <w:r>
        <w:rPr>
          <w:rFonts w:hint="eastAsia"/>
        </w:rPr>
        <w:t>1</w:t>
      </w:r>
    </w:p>
    <w:p>
      <w:pPr>
        <w:pStyle w:val="57"/>
      </w:pPr>
    </w:p>
    <w:p>
      <w:pPr>
        <w:pStyle w:val="57"/>
      </w:pPr>
      <w:r>
        <w:object>
          <v:shape id="_x0000_i1025" o:spt="75" type="#_x0000_t75" style="height:378.75pt;width:310.5pt;" o:ole="t" filled="f" o:preferrelative="t" stroked="f" coordsize="21600,21600">
            <v:path/>
            <v:fill on="f" focussize="0,0"/>
            <v:stroke on="f" joinstyle="miter"/>
            <v:imagedata r:id="rId20" o:title=""/>
            <o:lock v:ext="edit" aspectratio="t"/>
            <w10:wrap type="none"/>
            <w10:anchorlock/>
          </v:shape>
          <o:OLEObject Type="Embed" ProgID="Visio.Drawing.11" ShapeID="_x0000_i1025" DrawAspect="Content" ObjectID="_1468075725" r:id="rId19">
            <o:LockedField>false</o:LockedField>
          </o:OLEObject>
        </w:object>
      </w:r>
    </w:p>
    <w:p>
      <w:pPr>
        <w:pStyle w:val="69"/>
      </w:pPr>
      <w:r>
        <w:t>图</w:t>
      </w:r>
      <w:r>
        <w:rPr>
          <w:rFonts w:hint="eastAsia"/>
        </w:rPr>
        <w:t>1-</w:t>
      </w:r>
      <w:r>
        <w:fldChar w:fldCharType="begin"/>
      </w:r>
      <w:r>
        <w:instrText xml:space="preserve"> SEQ 图 \* ARABIC \s 1 </w:instrText>
      </w:r>
      <w:r>
        <w:fldChar w:fldCharType="separate"/>
      </w:r>
      <w:r>
        <w:t>1</w:t>
      </w:r>
      <w:r>
        <w:fldChar w:fldCharType="end"/>
      </w:r>
      <w:bookmarkEnd w:id="11"/>
      <w:r>
        <w:t xml:space="preserve">  水土保持监测程序</w:t>
      </w:r>
      <w:bookmarkStart w:id="12" w:name="_Ref414458484"/>
    </w:p>
    <w:p>
      <w:pPr>
        <w:pStyle w:val="63"/>
        <w:ind w:firstLine="240"/>
      </w:pPr>
      <w:r>
        <w:t>表</w:t>
      </w:r>
      <w:r>
        <w:rPr>
          <w:rFonts w:hint="eastAsia"/>
        </w:rPr>
        <w:t>1-</w:t>
      </w:r>
      <w:bookmarkEnd w:id="12"/>
      <w:r>
        <w:rPr>
          <w:rFonts w:hint="eastAsia"/>
        </w:rPr>
        <w:t>11</w:t>
      </w:r>
      <w:r>
        <w:t xml:space="preserve">  </w:t>
      </w:r>
      <w:r>
        <w:rPr>
          <w:rFonts w:hint="eastAsia"/>
        </w:rPr>
        <w:t xml:space="preserve">                  </w:t>
      </w:r>
      <w:r>
        <w:t>水土保持监测主要设备表</w:t>
      </w:r>
    </w:p>
    <w:tbl>
      <w:tblPr>
        <w:tblStyle w:val="21"/>
        <w:tblW w:w="5000" w:type="pct"/>
        <w:tblInd w:w="0" w:type="dxa"/>
        <w:tblLayout w:type="autofit"/>
        <w:tblCellMar>
          <w:top w:w="0" w:type="dxa"/>
          <w:left w:w="108" w:type="dxa"/>
          <w:bottom w:w="0" w:type="dxa"/>
          <w:right w:w="108" w:type="dxa"/>
        </w:tblCellMar>
      </w:tblPr>
      <w:tblGrid>
        <w:gridCol w:w="1836"/>
        <w:gridCol w:w="3401"/>
        <w:gridCol w:w="1107"/>
        <w:gridCol w:w="1107"/>
        <w:gridCol w:w="1835"/>
      </w:tblGrid>
      <w:tr>
        <w:tblPrEx>
          <w:tblCellMar>
            <w:top w:w="0" w:type="dxa"/>
            <w:left w:w="108" w:type="dxa"/>
            <w:bottom w:w="0" w:type="dxa"/>
            <w:right w:w="108" w:type="dxa"/>
          </w:tblCellMar>
        </w:tblPrEx>
        <w:trPr>
          <w:trHeight w:val="284" w:hRule="atLeast"/>
        </w:trPr>
        <w:tc>
          <w:tcPr>
            <w:tcW w:w="989" w:type="pct"/>
            <w:tcBorders>
              <w:top w:val="single" w:color="auto" w:sz="4" w:space="0"/>
              <w:left w:val="single" w:color="auto" w:sz="4" w:space="0"/>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序  号</w:t>
            </w:r>
          </w:p>
        </w:tc>
        <w:tc>
          <w:tcPr>
            <w:tcW w:w="1831" w:type="pct"/>
            <w:tcBorders>
              <w:top w:val="single" w:color="auto" w:sz="4" w:space="0"/>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名  称</w:t>
            </w:r>
          </w:p>
        </w:tc>
        <w:tc>
          <w:tcPr>
            <w:tcW w:w="596" w:type="pct"/>
            <w:tcBorders>
              <w:top w:val="single" w:color="auto" w:sz="4" w:space="0"/>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单位</w:t>
            </w:r>
          </w:p>
        </w:tc>
        <w:tc>
          <w:tcPr>
            <w:tcW w:w="596" w:type="pct"/>
            <w:tcBorders>
              <w:top w:val="single" w:color="auto" w:sz="4" w:space="0"/>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数量</w:t>
            </w:r>
          </w:p>
        </w:tc>
        <w:tc>
          <w:tcPr>
            <w:tcW w:w="988" w:type="pct"/>
            <w:tcBorders>
              <w:top w:val="single" w:color="auto" w:sz="4" w:space="0"/>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备注</w:t>
            </w:r>
          </w:p>
        </w:tc>
      </w:tr>
      <w:tr>
        <w:tblPrEx>
          <w:tblCellMar>
            <w:top w:w="0" w:type="dxa"/>
            <w:left w:w="108" w:type="dxa"/>
            <w:bottom w:w="0" w:type="dxa"/>
            <w:right w:w="108" w:type="dxa"/>
          </w:tblCellMar>
        </w:tblPrEx>
        <w:trPr>
          <w:trHeight w:val="284" w:hRule="atLeast"/>
        </w:trPr>
        <w:tc>
          <w:tcPr>
            <w:tcW w:w="989" w:type="pct"/>
            <w:vMerge w:val="restart"/>
            <w:tcBorders>
              <w:top w:val="nil"/>
              <w:left w:val="single" w:color="auto" w:sz="4" w:space="0"/>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水土流失</w:t>
            </w:r>
          </w:p>
          <w:p>
            <w:pPr>
              <w:pStyle w:val="37"/>
              <w:rPr>
                <w:rFonts w:eastAsia="楷体_GB2312" w:cstheme="minorBidi"/>
                <w:kern w:val="0"/>
                <w:sz w:val="18"/>
                <w:szCs w:val="22"/>
              </w:rPr>
            </w:pPr>
            <w:r>
              <w:rPr>
                <w:rFonts w:eastAsia="楷体_GB2312" w:cstheme="minorBidi"/>
                <w:kern w:val="0"/>
                <w:sz w:val="18"/>
                <w:szCs w:val="22"/>
              </w:rPr>
              <w:t>监测设备</w:t>
            </w:r>
          </w:p>
        </w:tc>
        <w:tc>
          <w:tcPr>
            <w:tcW w:w="1831"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坡度仪</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台</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1</w:t>
            </w:r>
          </w:p>
        </w:tc>
        <w:tc>
          <w:tcPr>
            <w:tcW w:w="988"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折旧设备</w:t>
            </w:r>
          </w:p>
        </w:tc>
      </w:tr>
      <w:tr>
        <w:tblPrEx>
          <w:tblCellMar>
            <w:top w:w="0" w:type="dxa"/>
            <w:left w:w="108" w:type="dxa"/>
            <w:bottom w:w="0" w:type="dxa"/>
            <w:right w:w="108" w:type="dxa"/>
          </w:tblCellMar>
        </w:tblPrEx>
        <w:trPr>
          <w:trHeight w:val="284" w:hRule="atLeast"/>
        </w:trPr>
        <w:tc>
          <w:tcPr>
            <w:tcW w:w="9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楷体_GB2312"/>
                <w:kern w:val="0"/>
                <w:sz w:val="18"/>
              </w:rPr>
            </w:pPr>
          </w:p>
        </w:tc>
        <w:tc>
          <w:tcPr>
            <w:tcW w:w="1831"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手持式GPS</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套</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1</w:t>
            </w:r>
          </w:p>
        </w:tc>
        <w:tc>
          <w:tcPr>
            <w:tcW w:w="988"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折旧设备</w:t>
            </w:r>
          </w:p>
        </w:tc>
      </w:tr>
      <w:tr>
        <w:tblPrEx>
          <w:tblCellMar>
            <w:top w:w="0" w:type="dxa"/>
            <w:left w:w="108" w:type="dxa"/>
            <w:bottom w:w="0" w:type="dxa"/>
            <w:right w:w="108" w:type="dxa"/>
          </w:tblCellMar>
        </w:tblPrEx>
        <w:trPr>
          <w:trHeight w:val="284" w:hRule="atLeast"/>
        </w:trPr>
        <w:tc>
          <w:tcPr>
            <w:tcW w:w="9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楷体_GB2312"/>
                <w:kern w:val="0"/>
                <w:sz w:val="18"/>
              </w:rPr>
            </w:pPr>
          </w:p>
        </w:tc>
        <w:tc>
          <w:tcPr>
            <w:tcW w:w="1831"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托盘天平</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个</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1</w:t>
            </w:r>
          </w:p>
        </w:tc>
        <w:tc>
          <w:tcPr>
            <w:tcW w:w="988"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折旧设备</w:t>
            </w:r>
          </w:p>
        </w:tc>
      </w:tr>
      <w:tr>
        <w:tblPrEx>
          <w:tblCellMar>
            <w:top w:w="0" w:type="dxa"/>
            <w:left w:w="108" w:type="dxa"/>
            <w:bottom w:w="0" w:type="dxa"/>
            <w:right w:w="108" w:type="dxa"/>
          </w:tblCellMar>
        </w:tblPrEx>
        <w:trPr>
          <w:trHeight w:val="284" w:hRule="atLeast"/>
        </w:trPr>
        <w:tc>
          <w:tcPr>
            <w:tcW w:w="9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楷体_GB2312"/>
                <w:kern w:val="0"/>
                <w:sz w:val="18"/>
              </w:rPr>
            </w:pPr>
          </w:p>
        </w:tc>
        <w:tc>
          <w:tcPr>
            <w:tcW w:w="1831"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螺旋取土钻（2m）</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台</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1</w:t>
            </w:r>
          </w:p>
        </w:tc>
        <w:tc>
          <w:tcPr>
            <w:tcW w:w="988"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折旧设备</w:t>
            </w:r>
          </w:p>
        </w:tc>
      </w:tr>
      <w:tr>
        <w:tblPrEx>
          <w:tblCellMar>
            <w:top w:w="0" w:type="dxa"/>
            <w:left w:w="108" w:type="dxa"/>
            <w:bottom w:w="0" w:type="dxa"/>
            <w:right w:w="108" w:type="dxa"/>
          </w:tblCellMar>
        </w:tblPrEx>
        <w:trPr>
          <w:trHeight w:val="284" w:hRule="atLeast"/>
        </w:trPr>
        <w:tc>
          <w:tcPr>
            <w:tcW w:w="9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楷体_GB2312"/>
                <w:kern w:val="0"/>
                <w:sz w:val="18"/>
              </w:rPr>
            </w:pPr>
          </w:p>
        </w:tc>
        <w:tc>
          <w:tcPr>
            <w:tcW w:w="1831"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钢卷尺</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个</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1</w:t>
            </w:r>
          </w:p>
        </w:tc>
        <w:tc>
          <w:tcPr>
            <w:tcW w:w="988"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折旧设备</w:t>
            </w:r>
          </w:p>
        </w:tc>
      </w:tr>
      <w:tr>
        <w:tblPrEx>
          <w:tblCellMar>
            <w:top w:w="0" w:type="dxa"/>
            <w:left w:w="108" w:type="dxa"/>
            <w:bottom w:w="0" w:type="dxa"/>
            <w:right w:w="108" w:type="dxa"/>
          </w:tblCellMar>
        </w:tblPrEx>
        <w:trPr>
          <w:trHeight w:val="284" w:hRule="atLeast"/>
        </w:trPr>
        <w:tc>
          <w:tcPr>
            <w:tcW w:w="9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楷体_GB2312"/>
                <w:kern w:val="0"/>
                <w:sz w:val="18"/>
              </w:rPr>
            </w:pPr>
          </w:p>
        </w:tc>
        <w:tc>
          <w:tcPr>
            <w:tcW w:w="1831"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50m皮尺</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卷</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1</w:t>
            </w:r>
          </w:p>
        </w:tc>
        <w:tc>
          <w:tcPr>
            <w:tcW w:w="988"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折旧设备</w:t>
            </w:r>
          </w:p>
        </w:tc>
      </w:tr>
      <w:tr>
        <w:tblPrEx>
          <w:tblCellMar>
            <w:top w:w="0" w:type="dxa"/>
            <w:left w:w="108" w:type="dxa"/>
            <w:bottom w:w="0" w:type="dxa"/>
            <w:right w:w="108" w:type="dxa"/>
          </w:tblCellMar>
        </w:tblPrEx>
        <w:trPr>
          <w:trHeight w:val="206" w:hRule="atLeast"/>
        </w:trPr>
        <w:tc>
          <w:tcPr>
            <w:tcW w:w="9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楷体_GB2312"/>
                <w:kern w:val="0"/>
                <w:sz w:val="18"/>
              </w:rPr>
            </w:pPr>
          </w:p>
        </w:tc>
        <w:tc>
          <w:tcPr>
            <w:tcW w:w="1831"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数码摄像机</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部</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1</w:t>
            </w:r>
          </w:p>
        </w:tc>
        <w:tc>
          <w:tcPr>
            <w:tcW w:w="988"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折旧设备</w:t>
            </w:r>
          </w:p>
        </w:tc>
      </w:tr>
      <w:tr>
        <w:tblPrEx>
          <w:tblCellMar>
            <w:top w:w="0" w:type="dxa"/>
            <w:left w:w="108" w:type="dxa"/>
            <w:bottom w:w="0" w:type="dxa"/>
            <w:right w:w="108" w:type="dxa"/>
          </w:tblCellMar>
        </w:tblPrEx>
        <w:trPr>
          <w:trHeight w:val="284" w:hRule="atLeast"/>
        </w:trPr>
        <w:tc>
          <w:tcPr>
            <w:tcW w:w="9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楷体_GB2312"/>
                <w:kern w:val="0"/>
                <w:sz w:val="18"/>
              </w:rPr>
            </w:pPr>
          </w:p>
        </w:tc>
        <w:tc>
          <w:tcPr>
            <w:tcW w:w="1831"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数码照相机</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部</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1</w:t>
            </w:r>
          </w:p>
        </w:tc>
        <w:tc>
          <w:tcPr>
            <w:tcW w:w="988"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折旧设备</w:t>
            </w:r>
          </w:p>
        </w:tc>
      </w:tr>
      <w:tr>
        <w:tblPrEx>
          <w:tblCellMar>
            <w:top w:w="0" w:type="dxa"/>
            <w:left w:w="108" w:type="dxa"/>
            <w:bottom w:w="0" w:type="dxa"/>
            <w:right w:w="108" w:type="dxa"/>
          </w:tblCellMar>
        </w:tblPrEx>
        <w:trPr>
          <w:trHeight w:val="284" w:hRule="atLeast"/>
        </w:trPr>
        <w:tc>
          <w:tcPr>
            <w:tcW w:w="9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楷体_GB2312"/>
                <w:kern w:val="0"/>
                <w:sz w:val="18"/>
              </w:rPr>
            </w:pPr>
          </w:p>
        </w:tc>
        <w:tc>
          <w:tcPr>
            <w:tcW w:w="1831"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笔记本电脑</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部</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1</w:t>
            </w:r>
          </w:p>
        </w:tc>
        <w:tc>
          <w:tcPr>
            <w:tcW w:w="988"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折旧设备</w:t>
            </w:r>
          </w:p>
        </w:tc>
      </w:tr>
      <w:tr>
        <w:tblPrEx>
          <w:tblCellMar>
            <w:top w:w="0" w:type="dxa"/>
            <w:left w:w="108" w:type="dxa"/>
            <w:bottom w:w="0" w:type="dxa"/>
            <w:right w:w="108" w:type="dxa"/>
          </w:tblCellMar>
        </w:tblPrEx>
        <w:trPr>
          <w:trHeight w:val="284" w:hRule="atLeast"/>
        </w:trPr>
        <w:tc>
          <w:tcPr>
            <w:tcW w:w="9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楷体_GB2312"/>
                <w:kern w:val="0"/>
                <w:sz w:val="18"/>
              </w:rPr>
            </w:pPr>
          </w:p>
        </w:tc>
        <w:tc>
          <w:tcPr>
            <w:tcW w:w="1831"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量筒</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只</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1</w:t>
            </w:r>
          </w:p>
        </w:tc>
        <w:tc>
          <w:tcPr>
            <w:tcW w:w="988"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消耗品</w:t>
            </w:r>
          </w:p>
        </w:tc>
      </w:tr>
      <w:tr>
        <w:tblPrEx>
          <w:tblCellMar>
            <w:top w:w="0" w:type="dxa"/>
            <w:left w:w="108" w:type="dxa"/>
            <w:bottom w:w="0" w:type="dxa"/>
            <w:right w:w="108" w:type="dxa"/>
          </w:tblCellMar>
        </w:tblPrEx>
        <w:trPr>
          <w:trHeight w:val="284" w:hRule="atLeast"/>
        </w:trPr>
        <w:tc>
          <w:tcPr>
            <w:tcW w:w="9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楷体_GB2312"/>
                <w:kern w:val="0"/>
                <w:sz w:val="18"/>
              </w:rPr>
            </w:pPr>
          </w:p>
        </w:tc>
        <w:tc>
          <w:tcPr>
            <w:tcW w:w="1831"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三角瓶</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个</w:t>
            </w:r>
          </w:p>
        </w:tc>
        <w:tc>
          <w:tcPr>
            <w:tcW w:w="596"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2</w:t>
            </w:r>
          </w:p>
        </w:tc>
        <w:tc>
          <w:tcPr>
            <w:tcW w:w="988" w:type="pct"/>
            <w:tcBorders>
              <w:top w:val="nil"/>
              <w:left w:val="nil"/>
              <w:bottom w:val="single" w:color="auto" w:sz="4" w:space="0"/>
              <w:right w:val="single" w:color="auto" w:sz="4" w:space="0"/>
            </w:tcBorders>
            <w:vAlign w:val="center"/>
          </w:tcPr>
          <w:p>
            <w:pPr>
              <w:pStyle w:val="37"/>
              <w:rPr>
                <w:rFonts w:eastAsia="楷体_GB2312" w:cstheme="minorBidi"/>
                <w:kern w:val="0"/>
                <w:sz w:val="18"/>
                <w:szCs w:val="22"/>
              </w:rPr>
            </w:pPr>
            <w:r>
              <w:rPr>
                <w:rFonts w:eastAsia="楷体_GB2312" w:cstheme="minorBidi"/>
                <w:kern w:val="0"/>
                <w:sz w:val="18"/>
                <w:szCs w:val="22"/>
              </w:rPr>
              <w:t>消耗品</w:t>
            </w:r>
          </w:p>
        </w:tc>
      </w:tr>
    </w:tbl>
    <w:p>
      <w:pPr>
        <w:pStyle w:val="66"/>
      </w:pPr>
      <w:r>
        <w:t>1.3.5  监测阶段成果</w:t>
      </w:r>
    </w:p>
    <w:p>
      <w:pPr>
        <w:pStyle w:val="68"/>
        <w:ind w:firstLine="480"/>
      </w:pPr>
      <w:r>
        <w:rPr>
          <w:rFonts w:hint="eastAsia"/>
        </w:rPr>
        <w:t>截止2021年9月，共完成监测季报4期，2021年9月完成</w:t>
      </w:r>
      <w:r>
        <w:t>《</w:t>
      </w:r>
      <w:r>
        <w:rPr>
          <w:rFonts w:hint="eastAsia" w:ascii="仿宋_GB2312" w:cs="仿宋_GB2312"/>
          <w:kern w:val="0"/>
          <w:szCs w:val="24"/>
        </w:rPr>
        <w:t>沙湖港北路公共停车场项目</w:t>
      </w:r>
      <w:r>
        <w:t>水土保持监测总结报告》</w:t>
      </w:r>
      <w:r>
        <w:rPr>
          <w:rFonts w:hint="eastAsia"/>
        </w:rPr>
        <w:t>。</w:t>
      </w:r>
    </w:p>
    <w:p>
      <w:pPr>
        <w:pStyle w:val="66"/>
      </w:pPr>
      <w:r>
        <w:t>1.3.6  水土保持监测意见以及落实情况</w:t>
      </w:r>
    </w:p>
    <w:p>
      <w:pPr>
        <w:pStyle w:val="68"/>
        <w:ind w:firstLine="480"/>
      </w:pPr>
      <w:r>
        <w:t>20</w:t>
      </w:r>
      <w:r>
        <w:rPr>
          <w:rFonts w:hint="eastAsia"/>
        </w:rPr>
        <w:t>21</w:t>
      </w:r>
      <w:r>
        <w:t>年</w:t>
      </w:r>
      <w:r>
        <w:rPr>
          <w:rFonts w:hint="eastAsia"/>
        </w:rPr>
        <w:t>9</w:t>
      </w:r>
      <w:r>
        <w:t>月，我</w:t>
      </w:r>
      <w:r>
        <w:rPr>
          <w:rFonts w:hint="eastAsia"/>
        </w:rPr>
        <w:t>公司</w:t>
      </w:r>
      <w:r>
        <w:t>组织技术人员对施工现场进行了水土流失调查、监测。初步掌握了各项水土保持措施的数量和质量等情况，对防治责任范围内的水土流失现状、水土保持措施防治效果进行了初步量测。</w:t>
      </w:r>
    </w:p>
    <w:p>
      <w:pPr>
        <w:pStyle w:val="68"/>
        <w:ind w:firstLine="480"/>
      </w:pPr>
      <w:r>
        <w:t>根据《开发建设项目水土保持设施验收技术规程》等文件的相关规定，结合本工程实际建设情况，我</w:t>
      </w:r>
      <w:r>
        <w:rPr>
          <w:rFonts w:hint="eastAsia"/>
        </w:rPr>
        <w:t>公司</w:t>
      </w:r>
      <w:r>
        <w:t>向建设单位提出了部分水土保持监测意见，主要有：</w:t>
      </w:r>
      <w:r>
        <w:rPr>
          <w:rFonts w:hint="eastAsia"/>
        </w:rPr>
        <w:t>建议工程运行管理过程中，管理单位认真做好排水、植草等水土保持设施的管理和养护工作，确保对水土保持措施的定期检查和维护，切实保障水土保持设施的正常运行。对施工生产生活区等部分区域植被较为稀疏地方，应及时采取恢复耕地措施，使水土保持措施发挥良好的保水保土效益，明确组织机构、人员和责任，防止新的水土流失发生。</w:t>
      </w:r>
    </w:p>
    <w:p>
      <w:pPr>
        <w:pStyle w:val="66"/>
      </w:pPr>
      <w:r>
        <w:t>1.3.7</w:t>
      </w:r>
      <w:r>
        <w:rPr>
          <w:rFonts w:hint="eastAsia"/>
        </w:rPr>
        <w:t xml:space="preserve"> </w:t>
      </w:r>
      <w:r>
        <w:rPr>
          <w:bCs/>
          <w:sz w:val="30"/>
          <w:szCs w:val="30"/>
        </w:rPr>
        <w:t xml:space="preserve"> </w:t>
      </w:r>
      <w:r>
        <w:t>重大水土流失事件监测</w:t>
      </w:r>
    </w:p>
    <w:p>
      <w:pPr>
        <w:pStyle w:val="68"/>
        <w:ind w:firstLine="480"/>
      </w:pPr>
      <w:r>
        <w:t>重大水土流失事件动态监测主要针对施工期开展监测工作。</w:t>
      </w:r>
    </w:p>
    <w:p>
      <w:pPr>
        <w:pStyle w:val="68"/>
        <w:ind w:firstLine="480"/>
      </w:pPr>
      <w:r>
        <w:t>对于重大水土流失事件应及时建议业主单位进行整改，并将其上报水土保持监测管理机构，以方便管理机构进行调查和检查，重大水土流失时间还应进行专题研究，向水土保持监测管理机构提交专题水土保持监测报告。</w:t>
      </w:r>
    </w:p>
    <w:p>
      <w:pPr>
        <w:pStyle w:val="68"/>
        <w:ind w:firstLine="480"/>
      </w:pPr>
      <w:r>
        <w:t>根据项目实际建设情况，对整个项目区在项目建设过程中所发生的重大水土流失事件进行监测。根据调查，在监测期间没有发生重大水土流失事件。</w:t>
      </w:r>
    </w:p>
    <w:p>
      <w:pPr>
        <w:rPr>
          <w:color w:val="FF0000"/>
        </w:rPr>
        <w:sectPr>
          <w:footerReference r:id="rId10" w:type="default"/>
          <w:pgSz w:w="11906" w:h="16838"/>
          <w:pgMar w:top="1616" w:right="1418" w:bottom="1616" w:left="1418" w:header="964" w:footer="1304" w:gutter="0"/>
          <w:cols w:space="425" w:num="1"/>
          <w:docGrid w:type="lines" w:linePitch="381" w:charSpace="0"/>
        </w:sectPr>
      </w:pPr>
    </w:p>
    <w:p>
      <w:pPr>
        <w:pStyle w:val="64"/>
      </w:pPr>
      <w:bookmarkStart w:id="13" w:name="_Toc454308786"/>
      <w:bookmarkStart w:id="14" w:name="_Toc82791834"/>
      <w:r>
        <w:rPr>
          <w:rFonts w:hint="eastAsia"/>
        </w:rPr>
        <w:t xml:space="preserve">2  </w:t>
      </w:r>
      <w:r>
        <w:t>监测内容与方法</w:t>
      </w:r>
      <w:bookmarkEnd w:id="13"/>
      <w:bookmarkEnd w:id="14"/>
    </w:p>
    <w:p>
      <w:pPr>
        <w:pStyle w:val="65"/>
      </w:pPr>
      <w:bookmarkStart w:id="15" w:name="_Toc454308787"/>
      <w:bookmarkStart w:id="16" w:name="_Toc82791835"/>
      <w:r>
        <w:rPr>
          <w:rFonts w:hint="eastAsia"/>
        </w:rPr>
        <w:t xml:space="preserve">2.1  </w:t>
      </w:r>
      <w:r>
        <w:t>监测内容</w:t>
      </w:r>
      <w:bookmarkEnd w:id="15"/>
      <w:bookmarkEnd w:id="16"/>
    </w:p>
    <w:p>
      <w:pPr>
        <w:pStyle w:val="68"/>
        <w:ind w:firstLine="480"/>
      </w:pPr>
      <w:r>
        <w:t>各阶段监测内容如下：</w:t>
      </w:r>
    </w:p>
    <w:p>
      <w:pPr>
        <w:pStyle w:val="68"/>
        <w:ind w:firstLine="480"/>
      </w:pPr>
      <w:r>
        <w:rPr>
          <w:rFonts w:hint="eastAsia"/>
        </w:rPr>
        <w:t>（1）</w:t>
      </w:r>
      <w:r>
        <w:t>施工准备期</w:t>
      </w:r>
    </w:p>
    <w:p>
      <w:pPr>
        <w:pStyle w:val="68"/>
        <w:ind w:firstLine="480"/>
      </w:pPr>
      <w:r>
        <w:t>在工程施工之前，结合项目区的实际情况，对水土保持监测范围的地形地貌、地面组成物质、植被、气象、水文、土地利用现状、水土保持措施与质量、水土流失状况、土壤侵蚀模数背景值等基本情况进行调查，掌握项目建设前水土流失背景状况。</w:t>
      </w:r>
    </w:p>
    <w:p>
      <w:pPr>
        <w:pStyle w:val="68"/>
        <w:ind w:firstLine="480"/>
      </w:pPr>
      <w:r>
        <w:rPr>
          <w:rFonts w:hint="eastAsia"/>
        </w:rPr>
        <w:t>（2）</w:t>
      </w:r>
      <w:r>
        <w:t>施工期</w:t>
      </w:r>
    </w:p>
    <w:p>
      <w:pPr>
        <w:pStyle w:val="68"/>
        <w:ind w:firstLine="480"/>
        <w:rPr>
          <w:snapToGrid w:val="0"/>
        </w:rPr>
      </w:pPr>
      <w:r>
        <w:rPr>
          <w:snapToGrid w:val="0"/>
        </w:rPr>
        <w:t>施工期工程监测的主要内容为：</w:t>
      </w:r>
    </w:p>
    <w:p>
      <w:pPr>
        <w:pStyle w:val="68"/>
        <w:ind w:firstLine="480"/>
        <w:rPr>
          <w:snapToGrid w:val="0"/>
        </w:rPr>
      </w:pPr>
      <w:r>
        <w:rPr>
          <w:snapToGrid w:val="0"/>
        </w:rPr>
        <w:t>1）水土流失防治责任范围、扰动面积监测</w:t>
      </w:r>
    </w:p>
    <w:p>
      <w:pPr>
        <w:pStyle w:val="68"/>
        <w:ind w:firstLine="480"/>
        <w:rPr>
          <w:snapToGrid w:val="0"/>
        </w:rPr>
      </w:pPr>
      <w:r>
        <w:rPr>
          <w:snapToGrid w:val="0"/>
        </w:rPr>
        <w:t>建设项目的防治责任范围包括项目建设区和直接影响区。项目建设区分为永久征占地和临时占地，永久征占地面积在项目建设前已经确定，施工阶段及项目运行阶段保持不变，临时占地面积及直接影响区的面积则随着工程进展有一定变化，防治责任范围动态监测主要是通过监测临时占地和直接影响区的面积，确定施工期防治责任范围面积。</w:t>
      </w:r>
    </w:p>
    <w:p>
      <w:pPr>
        <w:pStyle w:val="68"/>
        <w:ind w:firstLine="480"/>
        <w:rPr>
          <w:snapToGrid w:val="0"/>
        </w:rPr>
      </w:pPr>
      <w:r>
        <w:rPr>
          <w:snapToGrid w:val="0"/>
        </w:rPr>
        <w:t>2）项目区与水土流失相关的气象因子的监测</w:t>
      </w:r>
    </w:p>
    <w:p>
      <w:pPr>
        <w:pStyle w:val="68"/>
        <w:ind w:firstLine="480"/>
        <w:rPr>
          <w:snapToGrid w:val="0"/>
        </w:rPr>
      </w:pPr>
      <w:r>
        <w:rPr>
          <w:snapToGrid w:val="0"/>
        </w:rPr>
        <w:t>主要对降水量进行监测，气温、风等不单独监测，可采用当地气象监测资料。</w:t>
      </w:r>
    </w:p>
    <w:p>
      <w:pPr>
        <w:pStyle w:val="68"/>
        <w:ind w:firstLine="480"/>
        <w:rPr>
          <w:snapToGrid w:val="0"/>
        </w:rPr>
      </w:pPr>
      <w:r>
        <w:rPr>
          <w:snapToGrid w:val="0"/>
        </w:rPr>
        <w:t>3）项目区其它水土流失因子的监测</w:t>
      </w:r>
    </w:p>
    <w:p>
      <w:pPr>
        <w:pStyle w:val="68"/>
        <w:ind w:firstLine="480"/>
        <w:rPr>
          <w:snapToGrid w:val="0"/>
        </w:rPr>
      </w:pPr>
      <w:r>
        <w:rPr>
          <w:rFonts w:hint="eastAsia"/>
        </w:rPr>
        <w:t>①</w:t>
      </w:r>
      <w:r>
        <w:rPr>
          <w:snapToGrid w:val="0"/>
        </w:rPr>
        <w:t xml:space="preserve"> 地貌、植被扰动面积的变化；</w:t>
      </w:r>
    </w:p>
    <w:p>
      <w:pPr>
        <w:pStyle w:val="68"/>
        <w:ind w:firstLine="480"/>
        <w:rPr>
          <w:snapToGrid w:val="0"/>
        </w:rPr>
      </w:pPr>
      <w:r>
        <w:rPr>
          <w:rFonts w:hint="eastAsia"/>
        </w:rPr>
        <w:t>②</w:t>
      </w:r>
      <w:r>
        <w:rPr>
          <w:rFonts w:cs="Times New Roman"/>
          <w:snapToGrid w:val="0"/>
        </w:rPr>
        <w:t xml:space="preserve"> </w:t>
      </w:r>
      <w:r>
        <w:rPr>
          <w:snapToGrid w:val="0"/>
        </w:rPr>
        <w:t>复核建设项目占地面积、扰动地表面积；</w:t>
      </w:r>
    </w:p>
    <w:p>
      <w:pPr>
        <w:pStyle w:val="68"/>
        <w:ind w:firstLine="480"/>
        <w:rPr>
          <w:snapToGrid w:val="0"/>
        </w:rPr>
      </w:pPr>
      <w:r>
        <w:rPr>
          <w:rFonts w:hint="eastAsia"/>
        </w:rPr>
        <w:t>③</w:t>
      </w:r>
      <w:r>
        <w:t xml:space="preserve"> </w:t>
      </w:r>
      <w:r>
        <w:rPr>
          <w:snapToGrid w:val="0"/>
        </w:rPr>
        <w:t>复核项目挖方、填方数量、面积和各施工阶段产生的存弃渣量及堆放面积；</w:t>
      </w:r>
    </w:p>
    <w:p>
      <w:pPr>
        <w:pStyle w:val="68"/>
        <w:ind w:firstLine="480"/>
        <w:rPr>
          <w:snapToGrid w:val="0"/>
        </w:rPr>
      </w:pPr>
      <w:r>
        <w:rPr>
          <w:rFonts w:hint="eastAsia"/>
        </w:rPr>
        <w:t>④</w:t>
      </w:r>
      <w:r>
        <w:rPr>
          <w:rFonts w:cs="Times New Roman"/>
          <w:snapToGrid w:val="0"/>
        </w:rPr>
        <w:t xml:space="preserve"> </w:t>
      </w:r>
      <w:r>
        <w:rPr>
          <w:snapToGrid w:val="0"/>
        </w:rPr>
        <w:t>项目区林草覆盖度。</w:t>
      </w:r>
    </w:p>
    <w:p>
      <w:pPr>
        <w:pStyle w:val="68"/>
        <w:ind w:firstLine="480"/>
        <w:rPr>
          <w:snapToGrid w:val="0"/>
        </w:rPr>
      </w:pPr>
      <w:r>
        <w:t>4）</w:t>
      </w:r>
      <w:r>
        <w:rPr>
          <w:snapToGrid w:val="0"/>
        </w:rPr>
        <w:t>水土流失状况的监测</w:t>
      </w:r>
    </w:p>
    <w:p>
      <w:pPr>
        <w:pStyle w:val="68"/>
        <w:ind w:firstLine="480"/>
        <w:rPr>
          <w:snapToGrid w:val="0"/>
        </w:rPr>
      </w:pPr>
      <w:r>
        <w:rPr>
          <w:rFonts w:hint="eastAsia"/>
        </w:rPr>
        <w:t xml:space="preserve">① </w:t>
      </w:r>
      <w:r>
        <w:rPr>
          <w:snapToGrid w:val="0"/>
        </w:rPr>
        <w:t>水土流失面积、流失量及程度的变化情况</w:t>
      </w:r>
      <w:r>
        <w:rPr>
          <w:rFonts w:hint="eastAsia"/>
          <w:snapToGrid w:val="0"/>
        </w:rPr>
        <w:t>。</w:t>
      </w:r>
    </w:p>
    <w:p>
      <w:pPr>
        <w:pStyle w:val="68"/>
        <w:ind w:firstLine="480"/>
        <w:rPr>
          <w:snapToGrid w:val="0"/>
        </w:rPr>
      </w:pPr>
      <w:r>
        <w:rPr>
          <w:snapToGrid w:val="0"/>
        </w:rPr>
        <w:t>5）水土流失防治效果的监测</w:t>
      </w:r>
    </w:p>
    <w:p>
      <w:pPr>
        <w:pStyle w:val="68"/>
        <w:ind w:firstLine="480"/>
        <w:rPr>
          <w:snapToGrid w:val="0"/>
        </w:rPr>
      </w:pPr>
      <w:r>
        <w:rPr>
          <w:rFonts w:hint="eastAsia"/>
        </w:rPr>
        <w:t>①</w:t>
      </w:r>
      <w:r>
        <w:t xml:space="preserve"> </w:t>
      </w:r>
      <w:r>
        <w:rPr>
          <w:snapToGrid w:val="0"/>
        </w:rPr>
        <w:t>水土保持防治措施（工程措施和植物措施）的数量和质量；</w:t>
      </w:r>
    </w:p>
    <w:p>
      <w:pPr>
        <w:pStyle w:val="68"/>
        <w:ind w:firstLine="480"/>
        <w:rPr>
          <w:snapToGrid w:val="0"/>
        </w:rPr>
      </w:pPr>
      <w:r>
        <w:rPr>
          <w:rFonts w:hint="eastAsia"/>
        </w:rPr>
        <w:t>②</w:t>
      </w:r>
      <w:r>
        <w:t xml:space="preserve"> </w:t>
      </w:r>
      <w:r>
        <w:rPr>
          <w:snapToGrid w:val="0"/>
        </w:rPr>
        <w:t>林草的生长发育情况、成活率、保存率及植被覆盖率；</w:t>
      </w:r>
    </w:p>
    <w:p>
      <w:pPr>
        <w:pStyle w:val="68"/>
        <w:ind w:firstLine="480"/>
        <w:rPr>
          <w:snapToGrid w:val="0"/>
        </w:rPr>
      </w:pPr>
      <w:r>
        <w:rPr>
          <w:rFonts w:hint="eastAsia"/>
        </w:rPr>
        <w:t>③</w:t>
      </w:r>
      <w:r>
        <w:rPr>
          <w:rFonts w:cs="Times New Roman"/>
          <w:snapToGrid w:val="0"/>
        </w:rPr>
        <w:t xml:space="preserve"> </w:t>
      </w:r>
      <w:r>
        <w:rPr>
          <w:snapToGrid w:val="0"/>
        </w:rPr>
        <w:t>工程防护措施的稳定性、完好程度和运行情况；</w:t>
      </w:r>
    </w:p>
    <w:p>
      <w:pPr>
        <w:pStyle w:val="68"/>
        <w:ind w:firstLine="480"/>
        <w:rPr>
          <w:snapToGrid w:val="0"/>
        </w:rPr>
      </w:pPr>
      <w:r>
        <w:rPr>
          <w:rFonts w:hint="eastAsia"/>
        </w:rPr>
        <w:t>④</w:t>
      </w:r>
      <w:r>
        <w:rPr>
          <w:rFonts w:cs="Times New Roman"/>
          <w:snapToGrid w:val="0"/>
        </w:rPr>
        <w:t xml:space="preserve"> </w:t>
      </w:r>
      <w:r>
        <w:rPr>
          <w:snapToGrid w:val="0"/>
        </w:rPr>
        <w:t>已实施的水土保持措施效益（保土效益）监测，包括控制水土流失量、改善生态环境的作用等。</w:t>
      </w:r>
    </w:p>
    <w:p>
      <w:pPr>
        <w:pStyle w:val="68"/>
        <w:ind w:firstLine="480"/>
        <w:rPr>
          <w:snapToGrid w:val="0"/>
        </w:rPr>
      </w:pPr>
      <w:r>
        <w:rPr>
          <w:snapToGrid w:val="0"/>
        </w:rPr>
        <w:t>6）重大水土流失事件监测</w:t>
      </w:r>
    </w:p>
    <w:p>
      <w:pPr>
        <w:pStyle w:val="68"/>
        <w:ind w:firstLine="480"/>
        <w:rPr>
          <w:snapToGrid w:val="0"/>
        </w:rPr>
      </w:pPr>
      <w:r>
        <w:rPr>
          <w:snapToGrid w:val="0"/>
        </w:rPr>
        <w:t>施工前对项目区进行一次水土流失量监测，调查重大水土流失事情，施工中根据不同的施工作业对扰动后的地貌进行监测，施工完毕后根据地貌、植被恢复的情况进行监测，计算水土流失的变化量。对施工期发生的重大水土流失事件进行监测。</w:t>
      </w:r>
    </w:p>
    <w:p>
      <w:pPr>
        <w:pStyle w:val="68"/>
        <w:ind w:firstLine="480"/>
      </w:pPr>
      <w:r>
        <w:rPr>
          <w:rFonts w:hint="eastAsia"/>
        </w:rPr>
        <w:t>（3）</w:t>
      </w:r>
      <w:r>
        <w:t>林草植被恢复期</w:t>
      </w:r>
    </w:p>
    <w:p>
      <w:pPr>
        <w:pStyle w:val="68"/>
        <w:ind w:firstLine="480"/>
      </w:pPr>
      <w:r>
        <w:rPr>
          <w:snapToGrid w:val="0"/>
        </w:rPr>
        <w:t>林草植被恢复期监测内容主要包括水土流失状况、土地整治工程、临时防护工程、植被建设等措施的数量和质量、林草的生长发育状况等。</w:t>
      </w:r>
      <w:r>
        <w:t>对水土保持治理措施数量、质量及其防治效果等进行监测，根据监测数据确定项目工程是否达到水土保持方案提出的防治目标。</w:t>
      </w:r>
    </w:p>
    <w:p>
      <w:pPr>
        <w:pStyle w:val="68"/>
        <w:ind w:firstLine="480"/>
      </w:pPr>
      <w:r>
        <w:t>水土保持监测监测内容有：水土流失防治责任范围动态监测、弃土弃渣动态监测、水土流失防治动态监测、施工期土壤流失量动态监测。水土保持监测内容详见</w:t>
      </w:r>
      <w:r>
        <w:rPr>
          <w:rFonts w:hint="eastAsia"/>
        </w:rPr>
        <w:t>2-1</w:t>
      </w:r>
      <w:r>
        <w:t>。</w:t>
      </w:r>
    </w:p>
    <w:p>
      <w:pPr>
        <w:pStyle w:val="63"/>
        <w:ind w:firstLine="240"/>
      </w:pPr>
      <w:bookmarkStart w:id="17" w:name="_Ref283903291"/>
      <w:r>
        <w:t>表</w:t>
      </w:r>
      <w:bookmarkEnd w:id="17"/>
      <w:r>
        <w:rPr>
          <w:rFonts w:hint="eastAsia"/>
        </w:rPr>
        <w:t xml:space="preserve">2-1                </w:t>
      </w:r>
      <w:r>
        <w:t>水土保持监测内容与指标一览表</w:t>
      </w:r>
    </w:p>
    <w:tbl>
      <w:tblPr>
        <w:tblStyle w:val="21"/>
        <w:tblW w:w="5033" w:type="pct"/>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1820"/>
        <w:gridCol w:w="2569"/>
        <w:gridCol w:w="4958"/>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78" w:hRule="atLeast"/>
        </w:trPr>
        <w:tc>
          <w:tcPr>
            <w:tcW w:w="2348" w:type="pct"/>
            <w:gridSpan w:val="2"/>
            <w:vAlign w:val="center"/>
          </w:tcPr>
          <w:p>
            <w:pPr>
              <w:pStyle w:val="57"/>
            </w:pPr>
            <w:r>
              <w:t>监测项目</w:t>
            </w:r>
          </w:p>
        </w:tc>
        <w:tc>
          <w:tcPr>
            <w:tcW w:w="2652" w:type="pct"/>
            <w:vAlign w:val="center"/>
          </w:tcPr>
          <w:p>
            <w:pPr>
              <w:pStyle w:val="57"/>
            </w:pPr>
            <w:r>
              <w:t>监测内容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36" w:hRule="atLeast"/>
        </w:trPr>
        <w:tc>
          <w:tcPr>
            <w:tcW w:w="2348" w:type="pct"/>
            <w:gridSpan w:val="2"/>
            <w:vAlign w:val="center"/>
          </w:tcPr>
          <w:p>
            <w:pPr>
              <w:pStyle w:val="57"/>
            </w:pPr>
            <w:r>
              <w:t>水土流失监测范围</w:t>
            </w:r>
          </w:p>
        </w:tc>
        <w:tc>
          <w:tcPr>
            <w:tcW w:w="2652" w:type="pct"/>
            <w:vAlign w:val="center"/>
          </w:tcPr>
          <w:p>
            <w:pPr>
              <w:pStyle w:val="57"/>
            </w:pPr>
            <w:r>
              <w:t>项目确定的水土流失防治责任范围。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36" w:hRule="atLeast"/>
        </w:trPr>
        <w:tc>
          <w:tcPr>
            <w:tcW w:w="2348" w:type="pct"/>
            <w:gridSpan w:val="2"/>
            <w:vAlign w:val="center"/>
          </w:tcPr>
          <w:p>
            <w:pPr>
              <w:pStyle w:val="57"/>
            </w:pPr>
            <w:r>
              <w:t>施工准备期</w:t>
            </w:r>
          </w:p>
        </w:tc>
        <w:tc>
          <w:tcPr>
            <w:tcW w:w="2652" w:type="pct"/>
            <w:vAlign w:val="center"/>
          </w:tcPr>
          <w:p>
            <w:pPr>
              <w:pStyle w:val="57"/>
              <w:jc w:val="left"/>
            </w:pPr>
            <w:r>
              <w:t>项目建设区地形地貌、植被、土壤、土地利用等环境要素，原地貌土壤侵蚀背景值。</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974" w:type="pct"/>
            <w:vMerge w:val="restart"/>
            <w:vAlign w:val="center"/>
          </w:tcPr>
          <w:p>
            <w:pPr>
              <w:pStyle w:val="57"/>
            </w:pPr>
            <w:r>
              <w:t>施工期</w:t>
            </w:r>
          </w:p>
        </w:tc>
        <w:tc>
          <w:tcPr>
            <w:tcW w:w="1374" w:type="pct"/>
            <w:vAlign w:val="center"/>
          </w:tcPr>
          <w:p>
            <w:pPr>
              <w:pStyle w:val="57"/>
            </w:pPr>
            <w:r>
              <w:t>土壤侵蚀因子</w:t>
            </w:r>
          </w:p>
        </w:tc>
        <w:tc>
          <w:tcPr>
            <w:tcW w:w="2652" w:type="pct"/>
            <w:vAlign w:val="center"/>
          </w:tcPr>
          <w:p>
            <w:pPr>
              <w:pStyle w:val="57"/>
              <w:jc w:val="left"/>
            </w:pPr>
            <w:r>
              <w:t>降水强度、降水量、降水历时、风速、风向</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974" w:type="pct"/>
            <w:vMerge w:val="continue"/>
            <w:vAlign w:val="center"/>
          </w:tcPr>
          <w:p>
            <w:pPr>
              <w:pStyle w:val="57"/>
            </w:pPr>
          </w:p>
        </w:tc>
        <w:tc>
          <w:tcPr>
            <w:tcW w:w="1374" w:type="pct"/>
            <w:vAlign w:val="center"/>
          </w:tcPr>
          <w:p>
            <w:pPr>
              <w:pStyle w:val="57"/>
            </w:pPr>
            <w:r>
              <w:t>防治责任范围监测</w:t>
            </w:r>
          </w:p>
        </w:tc>
        <w:tc>
          <w:tcPr>
            <w:tcW w:w="2652" w:type="pct"/>
            <w:vAlign w:val="center"/>
          </w:tcPr>
          <w:p>
            <w:pPr>
              <w:pStyle w:val="57"/>
              <w:jc w:val="left"/>
            </w:pPr>
            <w:r>
              <w:t>扰动土地面积及地面形态，损坏耕地、</w:t>
            </w:r>
            <w:r>
              <w:rPr>
                <w:rFonts w:hint="eastAsia"/>
              </w:rPr>
              <w:t>草</w:t>
            </w:r>
            <w:r>
              <w:t>地及水土保持设施的面积和数量，水土流失防治责任范围。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974" w:type="pct"/>
            <w:vMerge w:val="continue"/>
            <w:vAlign w:val="center"/>
          </w:tcPr>
          <w:p>
            <w:pPr>
              <w:pStyle w:val="57"/>
            </w:pPr>
          </w:p>
        </w:tc>
        <w:tc>
          <w:tcPr>
            <w:tcW w:w="1374" w:type="pct"/>
            <w:vAlign w:val="center"/>
          </w:tcPr>
          <w:p>
            <w:pPr>
              <w:pStyle w:val="57"/>
            </w:pPr>
            <w:r>
              <w:t>施工期土壤流失动态监测</w:t>
            </w:r>
          </w:p>
        </w:tc>
        <w:tc>
          <w:tcPr>
            <w:tcW w:w="2652" w:type="pct"/>
            <w:vAlign w:val="center"/>
          </w:tcPr>
          <w:p>
            <w:pPr>
              <w:pStyle w:val="57"/>
              <w:jc w:val="left"/>
            </w:pPr>
            <w:r>
              <w:t>防治责任范围内扰动土地侵蚀量，各类开挖、施工平台和其他裸露地的土壤侵蚀面积、侵蚀总量、侵蚀模数。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974" w:type="pct"/>
            <w:vAlign w:val="center"/>
          </w:tcPr>
          <w:p>
            <w:pPr>
              <w:pStyle w:val="57"/>
            </w:pPr>
            <w:r>
              <w:t>林草植被恢复期</w:t>
            </w:r>
          </w:p>
        </w:tc>
        <w:tc>
          <w:tcPr>
            <w:tcW w:w="1374" w:type="pct"/>
            <w:vAlign w:val="center"/>
          </w:tcPr>
          <w:p>
            <w:pPr>
              <w:pStyle w:val="57"/>
            </w:pPr>
            <w:r>
              <w:t>水土保持工程动态监测</w:t>
            </w:r>
          </w:p>
        </w:tc>
        <w:tc>
          <w:tcPr>
            <w:tcW w:w="2652" w:type="pct"/>
            <w:vAlign w:val="center"/>
          </w:tcPr>
          <w:p>
            <w:pPr>
              <w:pStyle w:val="57"/>
              <w:jc w:val="left"/>
            </w:pPr>
            <w:r>
              <w:t>各项水土保持工程措施、植物措施和临时防护措施的数量、面积。防护措施的稳定性、保存率、防护效益等。</w:t>
            </w:r>
          </w:p>
        </w:tc>
      </w:tr>
    </w:tbl>
    <w:p>
      <w:pPr>
        <w:pStyle w:val="66"/>
      </w:pPr>
      <w:bookmarkStart w:id="18" w:name="_Toc227899683"/>
      <w:bookmarkStart w:id="19" w:name="_Toc227899756"/>
      <w:r>
        <w:t>2.1.1</w:t>
      </w:r>
      <w:r>
        <w:rPr>
          <w:bCs/>
          <w:sz w:val="30"/>
          <w:szCs w:val="30"/>
        </w:rPr>
        <w:t xml:space="preserve"> </w:t>
      </w:r>
      <w:r>
        <w:rPr>
          <w:rFonts w:hint="eastAsia"/>
          <w:bCs/>
          <w:sz w:val="30"/>
          <w:szCs w:val="30"/>
        </w:rPr>
        <w:t xml:space="preserve"> </w:t>
      </w:r>
      <w:r>
        <w:t>防治责任范围动态监测</w:t>
      </w:r>
    </w:p>
    <w:p>
      <w:pPr>
        <w:pStyle w:val="68"/>
        <w:ind w:firstLine="480"/>
      </w:pPr>
      <w:r>
        <w:t>建设项目的防治责任范围</w:t>
      </w:r>
      <w:r>
        <w:rPr>
          <w:rFonts w:hint="eastAsia"/>
        </w:rPr>
        <w:t>为</w:t>
      </w:r>
      <w:r>
        <w:t>项目建设区。项目建设区分为永久征占地和临时占地，永久征占地面积在项目建设前已经确定，施工阶段及工程运行阶段保持不变。临时占地面积则随着工程进展有一定变化，防治责任范围动态监测主要是通过监测临时占地的面积，确定建设期防治责任范围面积。</w:t>
      </w:r>
    </w:p>
    <w:p>
      <w:pPr>
        <w:pStyle w:val="68"/>
        <w:ind w:firstLine="480"/>
      </w:pPr>
      <w:r>
        <w:t>根据本项目施工扰动情况，核实工程永久占地面积、临时占地面积及扰动地表面积，确定建设期防治责任范围面积。</w:t>
      </w:r>
    </w:p>
    <w:p>
      <w:pPr>
        <w:pStyle w:val="68"/>
        <w:ind w:firstLine="480"/>
      </w:pPr>
      <w:r>
        <w:rPr>
          <w:rFonts w:hint="eastAsia"/>
        </w:rPr>
        <w:t>（1）</w:t>
      </w:r>
      <w:r>
        <w:t>永久性占地监测</w:t>
      </w:r>
    </w:p>
    <w:p>
      <w:pPr>
        <w:pStyle w:val="68"/>
        <w:ind w:firstLine="480"/>
      </w:pPr>
      <w:r>
        <w:t>永久性占地面积由国土部门按权限批准，水土保持监测是对红线围地认真核查，监测建设单位有无超越红线开发的情况和永久性占地各阶段变化情况。</w:t>
      </w:r>
    </w:p>
    <w:p>
      <w:pPr>
        <w:pStyle w:val="68"/>
        <w:ind w:firstLine="480"/>
      </w:pPr>
      <w:r>
        <w:rPr>
          <w:rFonts w:hint="eastAsia"/>
        </w:rPr>
        <w:t>（2）</w:t>
      </w:r>
      <w:r>
        <w:t>临时性占地监测</w:t>
      </w:r>
    </w:p>
    <w:p>
      <w:pPr>
        <w:pStyle w:val="68"/>
        <w:ind w:firstLine="480"/>
      </w:pPr>
      <w:r>
        <w:t>临时性占地由于土地管辖权不变，在主体工程竣工验收前必须恢复原貌，故水土保持监测主要监测是否超范围使用临时性占地情况、各种临时占地的临时性水土保持措施数量和质量及施工结束后原地貌是否恢复。</w:t>
      </w:r>
    </w:p>
    <w:p>
      <w:pPr>
        <w:pStyle w:val="68"/>
        <w:ind w:firstLine="480"/>
      </w:pPr>
      <w:r>
        <w:rPr>
          <w:rFonts w:hint="eastAsia"/>
        </w:rPr>
        <w:t>（3）</w:t>
      </w:r>
      <w:r>
        <w:t>扰动地表面积</w:t>
      </w:r>
    </w:p>
    <w:p>
      <w:pPr>
        <w:pStyle w:val="68"/>
        <w:ind w:firstLine="480"/>
      </w:pPr>
      <w:r>
        <w:t>在生产建设过程中对原有地表植被或地形地貌发生改变的行为，均属于扰动地表行为，扰动地表水土保持监测内容主要有扰动地表面积、地表堆放面积、地表堆存处的临时水土保持措施、被扰动部分能够恢复植被的地方恢复植被情况。</w:t>
      </w:r>
    </w:p>
    <w:bookmarkEnd w:id="18"/>
    <w:bookmarkEnd w:id="19"/>
    <w:p>
      <w:pPr>
        <w:pStyle w:val="66"/>
      </w:pPr>
      <w:bookmarkStart w:id="20" w:name="_Toc227899684"/>
      <w:bookmarkStart w:id="21" w:name="_Toc227899757"/>
      <w:r>
        <w:t>2.1.2</w:t>
      </w:r>
      <w:r>
        <w:rPr>
          <w:bCs/>
          <w:sz w:val="30"/>
          <w:szCs w:val="30"/>
        </w:rPr>
        <w:t xml:space="preserve"> </w:t>
      </w:r>
      <w:r>
        <w:rPr>
          <w:rFonts w:hint="eastAsia"/>
          <w:bCs/>
          <w:sz w:val="30"/>
          <w:szCs w:val="30"/>
        </w:rPr>
        <w:t xml:space="preserve"> </w:t>
      </w:r>
      <w:r>
        <w:t>弃土弃渣动态监测</w:t>
      </w:r>
      <w:bookmarkEnd w:id="20"/>
      <w:bookmarkEnd w:id="21"/>
    </w:p>
    <w:p>
      <w:pPr>
        <w:pStyle w:val="68"/>
        <w:ind w:firstLine="464"/>
        <w:rPr>
          <w:spacing w:val="-4"/>
        </w:rPr>
      </w:pPr>
      <w:r>
        <w:rPr>
          <w:rFonts w:hint="eastAsia"/>
          <w:spacing w:val="-4"/>
        </w:rPr>
        <w:t>本工程不涉及弃方。</w:t>
      </w:r>
    </w:p>
    <w:p>
      <w:pPr>
        <w:pStyle w:val="66"/>
      </w:pPr>
      <w:bookmarkStart w:id="22" w:name="_Toc227899685"/>
      <w:bookmarkStart w:id="23" w:name="_Toc227899758"/>
      <w:r>
        <w:t xml:space="preserve">2.1.3 </w:t>
      </w:r>
      <w:r>
        <w:rPr>
          <w:rFonts w:hint="eastAsia"/>
          <w:bCs/>
          <w:sz w:val="30"/>
          <w:szCs w:val="30"/>
        </w:rPr>
        <w:t xml:space="preserve"> </w:t>
      </w:r>
      <w:r>
        <w:t>水土流失防治动态监测</w:t>
      </w:r>
      <w:bookmarkEnd w:id="22"/>
      <w:bookmarkEnd w:id="23"/>
    </w:p>
    <w:p>
      <w:pPr>
        <w:pStyle w:val="68"/>
        <w:ind w:firstLine="480"/>
      </w:pPr>
      <w:r>
        <w:t>水土流失防治动态监测的内容主要包括：水土流失防治措施的类型、水土保持措施的数量与质量等进行调查。其中水土流失防治措施类型分为工程措施和植物措施两类，工程措施主要针对区域内的排水沟等工程措施的稳定性、完好程度及运行情况进行监测；植物措施主要对实施植物措施后的成活率、保存率、植物生长情况及防治责任范围内的林草覆盖率等进行监测；水土保持措施数量与质量主要对水土保持措施的尺寸、规格及质量等进行监测。</w:t>
      </w:r>
    </w:p>
    <w:p>
      <w:pPr>
        <w:pStyle w:val="68"/>
        <w:ind w:firstLine="480"/>
      </w:pPr>
      <w:r>
        <w:t>另外，在生产建设项目实施过程中，为了防止施工场地及其周边或者临时的扰动面、占压区和开挖面等的水土流失，常采用</w:t>
      </w:r>
      <w:r>
        <w:rPr>
          <w:rFonts w:hint="eastAsia"/>
        </w:rPr>
        <w:t>排水沟、苫盖</w:t>
      </w:r>
      <w:r>
        <w:t>等措施，这类措施称之为临时措施。</w:t>
      </w:r>
    </w:p>
    <w:p>
      <w:pPr>
        <w:pStyle w:val="66"/>
      </w:pPr>
      <w:bookmarkStart w:id="24" w:name="_Toc227899686"/>
      <w:bookmarkStart w:id="25" w:name="_Toc227899759"/>
      <w:r>
        <w:t>2.1.4</w:t>
      </w:r>
      <w:r>
        <w:rPr>
          <w:rFonts w:hint="eastAsia"/>
        </w:rPr>
        <w:t xml:space="preserve"> </w:t>
      </w:r>
      <w:r>
        <w:t xml:space="preserve"> 施工期土壤流失量动态监测</w:t>
      </w:r>
      <w:bookmarkEnd w:id="24"/>
      <w:bookmarkEnd w:id="25"/>
    </w:p>
    <w:p>
      <w:pPr>
        <w:pStyle w:val="68"/>
        <w:ind w:firstLine="480"/>
      </w:pPr>
      <w:r>
        <w:t>实地监测防治责任范围内扰动土地不同单元类型的土壤侵蚀量。各类开挖、堆土边坡、施工平台和其它裸露地的土壤侵蚀面积、侵蚀总量和侵蚀模数。</w:t>
      </w:r>
    </w:p>
    <w:p>
      <w:pPr>
        <w:pStyle w:val="68"/>
        <w:ind w:firstLine="480"/>
      </w:pPr>
      <w:r>
        <w:t>该工程施工造成的水土流失主要是由于</w:t>
      </w:r>
      <w:r>
        <w:rPr>
          <w:rFonts w:hint="eastAsia"/>
        </w:rPr>
        <w:t>建筑物</w:t>
      </w:r>
      <w:r>
        <w:t>区</w:t>
      </w:r>
      <w:r>
        <w:rPr>
          <w:rFonts w:hint="eastAsia"/>
        </w:rPr>
        <w:t>、道路广场区</w:t>
      </w:r>
      <w:r>
        <w:t>建设改变了原地形地貌，破坏了原有的水土保持设施所造成的。根据该工程的实际情况，采用调查法等监测施工过程造成的土壤流失情况。</w:t>
      </w:r>
    </w:p>
    <w:p>
      <w:pPr>
        <w:pStyle w:val="65"/>
      </w:pPr>
      <w:bookmarkStart w:id="26" w:name="_Toc246060056"/>
      <w:bookmarkStart w:id="27" w:name="_Toc237023593"/>
      <w:bookmarkStart w:id="28" w:name="_Toc454308788"/>
      <w:bookmarkStart w:id="29" w:name="_Toc82791836"/>
      <w:r>
        <w:rPr>
          <w:rFonts w:hint="eastAsia"/>
        </w:rPr>
        <w:t xml:space="preserve">2.2  </w:t>
      </w:r>
      <w:r>
        <w:t>监测方法</w:t>
      </w:r>
      <w:bookmarkEnd w:id="26"/>
      <w:bookmarkEnd w:id="27"/>
      <w:bookmarkEnd w:id="28"/>
      <w:bookmarkEnd w:id="29"/>
    </w:p>
    <w:p>
      <w:pPr>
        <w:pStyle w:val="68"/>
        <w:ind w:firstLine="480"/>
      </w:pPr>
      <w:r>
        <w:t>生产建设项目水土保持监测的主要采取定位监测与实地调查、巡查监测相结合的方法，根据本项目各施工区不同特征以及监测内容采取不同监测方法，具体监测方法如下：</w:t>
      </w:r>
    </w:p>
    <w:p>
      <w:pPr>
        <w:pStyle w:val="68"/>
        <w:ind w:firstLine="439" w:firstLineChars="183"/>
      </w:pPr>
      <w:r>
        <w:rPr>
          <w:rFonts w:hint="eastAsia"/>
        </w:rPr>
        <w:t>（1）</w:t>
      </w:r>
      <w:r>
        <w:t>调查监测</w:t>
      </w:r>
    </w:p>
    <w:p>
      <w:pPr>
        <w:pStyle w:val="68"/>
        <w:ind w:firstLine="480"/>
      </w:pPr>
      <w:r>
        <w:t>定期或不定期通过现场实地勘测，采用GPS定位仪结合地形图、数码相机、标杆、皮尺、卷尺等工具，按不同地貌类型分区测定扰动地表类型及扰动面积，记录每个扰动类型区的基本特征（扰动土地类型、开挖面坡长、坡度）及水土保持措施（排水沟、沉沙池、土地整治工程、植被恢复等）实施情况。</w:t>
      </w:r>
    </w:p>
    <w:p>
      <w:pPr>
        <w:pStyle w:val="68"/>
        <w:ind w:firstLine="480"/>
      </w:pPr>
      <w:r>
        <w:t>1）询问调查</w:t>
      </w:r>
    </w:p>
    <w:p>
      <w:pPr>
        <w:pStyle w:val="68"/>
        <w:ind w:firstLine="480"/>
      </w:pPr>
      <w:r>
        <w:t>通过现场询问建设单位、施工单位及项目区周边居民的方式，了解前期施工过程中发生的主要水土流失现象、存在的问题及解决办法。</w:t>
      </w:r>
    </w:p>
    <w:p>
      <w:pPr>
        <w:pStyle w:val="68"/>
        <w:ind w:firstLine="480"/>
      </w:pPr>
      <w:r>
        <w:t>2）资料收集</w:t>
      </w:r>
    </w:p>
    <w:p>
      <w:pPr>
        <w:pStyle w:val="68"/>
        <w:ind w:firstLine="480"/>
        <w:rPr>
          <w:snapToGrid w:val="0"/>
        </w:rPr>
      </w:pPr>
      <w:r>
        <w:rPr>
          <w:snapToGrid w:val="0"/>
        </w:rPr>
        <w:t>通过向建设单位、设计单位、施工单位、监理单位、水土保持方案编制单位、当地气象水文站、水行政部分等收集，对水土保持监测范围的地形地貌、地面组成物质、植被、气象、水文、土地利用现状、水土保持措施与质量、水土流失状况、土壤侵蚀模数背景值以及工程建设情况等资料进行收集，掌握项目建设前水土流失背景状况。</w:t>
      </w:r>
    </w:p>
    <w:p>
      <w:pPr>
        <w:pStyle w:val="68"/>
        <w:ind w:firstLine="480"/>
      </w:pPr>
      <w:r>
        <w:t>3）抽样调查法</w:t>
      </w:r>
    </w:p>
    <w:p>
      <w:pPr>
        <w:pStyle w:val="68"/>
        <w:ind w:firstLine="480"/>
      </w:pPr>
      <w:r>
        <w:rPr>
          <w:rFonts w:hint="eastAsia"/>
        </w:rPr>
        <w:t>①</w:t>
      </w:r>
      <w:r>
        <w:t>面积量测</w:t>
      </w:r>
    </w:p>
    <w:p>
      <w:pPr>
        <w:pStyle w:val="68"/>
        <w:ind w:firstLine="480"/>
      </w:pPr>
      <w:r>
        <w:t>对于比较大的扰动地表的面积监测采用手持式实时差分技术的GPS定位仪和测距仪进行。首先按扰动类型对调查区的堆渣、开挖面等进行分区，同时记录调查点名称、工程名称、扰动类型和监测数据编号等。然后沿各分区边界走一圈，在GPS手簿上记录所测区域的形状（边界坐标）和面积。对于单个较小的规则形状的扰动地表面积的监测主要采用测距仪或皮尺直接量测。</w:t>
      </w:r>
    </w:p>
    <w:p>
      <w:pPr>
        <w:pStyle w:val="68"/>
        <w:ind w:firstLine="480"/>
      </w:pPr>
      <w:r>
        <w:rPr>
          <w:rFonts w:hint="eastAsia"/>
        </w:rPr>
        <w:t>②</w:t>
      </w:r>
      <w:r>
        <w:t>植被生长状况</w:t>
      </w:r>
    </w:p>
    <w:p>
      <w:pPr>
        <w:pStyle w:val="68"/>
        <w:ind w:firstLine="480"/>
      </w:pPr>
      <w:r>
        <w:t>本项目植被生长状况采用标准样地监测，水土保持植物措施主要是撒播草籽，选有代表性的地块作为标准地，标准地的面积为投影面积，草地面积1×1m²。观测各类标准地，计算林草的植被覆盖度。计算公式如下：</w:t>
      </w:r>
    </w:p>
    <w:p>
      <w:pPr>
        <w:pStyle w:val="68"/>
        <w:ind w:firstLine="480"/>
        <w:jc w:val="center"/>
      </w:pPr>
      <w:r>
        <w:t>C＝f／F</w:t>
      </w:r>
    </w:p>
    <w:p>
      <w:pPr>
        <w:pStyle w:val="68"/>
        <w:ind w:firstLine="480"/>
      </w:pPr>
      <w:r>
        <w:t>式中：C—林（或草）植被覆盖度，%；f——林地（或草地）面积，hm²；Ｆ——类型区总面积，hm²。</w:t>
      </w:r>
    </w:p>
    <w:p>
      <w:pPr>
        <w:pStyle w:val="68"/>
        <w:ind w:firstLine="480"/>
      </w:pPr>
      <w:r>
        <w:rPr>
          <w:rFonts w:hint="eastAsia"/>
        </w:rPr>
        <w:t>（2）</w:t>
      </w:r>
      <w:r>
        <w:t>定位监测</w:t>
      </w:r>
    </w:p>
    <w:p>
      <w:pPr>
        <w:pStyle w:val="68"/>
        <w:ind w:firstLine="480"/>
      </w:pPr>
      <w:r>
        <w:t>水土流失影响因子采用地面观测法，其中降雨因子的监测可利用沿线的雨量站，通过各雨量站实测的降水量结合水土流失实地调查法所调查的成果分析降雨对水土流失的影响程度。</w:t>
      </w:r>
    </w:p>
    <w:p>
      <w:pPr>
        <w:pStyle w:val="68"/>
        <w:ind w:firstLine="480"/>
      </w:pPr>
      <w:r>
        <w:t>地面观测法主要采用简易小区法，主要布置在已有沉沙池措施设计的区域，如</w:t>
      </w:r>
      <w:r>
        <w:rPr>
          <w:rFonts w:hint="eastAsia"/>
        </w:rPr>
        <w:t>建筑物</w:t>
      </w:r>
      <w:r>
        <w:t>区、</w:t>
      </w:r>
      <w:r>
        <w:rPr>
          <w:rFonts w:hint="eastAsia"/>
        </w:rPr>
        <w:t>道路广场</w:t>
      </w:r>
      <w:r>
        <w:t>区、施工生产生活区</w:t>
      </w:r>
      <w:r>
        <w:rPr>
          <w:rFonts w:hint="eastAsia"/>
        </w:rPr>
        <w:t>、堆土场区</w:t>
      </w:r>
      <w:r>
        <w:t>等。沉沙池法利用排水沟及沉沙池进行观测工程建设期及植被恢复期的土壤侵蚀量，在沉沙池未蓄满时测一次总的泥沙含量，每次降雨后取样测含沙量的变化，定性描述施工活动对水土流失的影响；然后清理沉沙池及排水沟里的土石物质，晾干称重，计算总的流失量。</w:t>
      </w:r>
    </w:p>
    <w:p>
      <w:pPr>
        <w:pStyle w:val="68"/>
        <w:ind w:firstLine="480"/>
      </w:pPr>
      <w:r>
        <w:rPr>
          <w:rFonts w:hint="eastAsia"/>
        </w:rPr>
        <w:t>（3）</w:t>
      </w:r>
      <w:r>
        <w:t>巡查</w:t>
      </w:r>
    </w:p>
    <w:p>
      <w:pPr>
        <w:pStyle w:val="68"/>
        <w:ind w:firstLine="480"/>
      </w:pPr>
      <w:r>
        <w:t>巡查重点是施工活跃、土地扰动强烈、环境脆弱的部位，尤其是加强对特殊及突然性环境灾害的巡查。监测人员不定期的进行部分区域踏勘，若发现较大的扰动类型的变化（如新出现堆渣或堆渣消失、开挖面采取了防护措施、填筑面采取了护坡等）或流失现象，开挖坡面、堆放边坡产生的重力侵蚀（如小型崩塌、滑坡等），及时监测记录。通过巡查了解水土流失痕迹和水土保持措施布设的防治效果。</w:t>
      </w:r>
    </w:p>
    <w:p>
      <w:pPr>
        <w:pStyle w:val="65"/>
      </w:pPr>
      <w:bookmarkStart w:id="30" w:name="_Toc454308789"/>
      <w:bookmarkStart w:id="31" w:name="_Toc82791837"/>
      <w:r>
        <w:rPr>
          <w:rFonts w:hint="eastAsia"/>
        </w:rPr>
        <w:t xml:space="preserve">2.3  </w:t>
      </w:r>
      <w:r>
        <w:t>监测时段和频次</w:t>
      </w:r>
      <w:bookmarkEnd w:id="30"/>
      <w:bookmarkEnd w:id="31"/>
    </w:p>
    <w:p>
      <w:pPr>
        <w:pStyle w:val="68"/>
        <w:ind w:firstLine="480"/>
      </w:pPr>
      <w:r>
        <w:t>为了及时了解和掌握工程建设中水土流失状况和水土保持措施实施效果，水土保持监测必须与主体工程同步实施。根据主体工程建设进度安排，结合水土保持措施特点，水土保持监测时段分为施工准备期、施工期和自然恢复期。</w:t>
      </w:r>
    </w:p>
    <w:p>
      <w:pPr>
        <w:pStyle w:val="68"/>
        <w:ind w:firstLine="482"/>
        <w:rPr>
          <w:b/>
        </w:rPr>
      </w:pPr>
      <w:r>
        <w:rPr>
          <w:b/>
        </w:rPr>
        <w:t>项目计划工期为20</w:t>
      </w:r>
      <w:r>
        <w:rPr>
          <w:rFonts w:hint="eastAsia"/>
          <w:b/>
        </w:rPr>
        <w:t>20</w:t>
      </w:r>
      <w:r>
        <w:rPr>
          <w:b/>
        </w:rPr>
        <w:t>年</w:t>
      </w:r>
      <w:r>
        <w:rPr>
          <w:rFonts w:hint="eastAsia"/>
          <w:b/>
        </w:rPr>
        <w:t>10</w:t>
      </w:r>
      <w:r>
        <w:rPr>
          <w:b/>
        </w:rPr>
        <w:t>月开工建设，20</w:t>
      </w:r>
      <w:r>
        <w:rPr>
          <w:rFonts w:hint="eastAsia"/>
          <w:b/>
        </w:rPr>
        <w:t>21</w:t>
      </w:r>
      <w:r>
        <w:rPr>
          <w:b/>
        </w:rPr>
        <w:t>年</w:t>
      </w:r>
      <w:r>
        <w:rPr>
          <w:rFonts w:hint="eastAsia"/>
          <w:b/>
        </w:rPr>
        <w:t>9</w:t>
      </w:r>
      <w:r>
        <w:rPr>
          <w:b/>
        </w:rPr>
        <w:t>月完工，建设工期</w:t>
      </w:r>
      <w:r>
        <w:rPr>
          <w:rFonts w:hint="eastAsia"/>
          <w:b/>
        </w:rPr>
        <w:t>12</w:t>
      </w:r>
      <w:r>
        <w:rPr>
          <w:b/>
        </w:rPr>
        <w:t>个月。实际施工时间为20</w:t>
      </w:r>
      <w:r>
        <w:rPr>
          <w:rFonts w:hint="eastAsia"/>
          <w:b/>
        </w:rPr>
        <w:t>20</w:t>
      </w:r>
      <w:r>
        <w:rPr>
          <w:b/>
        </w:rPr>
        <w:t>年</w:t>
      </w:r>
      <w:r>
        <w:rPr>
          <w:rFonts w:hint="eastAsia"/>
          <w:b/>
        </w:rPr>
        <w:t>10</w:t>
      </w:r>
      <w:r>
        <w:rPr>
          <w:b/>
        </w:rPr>
        <w:t>月开工建设，20</w:t>
      </w:r>
      <w:r>
        <w:rPr>
          <w:rFonts w:hint="eastAsia"/>
          <w:b/>
        </w:rPr>
        <w:t>21</w:t>
      </w:r>
      <w:r>
        <w:rPr>
          <w:b/>
        </w:rPr>
        <w:t>年</w:t>
      </w:r>
      <w:r>
        <w:rPr>
          <w:rFonts w:hint="eastAsia"/>
          <w:b/>
        </w:rPr>
        <w:t>9</w:t>
      </w:r>
      <w:r>
        <w:rPr>
          <w:b/>
        </w:rPr>
        <w:t>月完工，建设工期</w:t>
      </w:r>
      <w:r>
        <w:rPr>
          <w:rFonts w:hint="eastAsia"/>
          <w:b/>
        </w:rPr>
        <w:t>12</w:t>
      </w:r>
      <w:r>
        <w:rPr>
          <w:b/>
        </w:rPr>
        <w:t>个月。水土保持监测工作从20</w:t>
      </w:r>
      <w:r>
        <w:rPr>
          <w:rFonts w:hint="eastAsia"/>
          <w:b/>
        </w:rPr>
        <w:t>20</w:t>
      </w:r>
      <w:r>
        <w:rPr>
          <w:b/>
        </w:rPr>
        <w:t>年</w:t>
      </w:r>
      <w:r>
        <w:rPr>
          <w:rFonts w:hint="eastAsia"/>
          <w:b/>
        </w:rPr>
        <w:t>10</w:t>
      </w:r>
      <w:r>
        <w:rPr>
          <w:b/>
        </w:rPr>
        <w:t>月开始到20</w:t>
      </w:r>
      <w:r>
        <w:rPr>
          <w:rFonts w:hint="eastAsia"/>
          <w:b/>
        </w:rPr>
        <w:t>21</w:t>
      </w:r>
      <w:r>
        <w:rPr>
          <w:b/>
        </w:rPr>
        <w:t>年</w:t>
      </w:r>
      <w:r>
        <w:rPr>
          <w:rFonts w:hint="eastAsia"/>
          <w:b/>
        </w:rPr>
        <w:t>9</w:t>
      </w:r>
      <w:r>
        <w:rPr>
          <w:b/>
        </w:rPr>
        <w:t>月结束。</w:t>
      </w:r>
    </w:p>
    <w:p>
      <w:pPr>
        <w:pStyle w:val="68"/>
        <w:ind w:firstLine="480"/>
      </w:pPr>
      <w:r>
        <w:t>按照监测合同的要求，结合水保方案中监测章节的要求，监测组制定了水土保持监测实施方案，确定了项目监测的方法和重点监测区域。</w:t>
      </w:r>
    </w:p>
    <w:p>
      <w:pPr>
        <w:pStyle w:val="68"/>
        <w:ind w:firstLine="482"/>
      </w:pPr>
      <w:r>
        <w:rPr>
          <w:b/>
        </w:rPr>
        <w:t>20</w:t>
      </w:r>
      <w:r>
        <w:rPr>
          <w:rFonts w:hint="eastAsia"/>
          <w:b/>
        </w:rPr>
        <w:t>20</w:t>
      </w:r>
      <w:r>
        <w:rPr>
          <w:b/>
        </w:rPr>
        <w:t>年</w:t>
      </w:r>
      <w:r>
        <w:rPr>
          <w:rFonts w:hint="eastAsia"/>
          <w:b/>
        </w:rPr>
        <w:t>12</w:t>
      </w:r>
      <w:r>
        <w:rPr>
          <w:b/>
        </w:rPr>
        <w:t>月，20</w:t>
      </w:r>
      <w:r>
        <w:rPr>
          <w:rFonts w:hint="eastAsia"/>
          <w:b/>
        </w:rPr>
        <w:t>21</w:t>
      </w:r>
      <w:r>
        <w:rPr>
          <w:b/>
        </w:rPr>
        <w:t>年</w:t>
      </w:r>
      <w:r>
        <w:rPr>
          <w:rFonts w:hint="eastAsia"/>
          <w:b/>
        </w:rPr>
        <w:t>3月、6</w:t>
      </w:r>
      <w:r>
        <w:rPr>
          <w:b/>
        </w:rPr>
        <w:t>月、</w:t>
      </w:r>
      <w:r>
        <w:rPr>
          <w:rFonts w:hint="eastAsia"/>
          <w:b/>
        </w:rPr>
        <w:t>9</w:t>
      </w:r>
      <w:r>
        <w:rPr>
          <w:b/>
        </w:rPr>
        <w:t>月监测组在施工中共开展了</w:t>
      </w:r>
      <w:r>
        <w:rPr>
          <w:rFonts w:hint="eastAsia"/>
          <w:b/>
        </w:rPr>
        <w:t>4</w:t>
      </w:r>
      <w:r>
        <w:rPr>
          <w:b/>
        </w:rPr>
        <w:t>次水土保持监测工作。</w:t>
      </w:r>
      <w:r>
        <w:t>对项目建设区布设的水土保持措施进行数据收集，并根据现场存在的水土流失隐患提出相关建议，并督促建设单位尽快落实。</w:t>
      </w:r>
    </w:p>
    <w:p>
      <w:pPr>
        <w:pStyle w:val="68"/>
        <w:ind w:firstLine="480"/>
      </w:pPr>
      <w:r>
        <w:t>20</w:t>
      </w:r>
      <w:r>
        <w:rPr>
          <w:rFonts w:hint="eastAsia"/>
        </w:rPr>
        <w:t>21</w:t>
      </w:r>
      <w:r>
        <w:t>年</w:t>
      </w:r>
      <w:r>
        <w:rPr>
          <w:rFonts w:hint="eastAsia"/>
        </w:rPr>
        <w:t>9</w:t>
      </w:r>
      <w:r>
        <w:t>月，监测组根据调查，结合工程水土保持方案及相关资料，严格按照有关法律法规及技术规范，编制了本报告。</w:t>
      </w:r>
    </w:p>
    <w:p>
      <w:pPr>
        <w:rPr>
          <w:color w:val="FF0000"/>
        </w:rPr>
      </w:pPr>
    </w:p>
    <w:p>
      <w:pPr>
        <w:rPr>
          <w:color w:val="FF0000"/>
        </w:rPr>
        <w:sectPr>
          <w:headerReference r:id="rId11" w:type="default"/>
          <w:pgSz w:w="11906" w:h="16838"/>
          <w:pgMar w:top="1616" w:right="1418" w:bottom="1616" w:left="1418" w:header="964" w:footer="1304" w:gutter="0"/>
          <w:cols w:space="425" w:num="1"/>
          <w:docGrid w:type="lines" w:linePitch="381" w:charSpace="0"/>
        </w:sectPr>
      </w:pPr>
    </w:p>
    <w:p>
      <w:pPr>
        <w:pStyle w:val="64"/>
      </w:pPr>
      <w:bookmarkStart w:id="32" w:name="_Toc82791838"/>
      <w:bookmarkStart w:id="33" w:name="_Toc454308790"/>
      <w:bookmarkStart w:id="34" w:name="_Toc385930764"/>
      <w:r>
        <w:rPr>
          <w:rFonts w:hint="eastAsia"/>
        </w:rPr>
        <w:t xml:space="preserve">3  </w:t>
      </w:r>
      <w:r>
        <w:t>重点部位水土流失动态监测</w:t>
      </w:r>
      <w:bookmarkEnd w:id="32"/>
      <w:bookmarkEnd w:id="33"/>
    </w:p>
    <w:p>
      <w:pPr>
        <w:pStyle w:val="65"/>
      </w:pPr>
      <w:bookmarkStart w:id="35" w:name="_Toc82791839"/>
      <w:bookmarkStart w:id="36" w:name="_Toc454308791"/>
      <w:r>
        <w:rPr>
          <w:rFonts w:hint="eastAsia"/>
        </w:rPr>
        <w:t xml:space="preserve">3.1  </w:t>
      </w:r>
      <w:r>
        <w:t>防治责任范围监测</w:t>
      </w:r>
      <w:bookmarkEnd w:id="34"/>
      <w:bookmarkEnd w:id="35"/>
      <w:bookmarkEnd w:id="36"/>
    </w:p>
    <w:p>
      <w:pPr>
        <w:pStyle w:val="66"/>
      </w:pPr>
      <w:r>
        <w:t xml:space="preserve">3.1.1 </w:t>
      </w:r>
      <w:r>
        <w:rPr>
          <w:rFonts w:hint="eastAsia"/>
          <w:bCs/>
          <w:sz w:val="30"/>
          <w:szCs w:val="30"/>
        </w:rPr>
        <w:t xml:space="preserve"> </w:t>
      </w:r>
      <w:r>
        <w:t>水土保持防治责任范围</w:t>
      </w:r>
    </w:p>
    <w:p>
      <w:pPr>
        <w:pStyle w:val="68"/>
        <w:ind w:firstLine="480"/>
      </w:pPr>
      <w:r>
        <w:rPr>
          <w:rFonts w:hint="eastAsia"/>
        </w:rPr>
        <w:t>（1）</w:t>
      </w:r>
      <w:r>
        <w:t>水土保持方案确定的防治责任范围</w:t>
      </w:r>
    </w:p>
    <w:p>
      <w:pPr>
        <w:pStyle w:val="68"/>
        <w:ind w:firstLine="480"/>
      </w:pPr>
      <w:r>
        <w:t>根据《水保方案》及其批复文件，确定本项目水土流失防治责任范围为</w:t>
      </w:r>
      <w:r>
        <w:rPr>
          <w:rFonts w:hint="eastAsia"/>
        </w:rPr>
        <w:t>0.67</w:t>
      </w:r>
      <w:r>
        <w:t>hm²。</w:t>
      </w:r>
    </w:p>
    <w:p>
      <w:pPr>
        <w:pStyle w:val="68"/>
        <w:ind w:firstLine="480"/>
      </w:pPr>
      <w:r>
        <w:t>本项目工程建设主要为</w:t>
      </w:r>
      <w:r>
        <w:rPr>
          <w:rFonts w:hint="eastAsia"/>
        </w:rPr>
        <w:t>1栋5层自走式公共停车楼、排水工程、绿化工程、照明工程及道路广场工程</w:t>
      </w:r>
      <w:r>
        <w:t>，项目建设区是直接造成土壤扰动和水土流失的区域，是水土流失防治的重要地区。</w:t>
      </w:r>
    </w:p>
    <w:p>
      <w:pPr>
        <w:pStyle w:val="68"/>
        <w:ind w:firstLine="480"/>
      </w:pPr>
      <w:r>
        <w:t>水土保持方案确定的防治责任范围见</w:t>
      </w:r>
      <w:r>
        <w:fldChar w:fldCharType="begin"/>
      </w:r>
      <w:r>
        <w:instrText xml:space="preserve"> REF _Ref414529527 \h  \* MERGEFORMAT </w:instrText>
      </w:r>
      <w:r>
        <w:fldChar w:fldCharType="separate"/>
      </w:r>
      <w:r>
        <w:t>表</w:t>
      </w:r>
      <w:r>
        <w:fldChar w:fldCharType="end"/>
      </w:r>
      <w:r>
        <w:t>。</w:t>
      </w:r>
    </w:p>
    <w:p>
      <w:pPr>
        <w:pStyle w:val="63"/>
        <w:ind w:firstLine="240"/>
        <w:rPr>
          <w:sz w:val="21"/>
          <w:szCs w:val="21"/>
        </w:rPr>
      </w:pPr>
      <w:bookmarkStart w:id="37" w:name="_Ref414529527"/>
      <w:r>
        <w:t>表</w:t>
      </w:r>
      <w:bookmarkEnd w:id="37"/>
      <w:r>
        <w:rPr>
          <w:rFonts w:hint="eastAsia"/>
        </w:rPr>
        <w:t>3-1</w:t>
      </w:r>
      <w:r>
        <w:t xml:space="preserve">  </w:t>
      </w:r>
      <w:r>
        <w:rPr>
          <w:rFonts w:hint="eastAsia"/>
        </w:rPr>
        <w:t xml:space="preserve">                  </w:t>
      </w:r>
      <w:r>
        <w:t xml:space="preserve">方案确定的防治责任范围表    </w:t>
      </w:r>
      <w:r>
        <w:rPr>
          <w:rFonts w:hint="eastAsia"/>
        </w:rPr>
        <w:t xml:space="preserve">             </w:t>
      </w:r>
      <w:r>
        <w:rPr>
          <w:sz w:val="21"/>
          <w:szCs w:val="21"/>
        </w:rPr>
        <w:t>单位：hm²</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437"/>
        <w:gridCol w:w="1437"/>
        <w:gridCol w:w="1005"/>
        <w:gridCol w:w="1711"/>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1" w:type="pct"/>
            <w:vMerge w:val="restart"/>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工程类型</w:t>
            </w:r>
          </w:p>
        </w:tc>
        <w:tc>
          <w:tcPr>
            <w:tcW w:w="2089" w:type="pct"/>
            <w:gridSpan w:val="3"/>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项目建设区</w:t>
            </w:r>
          </w:p>
        </w:tc>
        <w:tc>
          <w:tcPr>
            <w:tcW w:w="921" w:type="pct"/>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直接影响区</w:t>
            </w:r>
          </w:p>
        </w:tc>
        <w:tc>
          <w:tcPr>
            <w:tcW w:w="1069" w:type="pct"/>
            <w:vMerge w:val="restart"/>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防治责任范围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1" w:type="pct"/>
            <w:vMerge w:val="continue"/>
            <w:vAlign w:val="center"/>
          </w:tcPr>
          <w:p>
            <w:pPr>
              <w:widowControl/>
              <w:jc w:val="left"/>
              <w:rPr>
                <w:rFonts w:ascii="楷体_GB2312" w:hAnsi="宋体" w:eastAsia="楷体_GB2312" w:cs="宋体"/>
                <w:color w:val="000000"/>
                <w:kern w:val="0"/>
                <w:sz w:val="18"/>
                <w:szCs w:val="18"/>
              </w:rPr>
            </w:pPr>
          </w:p>
        </w:tc>
        <w:tc>
          <w:tcPr>
            <w:tcW w:w="774" w:type="pct"/>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永久占地</w:t>
            </w:r>
          </w:p>
        </w:tc>
        <w:tc>
          <w:tcPr>
            <w:tcW w:w="774" w:type="pct"/>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临时占地</w:t>
            </w:r>
          </w:p>
        </w:tc>
        <w:tc>
          <w:tcPr>
            <w:tcW w:w="541" w:type="pct"/>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小计</w:t>
            </w:r>
          </w:p>
        </w:tc>
        <w:tc>
          <w:tcPr>
            <w:tcW w:w="921" w:type="pct"/>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占地</w:t>
            </w:r>
          </w:p>
        </w:tc>
        <w:tc>
          <w:tcPr>
            <w:tcW w:w="1069" w:type="pct"/>
            <w:vMerge w:val="continue"/>
            <w:vAlign w:val="center"/>
          </w:tcPr>
          <w:p>
            <w:pPr>
              <w:widowControl/>
              <w:jc w:val="left"/>
              <w:rPr>
                <w:rFonts w:ascii="楷体_GB2312" w:hAnsi="宋体" w:eastAsia="楷体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21" w:type="pct"/>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建筑物区</w:t>
            </w:r>
          </w:p>
        </w:tc>
        <w:tc>
          <w:tcPr>
            <w:tcW w:w="774"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0.30</w:t>
            </w:r>
          </w:p>
        </w:tc>
        <w:tc>
          <w:tcPr>
            <w:tcW w:w="774"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41"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0.30</w:t>
            </w:r>
          </w:p>
        </w:tc>
        <w:tc>
          <w:tcPr>
            <w:tcW w:w="921" w:type="pct"/>
            <w:shd w:val="clear" w:color="auto" w:fill="auto"/>
            <w:vAlign w:val="center"/>
          </w:tcPr>
          <w:p>
            <w:pPr>
              <w:widowControl/>
              <w:jc w:val="center"/>
              <w:rPr>
                <w:rFonts w:ascii="Times New Roman" w:hAnsi="Times New Roman" w:eastAsia="宋体" w:cs="Times New Roman"/>
                <w:color w:val="000000"/>
                <w:kern w:val="0"/>
                <w:sz w:val="18"/>
                <w:szCs w:val="18"/>
              </w:rPr>
            </w:pPr>
          </w:p>
        </w:tc>
        <w:tc>
          <w:tcPr>
            <w:tcW w:w="1069"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1" w:type="pct"/>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道路广场区</w:t>
            </w:r>
          </w:p>
        </w:tc>
        <w:tc>
          <w:tcPr>
            <w:tcW w:w="774"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0.24</w:t>
            </w:r>
          </w:p>
        </w:tc>
        <w:tc>
          <w:tcPr>
            <w:tcW w:w="774"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41"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0.24</w:t>
            </w:r>
          </w:p>
        </w:tc>
        <w:tc>
          <w:tcPr>
            <w:tcW w:w="921" w:type="pct"/>
            <w:shd w:val="clear" w:color="auto" w:fill="auto"/>
            <w:vAlign w:val="center"/>
          </w:tcPr>
          <w:p>
            <w:pPr>
              <w:widowControl/>
              <w:jc w:val="center"/>
              <w:rPr>
                <w:rFonts w:ascii="Times New Roman" w:hAnsi="Times New Roman" w:eastAsia="宋体" w:cs="Times New Roman"/>
                <w:color w:val="000000"/>
                <w:kern w:val="0"/>
                <w:sz w:val="18"/>
                <w:szCs w:val="18"/>
              </w:rPr>
            </w:pPr>
          </w:p>
        </w:tc>
        <w:tc>
          <w:tcPr>
            <w:tcW w:w="1069"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1" w:type="pct"/>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景观绿化区</w:t>
            </w:r>
          </w:p>
        </w:tc>
        <w:tc>
          <w:tcPr>
            <w:tcW w:w="774"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0.13</w:t>
            </w:r>
          </w:p>
        </w:tc>
        <w:tc>
          <w:tcPr>
            <w:tcW w:w="774"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41"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0.13</w:t>
            </w:r>
          </w:p>
        </w:tc>
        <w:tc>
          <w:tcPr>
            <w:tcW w:w="921" w:type="pct"/>
            <w:vAlign w:val="center"/>
          </w:tcPr>
          <w:p>
            <w:pPr>
              <w:widowControl/>
              <w:jc w:val="center"/>
              <w:rPr>
                <w:rFonts w:ascii="Times New Roman" w:hAnsi="Times New Roman" w:eastAsia="宋体" w:cs="Times New Roman"/>
                <w:color w:val="000000"/>
                <w:kern w:val="0"/>
                <w:sz w:val="18"/>
                <w:szCs w:val="18"/>
              </w:rPr>
            </w:pPr>
          </w:p>
        </w:tc>
        <w:tc>
          <w:tcPr>
            <w:tcW w:w="1069" w:type="pct"/>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1" w:type="pct"/>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小计</w:t>
            </w:r>
          </w:p>
        </w:tc>
        <w:tc>
          <w:tcPr>
            <w:tcW w:w="774"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0.67</w:t>
            </w:r>
          </w:p>
        </w:tc>
        <w:tc>
          <w:tcPr>
            <w:tcW w:w="774"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41"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0.67</w:t>
            </w:r>
          </w:p>
        </w:tc>
        <w:tc>
          <w:tcPr>
            <w:tcW w:w="921" w:type="pct"/>
            <w:shd w:val="clear" w:color="auto" w:fill="auto"/>
            <w:vAlign w:val="center"/>
          </w:tcPr>
          <w:p>
            <w:pPr>
              <w:widowControl/>
              <w:jc w:val="center"/>
              <w:rPr>
                <w:rFonts w:ascii="Times New Roman" w:hAnsi="Times New Roman" w:eastAsia="宋体" w:cs="Times New Roman"/>
                <w:color w:val="000000"/>
                <w:kern w:val="0"/>
                <w:sz w:val="18"/>
                <w:szCs w:val="18"/>
              </w:rPr>
            </w:pPr>
          </w:p>
        </w:tc>
        <w:tc>
          <w:tcPr>
            <w:tcW w:w="1069"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0.67</w:t>
            </w:r>
          </w:p>
        </w:tc>
      </w:tr>
    </w:tbl>
    <w:p>
      <w:pPr>
        <w:pStyle w:val="68"/>
        <w:ind w:firstLine="480"/>
      </w:pPr>
      <w:r>
        <w:rPr>
          <w:rFonts w:hint="eastAsia"/>
        </w:rPr>
        <w:t>（2）</w:t>
      </w:r>
      <w:r>
        <w:t>施工期防治责任范围监测结果</w:t>
      </w:r>
    </w:p>
    <w:p>
      <w:pPr>
        <w:pStyle w:val="68"/>
        <w:ind w:firstLine="480"/>
      </w:pPr>
      <w:r>
        <w:t>根据征地资料和施工图等相关技术资料统计，</w:t>
      </w:r>
      <w:r>
        <w:rPr>
          <w:lang w:val="zh-CN"/>
        </w:rPr>
        <w:t>本项目总占地面积为</w:t>
      </w:r>
      <w:r>
        <w:rPr>
          <w:rFonts w:hint="eastAsia"/>
        </w:rPr>
        <w:t>0.67</w:t>
      </w:r>
      <w:r>
        <w:rPr>
          <w:rFonts w:hint="eastAsia"/>
          <w:lang w:val="zh-CN"/>
        </w:rPr>
        <w:t>h</w:t>
      </w:r>
      <w:r>
        <w:rPr>
          <w:lang w:val="zh-CN"/>
        </w:rPr>
        <w:t>m</w:t>
      </w:r>
      <w:r>
        <w:t>²。</w:t>
      </w:r>
      <w:r>
        <w:rPr>
          <w:rFonts w:hint="eastAsia"/>
        </w:rPr>
        <w:t>全部为</w:t>
      </w:r>
      <w:r>
        <w:t>永久占地</w:t>
      </w:r>
      <w:r>
        <w:rPr>
          <w:rFonts w:hint="eastAsia"/>
        </w:rPr>
        <w:t>，</w:t>
      </w:r>
      <w:r>
        <w:t>见</w:t>
      </w:r>
      <w:r>
        <w:rPr>
          <w:rFonts w:hint="eastAsia"/>
        </w:rPr>
        <w:t>表3-2</w:t>
      </w:r>
      <w:r>
        <w:t>。</w:t>
      </w:r>
      <w:bookmarkStart w:id="38" w:name="_Ref441088105"/>
    </w:p>
    <w:p>
      <w:pPr>
        <w:pStyle w:val="63"/>
        <w:ind w:firstLine="240"/>
        <w:rPr>
          <w:rFonts w:eastAsia="仿宋_GB2312"/>
          <w:sz w:val="21"/>
          <w:szCs w:val="21"/>
        </w:rPr>
      </w:pPr>
      <w:r>
        <w:t>表</w:t>
      </w:r>
      <w:bookmarkEnd w:id="38"/>
      <w:r>
        <w:rPr>
          <w:rFonts w:hint="eastAsia"/>
        </w:rPr>
        <w:t xml:space="preserve">3-2                 </w:t>
      </w:r>
      <w:r>
        <w:t xml:space="preserve">施工建设区的防治责任范围表  </w:t>
      </w:r>
      <w:r>
        <w:rPr>
          <w:rFonts w:hint="eastAsia"/>
        </w:rPr>
        <w:t xml:space="preserve">             </w:t>
      </w:r>
      <w:r>
        <w:t xml:space="preserve">  </w:t>
      </w:r>
      <w:r>
        <w:rPr>
          <w:sz w:val="21"/>
          <w:szCs w:val="21"/>
        </w:rPr>
        <w:t>单位：</w:t>
      </w:r>
      <w:r>
        <w:rPr>
          <w:rFonts w:eastAsia="仿宋_GB2312"/>
          <w:sz w:val="21"/>
          <w:szCs w:val="21"/>
        </w:rPr>
        <w:t>hm²</w:t>
      </w:r>
    </w:p>
    <w:tbl>
      <w:tblPr>
        <w:tblStyle w:val="21"/>
        <w:tblW w:w="5000" w:type="pct"/>
        <w:tblInd w:w="0" w:type="dxa"/>
        <w:tblLayout w:type="autofit"/>
        <w:tblCellMar>
          <w:top w:w="0" w:type="dxa"/>
          <w:left w:w="108" w:type="dxa"/>
          <w:bottom w:w="0" w:type="dxa"/>
          <w:right w:w="108" w:type="dxa"/>
        </w:tblCellMar>
      </w:tblPr>
      <w:tblGrid>
        <w:gridCol w:w="2229"/>
        <w:gridCol w:w="1610"/>
        <w:gridCol w:w="1610"/>
        <w:gridCol w:w="2229"/>
        <w:gridCol w:w="1608"/>
      </w:tblGrid>
      <w:tr>
        <w:tblPrEx>
          <w:tblCellMar>
            <w:top w:w="0" w:type="dxa"/>
            <w:left w:w="108" w:type="dxa"/>
            <w:bottom w:w="0" w:type="dxa"/>
            <w:right w:w="108" w:type="dxa"/>
          </w:tblCellMar>
        </w:tblPrEx>
        <w:trPr>
          <w:trHeight w:val="300" w:hRule="atLeast"/>
        </w:trPr>
        <w:tc>
          <w:tcPr>
            <w:tcW w:w="1200"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项目分区</w:t>
            </w:r>
          </w:p>
        </w:tc>
        <w:tc>
          <w:tcPr>
            <w:tcW w:w="1734"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项目建设区</w:t>
            </w:r>
          </w:p>
        </w:tc>
        <w:tc>
          <w:tcPr>
            <w:tcW w:w="1200"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直接影响区</w:t>
            </w:r>
          </w:p>
        </w:tc>
        <w:tc>
          <w:tcPr>
            <w:tcW w:w="866" w:type="pct"/>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防治责任范围</w:t>
            </w:r>
          </w:p>
        </w:tc>
      </w:tr>
      <w:tr>
        <w:tblPrEx>
          <w:tblCellMar>
            <w:top w:w="0" w:type="dxa"/>
            <w:left w:w="108" w:type="dxa"/>
            <w:bottom w:w="0" w:type="dxa"/>
            <w:right w:w="108" w:type="dxa"/>
          </w:tblCellMar>
        </w:tblPrEx>
        <w:trPr>
          <w:trHeight w:val="285" w:hRule="atLeast"/>
        </w:trPr>
        <w:tc>
          <w:tcPr>
            <w:tcW w:w="1200"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color w:val="000000"/>
                <w:kern w:val="0"/>
                <w:sz w:val="18"/>
                <w:szCs w:val="18"/>
              </w:rPr>
            </w:pPr>
          </w:p>
        </w:tc>
        <w:tc>
          <w:tcPr>
            <w:tcW w:w="867" w:type="pct"/>
            <w:tcBorders>
              <w:top w:val="nil"/>
              <w:left w:val="nil"/>
              <w:bottom w:val="single" w:color="auto" w:sz="8" w:space="0"/>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永久占地</w:t>
            </w:r>
          </w:p>
        </w:tc>
        <w:tc>
          <w:tcPr>
            <w:tcW w:w="867" w:type="pct"/>
            <w:tcBorders>
              <w:top w:val="nil"/>
              <w:left w:val="nil"/>
              <w:bottom w:val="single" w:color="auto" w:sz="8" w:space="0"/>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临时占地</w:t>
            </w:r>
          </w:p>
        </w:tc>
        <w:tc>
          <w:tcPr>
            <w:tcW w:w="1200" w:type="pct"/>
            <w:tcBorders>
              <w:top w:val="nil"/>
              <w:left w:val="nil"/>
              <w:bottom w:val="single" w:color="auto" w:sz="8" w:space="0"/>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占地</w:t>
            </w:r>
          </w:p>
        </w:tc>
        <w:tc>
          <w:tcPr>
            <w:tcW w:w="866"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color w:val="000000"/>
                <w:kern w:val="0"/>
                <w:sz w:val="18"/>
                <w:szCs w:val="18"/>
              </w:rPr>
            </w:pPr>
          </w:p>
        </w:tc>
      </w:tr>
      <w:tr>
        <w:tblPrEx>
          <w:tblCellMar>
            <w:top w:w="0" w:type="dxa"/>
            <w:left w:w="108" w:type="dxa"/>
            <w:bottom w:w="0" w:type="dxa"/>
            <w:right w:w="108" w:type="dxa"/>
          </w:tblCellMar>
        </w:tblPrEx>
        <w:trPr>
          <w:trHeight w:val="300" w:hRule="atLeast"/>
        </w:trPr>
        <w:tc>
          <w:tcPr>
            <w:tcW w:w="1200"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建筑物区</w:t>
            </w:r>
          </w:p>
        </w:tc>
        <w:tc>
          <w:tcPr>
            <w:tcW w:w="86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0.30</w:t>
            </w:r>
          </w:p>
        </w:tc>
        <w:tc>
          <w:tcPr>
            <w:tcW w:w="867" w:type="pct"/>
            <w:tcBorders>
              <w:top w:val="nil"/>
              <w:left w:val="nil"/>
              <w:bottom w:val="single" w:color="auto" w:sz="8" w:space="0"/>
              <w:right w:val="single" w:color="auto" w:sz="8" w:space="0"/>
            </w:tcBorders>
            <w:shd w:val="clear" w:color="auto" w:fill="auto"/>
            <w:noWrap/>
            <w:vAlign w:val="center"/>
          </w:tcPr>
          <w:p>
            <w:pPr>
              <w:widowControl/>
              <w:jc w:val="center"/>
              <w:rPr>
                <w:kern w:val="0"/>
              </w:rPr>
            </w:pPr>
            <w:r>
              <w:rPr>
                <w:rFonts w:ascii="Times New Roman" w:hAnsi="Times New Roman" w:eastAsia="宋体" w:cs="Times New Roman"/>
                <w:color w:val="000000"/>
                <w:kern w:val="0"/>
                <w:sz w:val="18"/>
                <w:szCs w:val="18"/>
              </w:rPr>
              <w:t>　</w:t>
            </w:r>
          </w:p>
        </w:tc>
        <w:tc>
          <w:tcPr>
            <w:tcW w:w="1200" w:type="pct"/>
            <w:tcBorders>
              <w:top w:val="nil"/>
              <w:left w:val="nil"/>
              <w:bottom w:val="single" w:color="auto" w:sz="8" w:space="0"/>
              <w:right w:val="single" w:color="auto" w:sz="8" w:space="0"/>
            </w:tcBorders>
            <w:shd w:val="clear" w:color="auto" w:fill="auto"/>
            <w:noWrap/>
            <w:vAlign w:val="center"/>
          </w:tcPr>
          <w:p>
            <w:pPr>
              <w:widowControl/>
              <w:jc w:val="center"/>
              <w:rPr>
                <w:kern w:val="0"/>
              </w:rPr>
            </w:pPr>
          </w:p>
        </w:tc>
        <w:tc>
          <w:tcPr>
            <w:tcW w:w="866"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0.30</w:t>
            </w:r>
          </w:p>
        </w:tc>
      </w:tr>
      <w:tr>
        <w:tblPrEx>
          <w:tblCellMar>
            <w:top w:w="0" w:type="dxa"/>
            <w:left w:w="108" w:type="dxa"/>
            <w:bottom w:w="0" w:type="dxa"/>
            <w:right w:w="108" w:type="dxa"/>
          </w:tblCellMar>
        </w:tblPrEx>
        <w:trPr>
          <w:trHeight w:val="285" w:hRule="atLeast"/>
        </w:trPr>
        <w:tc>
          <w:tcPr>
            <w:tcW w:w="1200"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道路广场区</w:t>
            </w:r>
          </w:p>
        </w:tc>
        <w:tc>
          <w:tcPr>
            <w:tcW w:w="86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0.24</w:t>
            </w:r>
          </w:p>
        </w:tc>
        <w:tc>
          <w:tcPr>
            <w:tcW w:w="867" w:type="pct"/>
            <w:tcBorders>
              <w:top w:val="nil"/>
              <w:left w:val="nil"/>
              <w:bottom w:val="single" w:color="auto" w:sz="8" w:space="0"/>
              <w:right w:val="single" w:color="auto" w:sz="8" w:space="0"/>
            </w:tcBorders>
            <w:shd w:val="clear" w:color="auto" w:fill="auto"/>
            <w:noWrap/>
            <w:vAlign w:val="center"/>
          </w:tcPr>
          <w:p>
            <w:pPr>
              <w:widowControl/>
              <w:jc w:val="center"/>
              <w:rPr>
                <w:kern w:val="0"/>
              </w:rPr>
            </w:pPr>
            <w:r>
              <w:rPr>
                <w:rFonts w:ascii="Times New Roman" w:hAnsi="Times New Roman" w:eastAsia="宋体" w:cs="Times New Roman"/>
                <w:color w:val="000000"/>
                <w:kern w:val="0"/>
                <w:sz w:val="18"/>
                <w:szCs w:val="18"/>
              </w:rPr>
              <w:t>　</w:t>
            </w:r>
          </w:p>
        </w:tc>
        <w:tc>
          <w:tcPr>
            <w:tcW w:w="1200" w:type="pct"/>
            <w:tcBorders>
              <w:top w:val="nil"/>
              <w:left w:val="nil"/>
              <w:bottom w:val="single" w:color="auto" w:sz="8" w:space="0"/>
              <w:right w:val="single" w:color="auto" w:sz="8" w:space="0"/>
            </w:tcBorders>
            <w:shd w:val="clear" w:color="auto" w:fill="auto"/>
            <w:noWrap/>
            <w:vAlign w:val="center"/>
          </w:tcPr>
          <w:p>
            <w:pPr>
              <w:widowControl/>
              <w:jc w:val="center"/>
              <w:rPr>
                <w:kern w:val="0"/>
              </w:rPr>
            </w:pPr>
          </w:p>
        </w:tc>
        <w:tc>
          <w:tcPr>
            <w:tcW w:w="866"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0.24</w:t>
            </w:r>
          </w:p>
        </w:tc>
      </w:tr>
      <w:tr>
        <w:tblPrEx>
          <w:tblCellMar>
            <w:top w:w="0" w:type="dxa"/>
            <w:left w:w="108" w:type="dxa"/>
            <w:bottom w:w="0" w:type="dxa"/>
            <w:right w:w="108" w:type="dxa"/>
          </w:tblCellMar>
        </w:tblPrEx>
        <w:trPr>
          <w:trHeight w:val="285" w:hRule="atLeast"/>
        </w:trPr>
        <w:tc>
          <w:tcPr>
            <w:tcW w:w="1200"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景观绿化区</w:t>
            </w:r>
          </w:p>
        </w:tc>
        <w:tc>
          <w:tcPr>
            <w:tcW w:w="86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0.13</w:t>
            </w:r>
          </w:p>
        </w:tc>
        <w:tc>
          <w:tcPr>
            <w:tcW w:w="867" w:type="pct"/>
            <w:tcBorders>
              <w:top w:val="nil"/>
              <w:left w:val="nil"/>
              <w:bottom w:val="single" w:color="auto" w:sz="8" w:space="0"/>
              <w:right w:val="single" w:color="auto" w:sz="8" w:space="0"/>
            </w:tcBorders>
            <w:shd w:val="clear" w:color="auto" w:fill="auto"/>
            <w:noWrap/>
            <w:vAlign w:val="center"/>
          </w:tcPr>
          <w:p>
            <w:pPr>
              <w:widowControl/>
              <w:jc w:val="center"/>
              <w:rPr>
                <w:kern w:val="0"/>
              </w:rPr>
            </w:pPr>
            <w:r>
              <w:rPr>
                <w:rFonts w:ascii="Times New Roman" w:hAnsi="Times New Roman" w:eastAsia="宋体" w:cs="Times New Roman"/>
                <w:color w:val="000000"/>
                <w:kern w:val="0"/>
                <w:sz w:val="18"/>
                <w:szCs w:val="18"/>
              </w:rPr>
              <w:t>　</w:t>
            </w:r>
          </w:p>
        </w:tc>
        <w:tc>
          <w:tcPr>
            <w:tcW w:w="1200" w:type="pct"/>
            <w:tcBorders>
              <w:top w:val="nil"/>
              <w:left w:val="nil"/>
              <w:bottom w:val="single" w:color="auto" w:sz="8" w:space="0"/>
              <w:right w:val="single" w:color="auto" w:sz="8" w:space="0"/>
            </w:tcBorders>
            <w:shd w:val="clear" w:color="auto" w:fill="auto"/>
            <w:noWrap/>
            <w:vAlign w:val="center"/>
          </w:tcPr>
          <w:p>
            <w:pPr>
              <w:widowControl/>
              <w:jc w:val="center"/>
              <w:rPr>
                <w:kern w:val="0"/>
              </w:rPr>
            </w:pPr>
          </w:p>
        </w:tc>
        <w:tc>
          <w:tcPr>
            <w:tcW w:w="866"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0.13</w:t>
            </w:r>
          </w:p>
        </w:tc>
      </w:tr>
      <w:tr>
        <w:tblPrEx>
          <w:tblCellMar>
            <w:top w:w="0" w:type="dxa"/>
            <w:left w:w="108" w:type="dxa"/>
            <w:bottom w:w="0" w:type="dxa"/>
            <w:right w:w="108" w:type="dxa"/>
          </w:tblCellMar>
        </w:tblPrEx>
        <w:trPr>
          <w:trHeight w:val="285" w:hRule="atLeast"/>
        </w:trPr>
        <w:tc>
          <w:tcPr>
            <w:tcW w:w="120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总计</w:t>
            </w:r>
          </w:p>
        </w:tc>
        <w:tc>
          <w:tcPr>
            <w:tcW w:w="86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0.67</w:t>
            </w:r>
          </w:p>
        </w:tc>
        <w:tc>
          <w:tcPr>
            <w:tcW w:w="867" w:type="pct"/>
            <w:tcBorders>
              <w:top w:val="nil"/>
              <w:left w:val="nil"/>
              <w:bottom w:val="single" w:color="auto" w:sz="8" w:space="0"/>
              <w:right w:val="single" w:color="auto" w:sz="8" w:space="0"/>
            </w:tcBorders>
            <w:shd w:val="clear" w:color="auto" w:fill="auto"/>
            <w:noWrap/>
            <w:vAlign w:val="center"/>
          </w:tcPr>
          <w:p>
            <w:pPr>
              <w:widowControl/>
              <w:jc w:val="center"/>
              <w:rPr>
                <w:kern w:val="0"/>
              </w:rPr>
            </w:pPr>
            <w:r>
              <w:rPr>
                <w:rFonts w:ascii="Times New Roman" w:hAnsi="Times New Roman" w:eastAsia="宋体" w:cs="Times New Roman"/>
                <w:color w:val="000000"/>
                <w:kern w:val="0"/>
                <w:sz w:val="18"/>
                <w:szCs w:val="18"/>
              </w:rPr>
              <w:t>　</w:t>
            </w:r>
          </w:p>
        </w:tc>
        <w:tc>
          <w:tcPr>
            <w:tcW w:w="1200" w:type="pct"/>
            <w:tcBorders>
              <w:top w:val="nil"/>
              <w:left w:val="nil"/>
              <w:bottom w:val="single" w:color="auto" w:sz="8" w:space="0"/>
              <w:right w:val="single" w:color="auto" w:sz="8" w:space="0"/>
            </w:tcBorders>
            <w:shd w:val="clear" w:color="auto" w:fill="auto"/>
            <w:noWrap/>
            <w:vAlign w:val="center"/>
          </w:tcPr>
          <w:p>
            <w:pPr>
              <w:widowControl/>
              <w:jc w:val="center"/>
              <w:rPr>
                <w:kern w:val="0"/>
              </w:rPr>
            </w:pPr>
          </w:p>
        </w:tc>
        <w:tc>
          <w:tcPr>
            <w:tcW w:w="866"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0.67</w:t>
            </w:r>
          </w:p>
        </w:tc>
      </w:tr>
    </w:tbl>
    <w:p>
      <w:pPr>
        <w:pStyle w:val="68"/>
        <w:ind w:firstLine="360" w:firstLineChars="150"/>
      </w:pPr>
      <w:r>
        <w:rPr>
          <w:rFonts w:hint="eastAsia"/>
        </w:rPr>
        <w:t>（3）</w:t>
      </w:r>
      <w:r>
        <w:t>变化情况及原因分析</w:t>
      </w:r>
    </w:p>
    <w:p>
      <w:pPr>
        <w:pStyle w:val="68"/>
        <w:ind w:firstLine="480"/>
      </w:pPr>
      <w:r>
        <w:rPr>
          <w:rFonts w:hint="eastAsia" w:ascii="仿宋_GB2312"/>
        </w:rPr>
        <w:t>实际发生的水土流失防治责任范围与批复的水土流失防治责任范围相比，未发生改变</w:t>
      </w:r>
      <w:r>
        <w:rPr>
          <w:rFonts w:ascii="仿宋_GB2312"/>
        </w:rPr>
        <w:t>，详见表。</w:t>
      </w:r>
    </w:p>
    <w:p>
      <w:pPr>
        <w:pStyle w:val="63"/>
        <w:ind w:firstLine="240"/>
        <w:rPr>
          <w:sz w:val="21"/>
          <w:szCs w:val="21"/>
        </w:rPr>
      </w:pPr>
      <w:r>
        <w:rPr>
          <w:rFonts w:ascii="黑体" w:hAnsi="黑体"/>
        </w:rPr>
        <w:t>表</w:t>
      </w:r>
      <w:r>
        <w:rPr>
          <w:rFonts w:hint="eastAsia"/>
        </w:rPr>
        <w:t>3-3</w:t>
      </w:r>
      <w:r>
        <w:t xml:space="preserve">  </w:t>
      </w:r>
      <w:r>
        <w:rPr>
          <w:rFonts w:hint="eastAsia"/>
        </w:rPr>
        <w:t xml:space="preserve">             </w:t>
      </w:r>
      <w:r>
        <w:rPr>
          <w:rFonts w:ascii="黑体" w:hAnsi="黑体"/>
        </w:rPr>
        <w:t>工程水土流失防治责任范围对照表</w:t>
      </w:r>
      <w:r>
        <w:t xml:space="preserve"> </w:t>
      </w:r>
      <w:r>
        <w:rPr>
          <w:rFonts w:hint="eastAsia"/>
        </w:rPr>
        <w:t xml:space="preserve"> </w:t>
      </w:r>
      <w:r>
        <w:t xml:space="preserve">   </w:t>
      </w:r>
      <w:r>
        <w:rPr>
          <w:rFonts w:hint="eastAsia"/>
        </w:rPr>
        <w:t xml:space="preserve">           </w:t>
      </w:r>
      <w:r>
        <w:rPr>
          <w:rFonts w:ascii="黑体" w:hAnsi="黑体"/>
          <w:sz w:val="21"/>
          <w:szCs w:val="21"/>
        </w:rPr>
        <w:t>单位：</w:t>
      </w:r>
      <w:r>
        <w:rPr>
          <w:rFonts w:hint="eastAsia"/>
          <w:sz w:val="21"/>
          <w:szCs w:val="21"/>
        </w:rPr>
        <w:t>h</w:t>
      </w:r>
      <w:r>
        <w:rPr>
          <w:sz w:val="21"/>
          <w:szCs w:val="21"/>
        </w:rPr>
        <w:t>m²</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2322"/>
        <w:gridCol w:w="2322"/>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89" w:type="pct"/>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项目组成</w:t>
            </w:r>
          </w:p>
        </w:tc>
        <w:tc>
          <w:tcPr>
            <w:tcW w:w="1250" w:type="pct"/>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方案设计</w:t>
            </w:r>
          </w:p>
        </w:tc>
        <w:tc>
          <w:tcPr>
            <w:tcW w:w="1250" w:type="pct"/>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实际实施</w:t>
            </w:r>
          </w:p>
        </w:tc>
        <w:tc>
          <w:tcPr>
            <w:tcW w:w="1010" w:type="pct"/>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9" w:type="pct"/>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建筑物区</w:t>
            </w:r>
          </w:p>
        </w:tc>
        <w:tc>
          <w:tcPr>
            <w:tcW w:w="1250"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0.30</w:t>
            </w:r>
          </w:p>
        </w:tc>
        <w:tc>
          <w:tcPr>
            <w:tcW w:w="1250"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0.30</w:t>
            </w:r>
          </w:p>
        </w:tc>
        <w:tc>
          <w:tcPr>
            <w:tcW w:w="1010" w:type="pct"/>
            <w:shd w:val="clear" w:color="auto" w:fill="auto"/>
            <w:vAlign w:val="center"/>
          </w:tcPr>
          <w:p>
            <w:pPr>
              <w:widowControl/>
              <w:jc w:val="center"/>
              <w:rPr>
                <w:rFonts w:ascii="Times New Roman" w:hAnsi="Times New Roman" w:eastAsia="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89" w:type="pct"/>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道路广场区</w:t>
            </w:r>
          </w:p>
        </w:tc>
        <w:tc>
          <w:tcPr>
            <w:tcW w:w="1250"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0.24</w:t>
            </w:r>
          </w:p>
        </w:tc>
        <w:tc>
          <w:tcPr>
            <w:tcW w:w="1250"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0.24</w:t>
            </w:r>
          </w:p>
        </w:tc>
        <w:tc>
          <w:tcPr>
            <w:tcW w:w="1010" w:type="pct"/>
            <w:shd w:val="clear" w:color="auto" w:fill="auto"/>
            <w:vAlign w:val="center"/>
          </w:tcPr>
          <w:p>
            <w:pPr>
              <w:widowControl/>
              <w:jc w:val="center"/>
              <w:rPr>
                <w:rFonts w:ascii="Times New Roman" w:hAnsi="Times New Roman" w:eastAsia="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89" w:type="pct"/>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景观绿化区</w:t>
            </w:r>
          </w:p>
        </w:tc>
        <w:tc>
          <w:tcPr>
            <w:tcW w:w="1250"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0.13</w:t>
            </w:r>
          </w:p>
        </w:tc>
        <w:tc>
          <w:tcPr>
            <w:tcW w:w="1250"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0.13</w:t>
            </w:r>
          </w:p>
        </w:tc>
        <w:tc>
          <w:tcPr>
            <w:tcW w:w="1010" w:type="pct"/>
            <w:shd w:val="clear" w:color="auto" w:fill="auto"/>
            <w:vAlign w:val="center"/>
          </w:tcPr>
          <w:p>
            <w:pPr>
              <w:widowControl/>
              <w:jc w:val="center"/>
              <w:rPr>
                <w:rFonts w:ascii="Times New Roman" w:hAnsi="Times New Roman" w:eastAsia="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89" w:type="pct"/>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合计</w:t>
            </w:r>
          </w:p>
        </w:tc>
        <w:tc>
          <w:tcPr>
            <w:tcW w:w="1250"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0.67</w:t>
            </w:r>
          </w:p>
        </w:tc>
        <w:tc>
          <w:tcPr>
            <w:tcW w:w="1250"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0.67</w:t>
            </w:r>
          </w:p>
        </w:tc>
        <w:tc>
          <w:tcPr>
            <w:tcW w:w="1010" w:type="pct"/>
            <w:shd w:val="clear" w:color="auto" w:fill="auto"/>
            <w:vAlign w:val="center"/>
          </w:tcPr>
          <w:p>
            <w:pPr>
              <w:widowControl/>
              <w:jc w:val="center"/>
              <w:rPr>
                <w:rFonts w:ascii="Times New Roman" w:hAnsi="Times New Roman" w:eastAsia="宋体" w:cs="Times New Roman"/>
                <w:color w:val="000000"/>
                <w:kern w:val="0"/>
                <w:sz w:val="18"/>
                <w:szCs w:val="18"/>
              </w:rPr>
            </w:pPr>
          </w:p>
        </w:tc>
      </w:tr>
    </w:tbl>
    <w:p>
      <w:pPr>
        <w:pStyle w:val="66"/>
      </w:pPr>
      <w:r>
        <w:t xml:space="preserve">3.1.2 </w:t>
      </w:r>
      <w:r>
        <w:rPr>
          <w:rFonts w:hint="eastAsia"/>
          <w:bCs/>
          <w:sz w:val="30"/>
          <w:szCs w:val="30"/>
        </w:rPr>
        <w:t xml:space="preserve"> </w:t>
      </w:r>
      <w:r>
        <w:t>建设期扰动土地面积</w:t>
      </w:r>
    </w:p>
    <w:p>
      <w:pPr>
        <w:pStyle w:val="68"/>
        <w:ind w:firstLine="480"/>
      </w:pPr>
      <w:r>
        <w:t>根据监测组现场调查监测，以及收集到的建设单位、施工单位征占地资料，确定</w:t>
      </w:r>
      <w:bookmarkStart w:id="39" w:name="_Hlk418697060"/>
      <w:r>
        <w:t>本项目建设期扰动地表面积为</w:t>
      </w:r>
      <w:r>
        <w:rPr>
          <w:rFonts w:hint="eastAsia"/>
        </w:rPr>
        <w:t>0.67</w:t>
      </w:r>
      <w:r>
        <w:t>hm²</w:t>
      </w:r>
      <w:bookmarkEnd w:id="39"/>
      <w:r>
        <w:rPr>
          <w:rFonts w:hint="eastAsia"/>
        </w:rPr>
        <w:t>。</w:t>
      </w:r>
      <w:r>
        <w:t>具体建设情况为：</w:t>
      </w:r>
    </w:p>
    <w:p>
      <w:pPr>
        <w:pStyle w:val="68"/>
        <w:ind w:firstLine="480"/>
      </w:pPr>
      <w:r>
        <w:t>20</w:t>
      </w:r>
      <w:r>
        <w:rPr>
          <w:rFonts w:hint="eastAsia"/>
        </w:rPr>
        <w:t>20</w:t>
      </w:r>
      <w:r>
        <w:t>年</w:t>
      </w:r>
      <w:r>
        <w:rPr>
          <w:rFonts w:hint="eastAsia"/>
        </w:rPr>
        <w:t>9</w:t>
      </w:r>
      <w:r>
        <w:t>月至20</w:t>
      </w:r>
      <w:r>
        <w:rPr>
          <w:rFonts w:hint="eastAsia"/>
        </w:rPr>
        <w:t>20</w:t>
      </w:r>
      <w:r>
        <w:t>年</w:t>
      </w:r>
      <w:r>
        <w:rPr>
          <w:rFonts w:hint="eastAsia"/>
        </w:rPr>
        <w:t>12</w:t>
      </w:r>
      <w:r>
        <w:t>月</w:t>
      </w:r>
      <w:r>
        <w:rPr>
          <w:rFonts w:hint="eastAsia"/>
        </w:rPr>
        <w:t>为施工准备期；</w:t>
      </w:r>
    </w:p>
    <w:p>
      <w:pPr>
        <w:pStyle w:val="68"/>
        <w:ind w:firstLine="480"/>
      </w:pPr>
      <w:r>
        <w:t>20</w:t>
      </w:r>
      <w:r>
        <w:rPr>
          <w:rFonts w:hint="eastAsia"/>
        </w:rPr>
        <w:t>21</w:t>
      </w:r>
      <w:r>
        <w:t>年</w:t>
      </w:r>
      <w:r>
        <w:rPr>
          <w:rFonts w:hint="eastAsia"/>
        </w:rPr>
        <w:t>1</w:t>
      </w:r>
      <w:r>
        <w:t>月至20</w:t>
      </w:r>
      <w:r>
        <w:rPr>
          <w:rFonts w:hint="eastAsia"/>
        </w:rPr>
        <w:t>21</w:t>
      </w:r>
      <w:r>
        <w:t>年</w:t>
      </w:r>
      <w:r>
        <w:rPr>
          <w:rFonts w:hint="eastAsia"/>
        </w:rPr>
        <w:t>3</w:t>
      </w:r>
      <w:r>
        <w:t>月，</w:t>
      </w:r>
      <w:r>
        <w:rPr>
          <w:rFonts w:hint="eastAsia"/>
        </w:rPr>
        <w:t>进行建筑工程</w:t>
      </w:r>
      <w:r>
        <w:t>建设</w:t>
      </w:r>
      <w:r>
        <w:rPr>
          <w:rFonts w:hint="eastAsia"/>
        </w:rPr>
        <w:t>；</w:t>
      </w:r>
    </w:p>
    <w:p>
      <w:pPr>
        <w:pStyle w:val="68"/>
        <w:ind w:firstLine="480"/>
      </w:pPr>
      <w:r>
        <w:t>20</w:t>
      </w:r>
      <w:r>
        <w:rPr>
          <w:rFonts w:hint="eastAsia"/>
        </w:rPr>
        <w:t>21</w:t>
      </w:r>
      <w:r>
        <w:t>年</w:t>
      </w:r>
      <w:r>
        <w:rPr>
          <w:rFonts w:hint="eastAsia"/>
        </w:rPr>
        <w:t>4</w:t>
      </w:r>
      <w:r>
        <w:t>月至20</w:t>
      </w:r>
      <w:r>
        <w:rPr>
          <w:rFonts w:hint="eastAsia"/>
        </w:rPr>
        <w:t>20</w:t>
      </w:r>
      <w:r>
        <w:t>年</w:t>
      </w:r>
      <w:r>
        <w:rPr>
          <w:rFonts w:hint="eastAsia"/>
        </w:rPr>
        <w:t>6</w:t>
      </w:r>
      <w:r>
        <w:t>月</w:t>
      </w:r>
      <w:r>
        <w:rPr>
          <w:rFonts w:hint="eastAsia"/>
        </w:rPr>
        <w:t>，建筑工程</w:t>
      </w:r>
      <w:r>
        <w:t>建设</w:t>
      </w:r>
      <w:r>
        <w:rPr>
          <w:rFonts w:hint="eastAsia"/>
        </w:rPr>
        <w:t>及安装工程完成接近尾声</w:t>
      </w:r>
      <w:r>
        <w:t>，同时</w:t>
      </w:r>
      <w:r>
        <w:rPr>
          <w:rFonts w:hint="eastAsia"/>
        </w:rPr>
        <w:t>开始道路广场工程施工；</w:t>
      </w:r>
    </w:p>
    <w:p>
      <w:pPr>
        <w:pStyle w:val="68"/>
        <w:ind w:firstLine="480"/>
      </w:pPr>
      <w:r>
        <w:t>20</w:t>
      </w:r>
      <w:r>
        <w:rPr>
          <w:rFonts w:hint="eastAsia"/>
        </w:rPr>
        <w:t>21</w:t>
      </w:r>
      <w:r>
        <w:t>年</w:t>
      </w:r>
      <w:r>
        <w:rPr>
          <w:rFonts w:hint="eastAsia"/>
        </w:rPr>
        <w:t>7</w:t>
      </w:r>
      <w:r>
        <w:t>月至20</w:t>
      </w:r>
      <w:r>
        <w:rPr>
          <w:rFonts w:hint="eastAsia"/>
        </w:rPr>
        <w:t>21</w:t>
      </w:r>
      <w:r>
        <w:t>年</w:t>
      </w:r>
      <w:r>
        <w:rPr>
          <w:rFonts w:hint="eastAsia"/>
        </w:rPr>
        <w:t>9</w:t>
      </w:r>
      <w:r>
        <w:t>月</w:t>
      </w:r>
      <w:r>
        <w:rPr>
          <w:rFonts w:hint="eastAsia"/>
        </w:rPr>
        <w:t>，道路广场工程接近尾声，景观绿化工程施工，进行项目验收工作，</w:t>
      </w:r>
      <w:r>
        <w:t>详见</w:t>
      </w:r>
      <w:r>
        <w:fldChar w:fldCharType="begin"/>
      </w:r>
      <w:r>
        <w:instrText xml:space="preserve"> REF _Ref417725944 \h  \* MERGEFORMAT </w:instrText>
      </w:r>
      <w:r>
        <w:fldChar w:fldCharType="separate"/>
      </w:r>
      <w:r>
        <w:t>表</w:t>
      </w:r>
      <w:r>
        <w:fldChar w:fldCharType="end"/>
      </w:r>
      <w:r>
        <w:t>。</w:t>
      </w:r>
    </w:p>
    <w:p>
      <w:pPr>
        <w:pStyle w:val="63"/>
        <w:ind w:firstLine="240"/>
        <w:rPr>
          <w:sz w:val="21"/>
          <w:szCs w:val="21"/>
        </w:rPr>
      </w:pPr>
      <w:bookmarkStart w:id="40" w:name="_Ref417725944"/>
      <w:r>
        <w:t>表</w:t>
      </w:r>
      <w:bookmarkEnd w:id="40"/>
      <w:r>
        <w:rPr>
          <w:rFonts w:hint="eastAsia"/>
        </w:rPr>
        <w:t>3-4</w:t>
      </w:r>
      <w:r>
        <w:t xml:space="preserve"> </w:t>
      </w:r>
      <w:r>
        <w:rPr>
          <w:rFonts w:hint="eastAsia"/>
        </w:rPr>
        <w:t xml:space="preserve">               </w:t>
      </w:r>
      <w:r>
        <w:t xml:space="preserve"> 地表扰动面积动态监测结果表 </w:t>
      </w:r>
      <w:r>
        <w:rPr>
          <w:rFonts w:hint="eastAsia"/>
        </w:rPr>
        <w:t xml:space="preserve">            </w:t>
      </w:r>
      <w:r>
        <w:t xml:space="preserve">  </w:t>
      </w:r>
      <w:r>
        <w:rPr>
          <w:sz w:val="21"/>
          <w:szCs w:val="21"/>
        </w:rPr>
        <w:t xml:space="preserve"> 单位：hm²</w:t>
      </w:r>
    </w:p>
    <w:tbl>
      <w:tblPr>
        <w:tblStyle w:val="21"/>
        <w:tblW w:w="5000" w:type="pct"/>
        <w:jc w:val="center"/>
        <w:tblLayout w:type="autofit"/>
        <w:tblCellMar>
          <w:top w:w="0" w:type="dxa"/>
          <w:left w:w="108" w:type="dxa"/>
          <w:bottom w:w="0" w:type="dxa"/>
          <w:right w:w="108" w:type="dxa"/>
        </w:tblCellMar>
      </w:tblPr>
      <w:tblGrid>
        <w:gridCol w:w="1985"/>
        <w:gridCol w:w="1666"/>
        <w:gridCol w:w="1844"/>
        <w:gridCol w:w="2126"/>
        <w:gridCol w:w="1665"/>
      </w:tblGrid>
      <w:tr>
        <w:tblPrEx>
          <w:tblCellMar>
            <w:top w:w="0" w:type="dxa"/>
            <w:left w:w="108" w:type="dxa"/>
            <w:bottom w:w="0" w:type="dxa"/>
            <w:right w:w="108" w:type="dxa"/>
          </w:tblCellMar>
        </w:tblPrEx>
        <w:trPr>
          <w:trHeight w:val="285" w:hRule="atLeast"/>
          <w:jc w:val="center"/>
        </w:trPr>
        <w:tc>
          <w:tcPr>
            <w:tcW w:w="1069"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57"/>
              <w:rPr>
                <w:kern w:val="0"/>
              </w:rPr>
            </w:pPr>
            <w:r>
              <w:rPr>
                <w:rFonts w:hint="eastAsia"/>
                <w:kern w:val="0"/>
              </w:rPr>
              <w:t>项目分区</w:t>
            </w:r>
          </w:p>
        </w:tc>
        <w:tc>
          <w:tcPr>
            <w:tcW w:w="3931" w:type="pct"/>
            <w:gridSpan w:val="4"/>
            <w:tcBorders>
              <w:top w:val="single" w:color="auto" w:sz="8" w:space="0"/>
              <w:left w:val="nil"/>
              <w:bottom w:val="single" w:color="auto" w:sz="8" w:space="0"/>
              <w:right w:val="single" w:color="000000" w:sz="8" w:space="0"/>
            </w:tcBorders>
            <w:shd w:val="clear" w:color="auto" w:fill="auto"/>
            <w:vAlign w:val="center"/>
          </w:tcPr>
          <w:p>
            <w:pPr>
              <w:pStyle w:val="57"/>
              <w:rPr>
                <w:kern w:val="0"/>
              </w:rPr>
            </w:pPr>
            <w:r>
              <w:rPr>
                <w:rFonts w:hint="eastAsia"/>
                <w:kern w:val="0"/>
              </w:rPr>
              <w:t>地表扰动面积</w:t>
            </w:r>
          </w:p>
        </w:tc>
      </w:tr>
      <w:tr>
        <w:tblPrEx>
          <w:tblCellMar>
            <w:top w:w="0" w:type="dxa"/>
            <w:left w:w="108" w:type="dxa"/>
            <w:bottom w:w="0" w:type="dxa"/>
            <w:right w:w="108" w:type="dxa"/>
          </w:tblCellMar>
        </w:tblPrEx>
        <w:trPr>
          <w:trHeight w:val="540" w:hRule="atLeast"/>
          <w:jc w:val="center"/>
        </w:trPr>
        <w:tc>
          <w:tcPr>
            <w:tcW w:w="1069" w:type="pct"/>
            <w:vMerge w:val="continue"/>
            <w:tcBorders>
              <w:top w:val="single" w:color="auto" w:sz="8" w:space="0"/>
              <w:left w:val="single" w:color="auto" w:sz="8" w:space="0"/>
              <w:bottom w:val="single" w:color="000000" w:sz="8" w:space="0"/>
              <w:right w:val="single" w:color="auto" w:sz="8" w:space="0"/>
            </w:tcBorders>
            <w:vAlign w:val="center"/>
          </w:tcPr>
          <w:p>
            <w:pPr>
              <w:pStyle w:val="57"/>
              <w:rPr>
                <w:kern w:val="0"/>
              </w:rPr>
            </w:pPr>
          </w:p>
        </w:tc>
        <w:tc>
          <w:tcPr>
            <w:tcW w:w="897" w:type="pct"/>
            <w:tcBorders>
              <w:top w:val="nil"/>
              <w:left w:val="nil"/>
              <w:bottom w:val="single" w:color="auto" w:sz="8" w:space="0"/>
              <w:right w:val="single" w:color="auto" w:sz="8" w:space="0"/>
            </w:tcBorders>
            <w:shd w:val="clear" w:color="auto" w:fill="auto"/>
            <w:vAlign w:val="center"/>
          </w:tcPr>
          <w:p>
            <w:pPr>
              <w:pStyle w:val="57"/>
              <w:rPr>
                <w:kern w:val="0"/>
              </w:rPr>
            </w:pPr>
            <w:r>
              <w:rPr>
                <w:kern w:val="0"/>
              </w:rPr>
              <w:t>20</w:t>
            </w:r>
            <w:r>
              <w:rPr>
                <w:rFonts w:hint="eastAsia"/>
                <w:kern w:val="0"/>
              </w:rPr>
              <w:t>20</w:t>
            </w:r>
            <w:r>
              <w:rPr>
                <w:kern w:val="0"/>
              </w:rPr>
              <w:t>.</w:t>
            </w:r>
            <w:r>
              <w:rPr>
                <w:rFonts w:hint="eastAsia"/>
                <w:kern w:val="0"/>
              </w:rPr>
              <w:t>9</w:t>
            </w:r>
            <w:r>
              <w:rPr>
                <w:kern w:val="0"/>
              </w:rPr>
              <w:t>-20</w:t>
            </w:r>
            <w:r>
              <w:rPr>
                <w:rFonts w:hint="eastAsia"/>
                <w:kern w:val="0"/>
              </w:rPr>
              <w:t>20</w:t>
            </w:r>
            <w:r>
              <w:rPr>
                <w:kern w:val="0"/>
              </w:rPr>
              <w:t>.</w:t>
            </w:r>
            <w:r>
              <w:rPr>
                <w:rFonts w:hint="eastAsia"/>
                <w:kern w:val="0"/>
              </w:rPr>
              <w:t>12</w:t>
            </w:r>
          </w:p>
        </w:tc>
        <w:tc>
          <w:tcPr>
            <w:tcW w:w="993" w:type="pct"/>
            <w:tcBorders>
              <w:top w:val="nil"/>
              <w:left w:val="nil"/>
              <w:bottom w:val="single" w:color="auto" w:sz="8" w:space="0"/>
              <w:right w:val="single" w:color="auto" w:sz="8" w:space="0"/>
            </w:tcBorders>
            <w:shd w:val="clear" w:color="auto" w:fill="auto"/>
            <w:vAlign w:val="center"/>
          </w:tcPr>
          <w:p>
            <w:pPr>
              <w:pStyle w:val="57"/>
              <w:rPr>
                <w:kern w:val="0"/>
              </w:rPr>
            </w:pPr>
            <w:r>
              <w:rPr>
                <w:kern w:val="0"/>
              </w:rPr>
              <w:t>20</w:t>
            </w:r>
            <w:r>
              <w:rPr>
                <w:rFonts w:hint="eastAsia"/>
                <w:kern w:val="0"/>
              </w:rPr>
              <w:t>21</w:t>
            </w:r>
            <w:r>
              <w:rPr>
                <w:kern w:val="0"/>
              </w:rPr>
              <w:t>.</w:t>
            </w:r>
            <w:r>
              <w:rPr>
                <w:rFonts w:hint="eastAsia"/>
                <w:kern w:val="0"/>
              </w:rPr>
              <w:t>1</w:t>
            </w:r>
            <w:r>
              <w:rPr>
                <w:kern w:val="0"/>
              </w:rPr>
              <w:t>-20</w:t>
            </w:r>
            <w:r>
              <w:rPr>
                <w:rFonts w:hint="eastAsia"/>
                <w:kern w:val="0"/>
              </w:rPr>
              <w:t>21.3</w:t>
            </w:r>
          </w:p>
        </w:tc>
        <w:tc>
          <w:tcPr>
            <w:tcW w:w="1145" w:type="pct"/>
            <w:tcBorders>
              <w:top w:val="nil"/>
              <w:left w:val="nil"/>
              <w:bottom w:val="single" w:color="auto" w:sz="8" w:space="0"/>
              <w:right w:val="single" w:color="auto" w:sz="8" w:space="0"/>
            </w:tcBorders>
            <w:shd w:val="clear" w:color="auto" w:fill="auto"/>
            <w:vAlign w:val="center"/>
          </w:tcPr>
          <w:p>
            <w:pPr>
              <w:pStyle w:val="57"/>
              <w:rPr>
                <w:kern w:val="0"/>
              </w:rPr>
            </w:pPr>
            <w:r>
              <w:rPr>
                <w:kern w:val="0"/>
              </w:rPr>
              <w:t>20</w:t>
            </w:r>
            <w:r>
              <w:rPr>
                <w:rFonts w:hint="eastAsia"/>
                <w:kern w:val="0"/>
              </w:rPr>
              <w:t>21.4</w:t>
            </w:r>
            <w:r>
              <w:rPr>
                <w:kern w:val="0"/>
              </w:rPr>
              <w:t>-20</w:t>
            </w:r>
            <w:r>
              <w:rPr>
                <w:rFonts w:hint="eastAsia"/>
                <w:kern w:val="0"/>
              </w:rPr>
              <w:t>21.6</w:t>
            </w:r>
          </w:p>
        </w:tc>
        <w:tc>
          <w:tcPr>
            <w:tcW w:w="896" w:type="pct"/>
            <w:tcBorders>
              <w:top w:val="nil"/>
              <w:left w:val="nil"/>
              <w:bottom w:val="single" w:color="auto" w:sz="8" w:space="0"/>
              <w:right w:val="single" w:color="auto" w:sz="8" w:space="0"/>
            </w:tcBorders>
            <w:shd w:val="clear" w:color="auto" w:fill="auto"/>
            <w:vAlign w:val="center"/>
          </w:tcPr>
          <w:p>
            <w:pPr>
              <w:pStyle w:val="57"/>
              <w:rPr>
                <w:kern w:val="0"/>
              </w:rPr>
            </w:pPr>
            <w:r>
              <w:rPr>
                <w:kern w:val="0"/>
              </w:rPr>
              <w:t>20</w:t>
            </w:r>
            <w:r>
              <w:rPr>
                <w:rFonts w:hint="eastAsia"/>
                <w:kern w:val="0"/>
              </w:rPr>
              <w:t>21.7</w:t>
            </w:r>
            <w:r>
              <w:rPr>
                <w:kern w:val="0"/>
              </w:rPr>
              <w:t>-20</w:t>
            </w:r>
            <w:r>
              <w:rPr>
                <w:rFonts w:hint="eastAsia"/>
                <w:kern w:val="0"/>
              </w:rPr>
              <w:t>21.9</w:t>
            </w:r>
          </w:p>
        </w:tc>
      </w:tr>
      <w:tr>
        <w:tblPrEx>
          <w:tblCellMar>
            <w:top w:w="0" w:type="dxa"/>
            <w:left w:w="108" w:type="dxa"/>
            <w:bottom w:w="0" w:type="dxa"/>
            <w:right w:w="108" w:type="dxa"/>
          </w:tblCellMar>
        </w:tblPrEx>
        <w:trPr>
          <w:trHeight w:val="285" w:hRule="atLeast"/>
          <w:jc w:val="center"/>
        </w:trPr>
        <w:tc>
          <w:tcPr>
            <w:tcW w:w="1069" w:type="pct"/>
            <w:tcBorders>
              <w:top w:val="nil"/>
              <w:left w:val="single" w:color="auto" w:sz="8" w:space="0"/>
              <w:bottom w:val="single" w:color="auto" w:sz="8" w:space="0"/>
              <w:right w:val="single" w:color="auto" w:sz="8" w:space="0"/>
            </w:tcBorders>
            <w:shd w:val="clear" w:color="auto" w:fill="auto"/>
            <w:vAlign w:val="center"/>
          </w:tcPr>
          <w:p>
            <w:pPr>
              <w:pStyle w:val="57"/>
              <w:rPr>
                <w:kern w:val="0"/>
              </w:rPr>
            </w:pPr>
            <w:r>
              <w:rPr>
                <w:rFonts w:hint="eastAsia"/>
                <w:kern w:val="0"/>
              </w:rPr>
              <w:t>建筑物区</w:t>
            </w:r>
          </w:p>
        </w:tc>
        <w:tc>
          <w:tcPr>
            <w:tcW w:w="897" w:type="pct"/>
            <w:tcBorders>
              <w:top w:val="nil"/>
              <w:left w:val="nil"/>
              <w:bottom w:val="single" w:color="auto" w:sz="8" w:space="0"/>
              <w:right w:val="single" w:color="auto" w:sz="8" w:space="0"/>
            </w:tcBorders>
            <w:shd w:val="clear" w:color="auto" w:fill="auto"/>
            <w:vAlign w:val="center"/>
          </w:tcPr>
          <w:p>
            <w:pPr>
              <w:pStyle w:val="57"/>
              <w:rPr>
                <w:kern w:val="0"/>
              </w:rPr>
            </w:pPr>
            <w:r>
              <w:rPr>
                <w:rFonts w:hint="eastAsia"/>
                <w:kern w:val="0"/>
              </w:rPr>
              <w:t>0.1</w:t>
            </w:r>
          </w:p>
        </w:tc>
        <w:tc>
          <w:tcPr>
            <w:tcW w:w="993" w:type="pct"/>
            <w:tcBorders>
              <w:top w:val="nil"/>
              <w:left w:val="nil"/>
              <w:bottom w:val="single" w:color="auto" w:sz="8" w:space="0"/>
              <w:right w:val="single" w:color="auto" w:sz="8" w:space="0"/>
            </w:tcBorders>
            <w:shd w:val="clear" w:color="auto" w:fill="auto"/>
            <w:vAlign w:val="center"/>
          </w:tcPr>
          <w:p>
            <w:pPr>
              <w:pStyle w:val="57"/>
              <w:rPr>
                <w:kern w:val="0"/>
              </w:rPr>
            </w:pPr>
            <w:r>
              <w:rPr>
                <w:rFonts w:hint="eastAsia"/>
                <w:kern w:val="0"/>
              </w:rPr>
              <w:t>0.1</w:t>
            </w:r>
          </w:p>
        </w:tc>
        <w:tc>
          <w:tcPr>
            <w:tcW w:w="1145" w:type="pct"/>
            <w:tcBorders>
              <w:top w:val="nil"/>
              <w:left w:val="nil"/>
              <w:bottom w:val="single" w:color="auto" w:sz="8" w:space="0"/>
              <w:right w:val="single" w:color="auto" w:sz="8" w:space="0"/>
            </w:tcBorders>
            <w:shd w:val="clear" w:color="auto" w:fill="auto"/>
            <w:vAlign w:val="center"/>
          </w:tcPr>
          <w:p>
            <w:pPr>
              <w:pStyle w:val="57"/>
              <w:rPr>
                <w:kern w:val="0"/>
              </w:rPr>
            </w:pPr>
            <w:r>
              <w:rPr>
                <w:rFonts w:hint="eastAsia"/>
                <w:kern w:val="0"/>
              </w:rPr>
              <w:t>0.1</w:t>
            </w:r>
          </w:p>
        </w:tc>
        <w:tc>
          <w:tcPr>
            <w:tcW w:w="896" w:type="pct"/>
            <w:tcBorders>
              <w:top w:val="nil"/>
              <w:left w:val="nil"/>
              <w:bottom w:val="single" w:color="auto" w:sz="8" w:space="0"/>
              <w:right w:val="single" w:color="auto" w:sz="8" w:space="0"/>
            </w:tcBorders>
            <w:shd w:val="clear" w:color="auto" w:fill="auto"/>
            <w:vAlign w:val="center"/>
          </w:tcPr>
          <w:p>
            <w:pPr>
              <w:pStyle w:val="57"/>
              <w:rPr>
                <w:kern w:val="0"/>
              </w:rPr>
            </w:pPr>
          </w:p>
        </w:tc>
      </w:tr>
      <w:tr>
        <w:tblPrEx>
          <w:tblCellMar>
            <w:top w:w="0" w:type="dxa"/>
            <w:left w:w="108" w:type="dxa"/>
            <w:bottom w:w="0" w:type="dxa"/>
            <w:right w:w="108" w:type="dxa"/>
          </w:tblCellMar>
        </w:tblPrEx>
        <w:trPr>
          <w:trHeight w:val="285" w:hRule="atLeast"/>
          <w:jc w:val="center"/>
        </w:trPr>
        <w:tc>
          <w:tcPr>
            <w:tcW w:w="1069" w:type="pct"/>
            <w:tcBorders>
              <w:top w:val="nil"/>
              <w:left w:val="single" w:color="auto" w:sz="8" w:space="0"/>
              <w:bottom w:val="single" w:color="auto" w:sz="8" w:space="0"/>
              <w:right w:val="single" w:color="auto" w:sz="8" w:space="0"/>
            </w:tcBorders>
            <w:shd w:val="clear" w:color="auto" w:fill="auto"/>
            <w:vAlign w:val="center"/>
          </w:tcPr>
          <w:p>
            <w:pPr>
              <w:pStyle w:val="57"/>
              <w:rPr>
                <w:kern w:val="0"/>
              </w:rPr>
            </w:pPr>
            <w:r>
              <w:rPr>
                <w:rFonts w:hint="eastAsia"/>
                <w:kern w:val="0"/>
              </w:rPr>
              <w:t>道路广场区</w:t>
            </w:r>
          </w:p>
        </w:tc>
        <w:tc>
          <w:tcPr>
            <w:tcW w:w="897" w:type="pct"/>
            <w:tcBorders>
              <w:top w:val="nil"/>
              <w:left w:val="nil"/>
              <w:bottom w:val="single" w:color="auto" w:sz="8" w:space="0"/>
              <w:right w:val="single" w:color="auto" w:sz="8" w:space="0"/>
            </w:tcBorders>
            <w:shd w:val="clear" w:color="auto" w:fill="auto"/>
            <w:noWrap/>
            <w:vAlign w:val="center"/>
          </w:tcPr>
          <w:p>
            <w:pPr>
              <w:pStyle w:val="57"/>
              <w:rPr>
                <w:kern w:val="0"/>
              </w:rPr>
            </w:pPr>
          </w:p>
        </w:tc>
        <w:tc>
          <w:tcPr>
            <w:tcW w:w="993" w:type="pct"/>
            <w:tcBorders>
              <w:top w:val="nil"/>
              <w:left w:val="nil"/>
              <w:bottom w:val="single" w:color="auto" w:sz="8" w:space="0"/>
              <w:right w:val="single" w:color="auto" w:sz="8" w:space="0"/>
            </w:tcBorders>
            <w:shd w:val="clear" w:color="auto" w:fill="auto"/>
            <w:noWrap/>
            <w:vAlign w:val="center"/>
          </w:tcPr>
          <w:p>
            <w:pPr>
              <w:pStyle w:val="57"/>
              <w:rPr>
                <w:kern w:val="0"/>
              </w:rPr>
            </w:pPr>
          </w:p>
        </w:tc>
        <w:tc>
          <w:tcPr>
            <w:tcW w:w="1145" w:type="pct"/>
            <w:tcBorders>
              <w:top w:val="nil"/>
              <w:left w:val="nil"/>
              <w:bottom w:val="single" w:color="auto" w:sz="8" w:space="0"/>
              <w:right w:val="single" w:color="auto" w:sz="8" w:space="0"/>
            </w:tcBorders>
            <w:shd w:val="clear" w:color="auto" w:fill="auto"/>
            <w:noWrap/>
            <w:vAlign w:val="center"/>
          </w:tcPr>
          <w:p>
            <w:pPr>
              <w:pStyle w:val="57"/>
              <w:rPr>
                <w:kern w:val="0"/>
              </w:rPr>
            </w:pPr>
            <w:r>
              <w:rPr>
                <w:rFonts w:hint="eastAsia"/>
                <w:kern w:val="0"/>
              </w:rPr>
              <w:t>0.2</w:t>
            </w:r>
          </w:p>
        </w:tc>
        <w:tc>
          <w:tcPr>
            <w:tcW w:w="896" w:type="pct"/>
            <w:tcBorders>
              <w:top w:val="nil"/>
              <w:left w:val="nil"/>
              <w:bottom w:val="single" w:color="auto" w:sz="8" w:space="0"/>
              <w:right w:val="single" w:color="auto" w:sz="8" w:space="0"/>
            </w:tcBorders>
            <w:shd w:val="clear" w:color="auto" w:fill="auto"/>
            <w:vAlign w:val="center"/>
          </w:tcPr>
          <w:p>
            <w:pPr>
              <w:pStyle w:val="57"/>
              <w:rPr>
                <w:kern w:val="0"/>
              </w:rPr>
            </w:pPr>
            <w:r>
              <w:rPr>
                <w:rFonts w:hint="eastAsia"/>
                <w:kern w:val="0"/>
              </w:rPr>
              <w:t>0.04</w:t>
            </w:r>
          </w:p>
        </w:tc>
      </w:tr>
      <w:tr>
        <w:tblPrEx>
          <w:tblCellMar>
            <w:top w:w="0" w:type="dxa"/>
            <w:left w:w="108" w:type="dxa"/>
            <w:bottom w:w="0" w:type="dxa"/>
            <w:right w:w="108" w:type="dxa"/>
          </w:tblCellMar>
        </w:tblPrEx>
        <w:trPr>
          <w:trHeight w:val="285" w:hRule="atLeast"/>
          <w:jc w:val="center"/>
        </w:trPr>
        <w:tc>
          <w:tcPr>
            <w:tcW w:w="1069" w:type="pct"/>
            <w:tcBorders>
              <w:top w:val="nil"/>
              <w:left w:val="single" w:color="auto" w:sz="8" w:space="0"/>
              <w:bottom w:val="single" w:color="auto" w:sz="8" w:space="0"/>
              <w:right w:val="single" w:color="auto" w:sz="8" w:space="0"/>
            </w:tcBorders>
            <w:shd w:val="clear" w:color="auto" w:fill="auto"/>
            <w:vAlign w:val="center"/>
          </w:tcPr>
          <w:p>
            <w:pPr>
              <w:pStyle w:val="57"/>
              <w:rPr>
                <w:kern w:val="0"/>
              </w:rPr>
            </w:pPr>
            <w:r>
              <w:rPr>
                <w:rFonts w:hint="eastAsia"/>
                <w:kern w:val="0"/>
              </w:rPr>
              <w:t>景观绿化区</w:t>
            </w:r>
          </w:p>
        </w:tc>
        <w:tc>
          <w:tcPr>
            <w:tcW w:w="897" w:type="pct"/>
            <w:tcBorders>
              <w:top w:val="nil"/>
              <w:left w:val="nil"/>
              <w:bottom w:val="single" w:color="auto" w:sz="8" w:space="0"/>
              <w:right w:val="single" w:color="auto" w:sz="8" w:space="0"/>
            </w:tcBorders>
            <w:shd w:val="clear" w:color="auto" w:fill="auto"/>
            <w:vAlign w:val="center"/>
          </w:tcPr>
          <w:p>
            <w:pPr>
              <w:pStyle w:val="57"/>
              <w:rPr>
                <w:kern w:val="0"/>
              </w:rPr>
            </w:pPr>
          </w:p>
        </w:tc>
        <w:tc>
          <w:tcPr>
            <w:tcW w:w="993" w:type="pct"/>
            <w:tcBorders>
              <w:top w:val="nil"/>
              <w:left w:val="nil"/>
              <w:bottom w:val="single" w:color="auto" w:sz="8" w:space="0"/>
              <w:right w:val="single" w:color="auto" w:sz="8" w:space="0"/>
            </w:tcBorders>
            <w:shd w:val="clear" w:color="auto" w:fill="auto"/>
            <w:vAlign w:val="center"/>
          </w:tcPr>
          <w:p>
            <w:pPr>
              <w:pStyle w:val="57"/>
              <w:rPr>
                <w:kern w:val="0"/>
              </w:rPr>
            </w:pPr>
          </w:p>
        </w:tc>
        <w:tc>
          <w:tcPr>
            <w:tcW w:w="1145" w:type="pct"/>
            <w:tcBorders>
              <w:top w:val="nil"/>
              <w:left w:val="nil"/>
              <w:bottom w:val="single" w:color="auto" w:sz="8" w:space="0"/>
              <w:right w:val="single" w:color="auto" w:sz="8" w:space="0"/>
            </w:tcBorders>
            <w:shd w:val="clear" w:color="auto" w:fill="auto"/>
            <w:vAlign w:val="center"/>
          </w:tcPr>
          <w:p>
            <w:pPr>
              <w:pStyle w:val="57"/>
              <w:rPr>
                <w:kern w:val="0"/>
              </w:rPr>
            </w:pPr>
          </w:p>
        </w:tc>
        <w:tc>
          <w:tcPr>
            <w:tcW w:w="896" w:type="pct"/>
            <w:tcBorders>
              <w:top w:val="nil"/>
              <w:left w:val="nil"/>
              <w:bottom w:val="single" w:color="auto" w:sz="8" w:space="0"/>
              <w:right w:val="single" w:color="auto" w:sz="8" w:space="0"/>
            </w:tcBorders>
            <w:shd w:val="clear" w:color="auto" w:fill="auto"/>
            <w:vAlign w:val="center"/>
          </w:tcPr>
          <w:p>
            <w:pPr>
              <w:pStyle w:val="57"/>
              <w:rPr>
                <w:kern w:val="0"/>
              </w:rPr>
            </w:pPr>
            <w:r>
              <w:rPr>
                <w:rFonts w:hint="eastAsia"/>
                <w:kern w:val="0"/>
              </w:rPr>
              <w:t>0.13</w:t>
            </w:r>
          </w:p>
        </w:tc>
      </w:tr>
      <w:tr>
        <w:tblPrEx>
          <w:tblCellMar>
            <w:top w:w="0" w:type="dxa"/>
            <w:left w:w="108" w:type="dxa"/>
            <w:bottom w:w="0" w:type="dxa"/>
            <w:right w:w="108" w:type="dxa"/>
          </w:tblCellMar>
        </w:tblPrEx>
        <w:trPr>
          <w:trHeight w:val="358" w:hRule="atLeast"/>
          <w:jc w:val="center"/>
        </w:trPr>
        <w:tc>
          <w:tcPr>
            <w:tcW w:w="1069" w:type="pct"/>
            <w:tcBorders>
              <w:top w:val="nil"/>
              <w:left w:val="single" w:color="auto" w:sz="8" w:space="0"/>
              <w:bottom w:val="single" w:color="auto" w:sz="8" w:space="0"/>
              <w:right w:val="single" w:color="auto" w:sz="8" w:space="0"/>
            </w:tcBorders>
            <w:shd w:val="clear" w:color="auto" w:fill="auto"/>
            <w:vAlign w:val="center"/>
          </w:tcPr>
          <w:p>
            <w:pPr>
              <w:pStyle w:val="57"/>
              <w:rPr>
                <w:kern w:val="0"/>
              </w:rPr>
            </w:pPr>
            <w:r>
              <w:rPr>
                <w:rFonts w:hint="eastAsia"/>
                <w:kern w:val="0"/>
              </w:rPr>
              <w:t>合计</w:t>
            </w:r>
          </w:p>
        </w:tc>
        <w:tc>
          <w:tcPr>
            <w:tcW w:w="897" w:type="pct"/>
            <w:tcBorders>
              <w:top w:val="nil"/>
              <w:left w:val="nil"/>
              <w:bottom w:val="single" w:color="auto" w:sz="8" w:space="0"/>
              <w:right w:val="single" w:color="auto" w:sz="8" w:space="0"/>
            </w:tcBorders>
            <w:shd w:val="clear" w:color="auto" w:fill="auto"/>
            <w:vAlign w:val="center"/>
          </w:tcPr>
          <w:p>
            <w:pPr>
              <w:pStyle w:val="57"/>
              <w:rPr>
                <w:kern w:val="0"/>
              </w:rPr>
            </w:pPr>
            <w:r>
              <w:rPr>
                <w:rFonts w:hint="eastAsia"/>
                <w:kern w:val="0"/>
              </w:rPr>
              <w:t>0.1</w:t>
            </w:r>
          </w:p>
        </w:tc>
        <w:tc>
          <w:tcPr>
            <w:tcW w:w="993" w:type="pct"/>
            <w:tcBorders>
              <w:top w:val="nil"/>
              <w:left w:val="nil"/>
              <w:bottom w:val="single" w:color="auto" w:sz="8" w:space="0"/>
              <w:right w:val="single" w:color="auto" w:sz="8" w:space="0"/>
            </w:tcBorders>
            <w:shd w:val="clear" w:color="auto" w:fill="auto"/>
            <w:vAlign w:val="center"/>
          </w:tcPr>
          <w:p>
            <w:pPr>
              <w:pStyle w:val="57"/>
              <w:rPr>
                <w:kern w:val="0"/>
              </w:rPr>
            </w:pPr>
            <w:r>
              <w:rPr>
                <w:rFonts w:hint="eastAsia"/>
                <w:kern w:val="0"/>
              </w:rPr>
              <w:t>0.1</w:t>
            </w:r>
          </w:p>
        </w:tc>
        <w:tc>
          <w:tcPr>
            <w:tcW w:w="1145" w:type="pct"/>
            <w:tcBorders>
              <w:top w:val="nil"/>
              <w:left w:val="nil"/>
              <w:bottom w:val="single" w:color="auto" w:sz="8" w:space="0"/>
              <w:right w:val="single" w:color="auto" w:sz="8" w:space="0"/>
            </w:tcBorders>
            <w:shd w:val="clear" w:color="auto" w:fill="auto"/>
            <w:vAlign w:val="center"/>
          </w:tcPr>
          <w:p>
            <w:pPr>
              <w:pStyle w:val="57"/>
              <w:rPr>
                <w:kern w:val="0"/>
              </w:rPr>
            </w:pPr>
            <w:r>
              <w:rPr>
                <w:rFonts w:hint="eastAsia"/>
                <w:kern w:val="0"/>
              </w:rPr>
              <w:t>0.3</w:t>
            </w:r>
          </w:p>
        </w:tc>
        <w:tc>
          <w:tcPr>
            <w:tcW w:w="896" w:type="pct"/>
            <w:tcBorders>
              <w:top w:val="nil"/>
              <w:left w:val="nil"/>
              <w:bottom w:val="single" w:color="auto" w:sz="8" w:space="0"/>
              <w:right w:val="single" w:color="auto" w:sz="8" w:space="0"/>
            </w:tcBorders>
            <w:shd w:val="clear" w:color="auto" w:fill="auto"/>
            <w:vAlign w:val="center"/>
          </w:tcPr>
          <w:p>
            <w:pPr>
              <w:pStyle w:val="57"/>
              <w:rPr>
                <w:kern w:val="0"/>
              </w:rPr>
            </w:pPr>
            <w:r>
              <w:rPr>
                <w:rFonts w:hint="eastAsia"/>
                <w:kern w:val="0"/>
              </w:rPr>
              <w:t>0.17</w:t>
            </w:r>
          </w:p>
        </w:tc>
      </w:tr>
    </w:tbl>
    <w:p>
      <w:pPr>
        <w:pStyle w:val="65"/>
      </w:pPr>
      <w:bookmarkStart w:id="41" w:name="_Toc82791840"/>
      <w:bookmarkStart w:id="42" w:name="_Toc454308792"/>
      <w:r>
        <w:rPr>
          <w:rFonts w:hint="eastAsia"/>
        </w:rPr>
        <w:t xml:space="preserve">3.2  </w:t>
      </w:r>
      <w:r>
        <w:t>取土（石、料）监测结果</w:t>
      </w:r>
      <w:bookmarkEnd w:id="41"/>
      <w:bookmarkEnd w:id="42"/>
    </w:p>
    <w:p>
      <w:pPr>
        <w:pStyle w:val="68"/>
        <w:ind w:firstLine="480"/>
      </w:pPr>
      <w:bookmarkStart w:id="43" w:name="_Toc291832143"/>
      <w:bookmarkStart w:id="44" w:name="_Toc275507019"/>
      <w:bookmarkStart w:id="45" w:name="_Toc279493877"/>
      <w:bookmarkStart w:id="46" w:name="_Toc299612338"/>
      <w:bookmarkStart w:id="47" w:name="_Toc291832015"/>
      <w:bookmarkStart w:id="48" w:name="_Toc288910788"/>
      <w:bookmarkStart w:id="49" w:name="_Toc287272923"/>
      <w:bookmarkStart w:id="50" w:name="_Toc342419575"/>
      <w:bookmarkStart w:id="51" w:name="_Toc370896856"/>
      <w:bookmarkStart w:id="52" w:name="_Toc373476981"/>
      <w:bookmarkStart w:id="53" w:name="_Toc359404136"/>
      <w:bookmarkStart w:id="54" w:name="_Toc369623952"/>
      <w:r>
        <w:t>该工程建设所需的砂、石等建筑材料均从外界购买。</w:t>
      </w:r>
      <w:bookmarkEnd w:id="43"/>
      <w:bookmarkEnd w:id="44"/>
      <w:bookmarkEnd w:id="45"/>
      <w:bookmarkEnd w:id="46"/>
      <w:bookmarkEnd w:id="47"/>
      <w:bookmarkEnd w:id="48"/>
      <w:bookmarkEnd w:id="49"/>
      <w:r>
        <w:t>工程无取土（石）场。</w:t>
      </w:r>
      <w:bookmarkEnd w:id="50"/>
      <w:bookmarkEnd w:id="51"/>
      <w:bookmarkEnd w:id="52"/>
      <w:bookmarkEnd w:id="53"/>
      <w:bookmarkEnd w:id="54"/>
    </w:p>
    <w:p>
      <w:pPr>
        <w:pStyle w:val="65"/>
      </w:pPr>
      <w:bookmarkStart w:id="55" w:name="_Toc454308793"/>
      <w:bookmarkStart w:id="56" w:name="_Toc82791841"/>
      <w:r>
        <w:rPr>
          <w:rFonts w:hint="eastAsia"/>
        </w:rPr>
        <w:t xml:space="preserve">3.3  </w:t>
      </w:r>
      <w:r>
        <w:t>弃渣监测结果</w:t>
      </w:r>
      <w:bookmarkEnd w:id="55"/>
      <w:bookmarkEnd w:id="56"/>
    </w:p>
    <w:p>
      <w:pPr>
        <w:pStyle w:val="68"/>
        <w:ind w:firstLine="480"/>
      </w:pPr>
      <w:r>
        <w:rPr>
          <w:rFonts w:hint="eastAsia"/>
        </w:rPr>
        <w:t>（1）</w:t>
      </w:r>
      <w:r>
        <w:t xml:space="preserve"> 水土保持方案设计弃渣情况</w:t>
      </w:r>
    </w:p>
    <w:p>
      <w:pPr>
        <w:pStyle w:val="68"/>
        <w:ind w:firstLine="480"/>
      </w:pPr>
      <w:r>
        <w:t>根据《水保方案》及其批复文件，本项目在施工过程中，本项目共开挖土石方</w:t>
      </w:r>
      <w:r>
        <w:rPr>
          <w:rFonts w:hint="eastAsia" w:eastAsiaTheme="minorEastAsia"/>
          <w:spacing w:val="-3"/>
        </w:rPr>
        <w:t>1.39万</w:t>
      </w:r>
      <w:r>
        <w:t>m³，填方</w:t>
      </w:r>
      <w:r>
        <w:rPr>
          <w:rFonts w:hint="eastAsia" w:eastAsiaTheme="minorEastAsia"/>
        </w:rPr>
        <w:t>1.39</w:t>
      </w:r>
      <w:r>
        <w:t>m³，详见</w:t>
      </w:r>
      <w:r>
        <w:rPr>
          <w:rFonts w:hint="eastAsia"/>
        </w:rPr>
        <w:t>表</w:t>
      </w:r>
      <w:r>
        <w:t>3</w:t>
      </w:r>
      <w:r>
        <w:rPr>
          <w:rFonts w:hint="eastAsia"/>
        </w:rPr>
        <w:t>-</w:t>
      </w:r>
      <w:r>
        <w:t>5。本项目</w:t>
      </w:r>
      <w:r>
        <w:rPr>
          <w:rFonts w:hint="eastAsia"/>
        </w:rPr>
        <w:t>无</w:t>
      </w:r>
      <w:r>
        <w:t>弃渣。</w:t>
      </w:r>
    </w:p>
    <w:p>
      <w:pPr>
        <w:pStyle w:val="68"/>
        <w:ind w:firstLine="480"/>
      </w:pPr>
    </w:p>
    <w:p>
      <w:pPr>
        <w:pStyle w:val="68"/>
        <w:ind w:firstLine="480"/>
      </w:pPr>
    </w:p>
    <w:p>
      <w:pPr>
        <w:pStyle w:val="63"/>
        <w:ind w:firstLine="240"/>
        <w:rPr>
          <w:rFonts w:eastAsia="仿宋_GB2312"/>
          <w:sz w:val="21"/>
          <w:szCs w:val="21"/>
        </w:rPr>
      </w:pPr>
      <w:bookmarkStart w:id="57" w:name="_Ref441090836"/>
      <w:r>
        <w:t>表</w:t>
      </w:r>
      <w:bookmarkEnd w:id="57"/>
      <w:r>
        <w:rPr>
          <w:rFonts w:hint="eastAsia"/>
        </w:rPr>
        <w:t>3-5</w:t>
      </w:r>
      <w:r>
        <w:t xml:space="preserve"> </w:t>
      </w:r>
      <w:r>
        <w:rPr>
          <w:rFonts w:hint="eastAsia"/>
        </w:rPr>
        <w:t xml:space="preserve">                 </w:t>
      </w:r>
      <w:r>
        <w:t>方案设计的工程土石方平衡表</w:t>
      </w:r>
      <w:r>
        <w:rPr>
          <w:rFonts w:hint="eastAsia"/>
        </w:rPr>
        <w:t xml:space="preserve">              </w:t>
      </w:r>
      <w:r>
        <w:rPr>
          <w:sz w:val="21"/>
          <w:szCs w:val="21"/>
        </w:rPr>
        <w:t>单位</w:t>
      </w:r>
      <w:r>
        <w:rPr>
          <w:rFonts w:eastAsia="仿宋_GB2312"/>
          <w:sz w:val="21"/>
          <w:szCs w:val="21"/>
        </w:rPr>
        <w:t>：</w:t>
      </w:r>
      <w:r>
        <w:rPr>
          <w:rFonts w:hint="eastAsia" w:eastAsia="仿宋_GB2312"/>
          <w:sz w:val="21"/>
          <w:szCs w:val="21"/>
        </w:rPr>
        <w:t>万</w:t>
      </w:r>
      <w:r>
        <w:rPr>
          <w:rFonts w:eastAsia="仿宋_GB2312"/>
          <w:sz w:val="21"/>
          <w:szCs w:val="21"/>
        </w:rPr>
        <w:t>m³</w:t>
      </w:r>
    </w:p>
    <w:tbl>
      <w:tblPr>
        <w:tblStyle w:val="21"/>
        <w:tblW w:w="5000" w:type="pct"/>
        <w:tblInd w:w="0" w:type="dxa"/>
        <w:tblLayout w:type="autofit"/>
        <w:tblCellMar>
          <w:top w:w="0" w:type="dxa"/>
          <w:left w:w="108" w:type="dxa"/>
          <w:bottom w:w="0" w:type="dxa"/>
          <w:right w:w="108" w:type="dxa"/>
        </w:tblCellMar>
      </w:tblPr>
      <w:tblGrid>
        <w:gridCol w:w="2897"/>
        <w:gridCol w:w="1525"/>
        <w:gridCol w:w="1216"/>
        <w:gridCol w:w="1216"/>
        <w:gridCol w:w="1216"/>
        <w:gridCol w:w="1216"/>
      </w:tblGrid>
      <w:tr>
        <w:tblPrEx>
          <w:tblCellMar>
            <w:top w:w="0" w:type="dxa"/>
            <w:left w:w="108" w:type="dxa"/>
            <w:bottom w:w="0" w:type="dxa"/>
            <w:right w:w="108" w:type="dxa"/>
          </w:tblCellMar>
        </w:tblPrEx>
        <w:trPr>
          <w:trHeight w:val="270" w:hRule="atLeast"/>
        </w:trPr>
        <w:tc>
          <w:tcPr>
            <w:tcW w:w="2381"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pStyle w:val="57"/>
              <w:rPr>
                <w:kern w:val="0"/>
              </w:rPr>
            </w:pPr>
            <w:r>
              <w:rPr>
                <w:rFonts w:hint="eastAsia"/>
                <w:kern w:val="0"/>
              </w:rPr>
              <w:t>项目分区</w:t>
            </w:r>
          </w:p>
        </w:tc>
        <w:tc>
          <w:tcPr>
            <w:tcW w:w="655" w:type="pct"/>
            <w:tcBorders>
              <w:top w:val="single" w:color="auto" w:sz="4" w:space="0"/>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开挖量</w:t>
            </w:r>
          </w:p>
        </w:tc>
        <w:tc>
          <w:tcPr>
            <w:tcW w:w="655" w:type="pct"/>
            <w:tcBorders>
              <w:top w:val="single" w:color="auto" w:sz="4" w:space="0"/>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回填量</w:t>
            </w:r>
          </w:p>
        </w:tc>
        <w:tc>
          <w:tcPr>
            <w:tcW w:w="655" w:type="pct"/>
            <w:tcBorders>
              <w:top w:val="single" w:color="auto" w:sz="4" w:space="0"/>
              <w:left w:val="nil"/>
              <w:bottom w:val="single" w:color="auto" w:sz="4" w:space="0"/>
              <w:right w:val="single" w:color="auto" w:sz="4" w:space="0"/>
            </w:tcBorders>
            <w:shd w:val="clear" w:color="auto" w:fill="auto"/>
            <w:noWrap/>
            <w:vAlign w:val="center"/>
          </w:tcPr>
          <w:p>
            <w:pPr>
              <w:pStyle w:val="57"/>
              <w:rPr>
                <w:kern w:val="0"/>
              </w:rPr>
            </w:pPr>
            <w:r>
              <w:rPr>
                <w:rFonts w:hint="eastAsia"/>
                <w:kern w:val="0"/>
              </w:rPr>
              <w:t>调入方</w:t>
            </w:r>
          </w:p>
        </w:tc>
        <w:tc>
          <w:tcPr>
            <w:tcW w:w="655" w:type="pct"/>
            <w:tcBorders>
              <w:top w:val="single" w:color="auto" w:sz="4" w:space="0"/>
              <w:left w:val="nil"/>
              <w:bottom w:val="single" w:color="auto" w:sz="4" w:space="0"/>
              <w:right w:val="single" w:color="auto" w:sz="4" w:space="0"/>
            </w:tcBorders>
            <w:shd w:val="clear" w:color="auto" w:fill="auto"/>
            <w:noWrap/>
            <w:vAlign w:val="center"/>
          </w:tcPr>
          <w:p>
            <w:pPr>
              <w:pStyle w:val="57"/>
              <w:rPr>
                <w:kern w:val="0"/>
              </w:rPr>
            </w:pPr>
            <w:r>
              <w:rPr>
                <w:rFonts w:hint="eastAsia"/>
                <w:kern w:val="0"/>
              </w:rPr>
              <w:t>调出方</w:t>
            </w:r>
          </w:p>
        </w:tc>
      </w:tr>
      <w:tr>
        <w:tblPrEx>
          <w:tblCellMar>
            <w:top w:w="0" w:type="dxa"/>
            <w:left w:w="108" w:type="dxa"/>
            <w:bottom w:w="0" w:type="dxa"/>
            <w:right w:w="108" w:type="dxa"/>
          </w:tblCellMar>
        </w:tblPrEx>
        <w:trPr>
          <w:trHeight w:val="270" w:hRule="atLeast"/>
        </w:trPr>
        <w:tc>
          <w:tcPr>
            <w:tcW w:w="1560"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57"/>
              <w:rPr>
                <w:kern w:val="0"/>
              </w:rPr>
            </w:pPr>
            <w:r>
              <w:rPr>
                <w:rFonts w:hint="eastAsia"/>
                <w:kern w:val="0"/>
              </w:rPr>
              <w:t>①建筑物区</w:t>
            </w: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硬化层</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0.06</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0.06③</w:t>
            </w:r>
          </w:p>
        </w:tc>
      </w:tr>
      <w:tr>
        <w:tblPrEx>
          <w:tblCellMar>
            <w:top w:w="0" w:type="dxa"/>
            <w:left w:w="108" w:type="dxa"/>
            <w:bottom w:w="0" w:type="dxa"/>
            <w:right w:w="108" w:type="dxa"/>
          </w:tblCellMar>
        </w:tblPrEx>
        <w:trPr>
          <w:trHeight w:val="270" w:hRule="atLeast"/>
        </w:trPr>
        <w:tc>
          <w:tcPr>
            <w:tcW w:w="1560" w:type="pct"/>
            <w:vMerge w:val="continue"/>
            <w:tcBorders>
              <w:top w:val="nil"/>
              <w:left w:val="single" w:color="auto" w:sz="4" w:space="0"/>
              <w:bottom w:val="single" w:color="auto" w:sz="4" w:space="0"/>
              <w:right w:val="single" w:color="auto" w:sz="4" w:space="0"/>
            </w:tcBorders>
            <w:vAlign w:val="center"/>
          </w:tcPr>
          <w:p>
            <w:pPr>
              <w:pStyle w:val="57"/>
              <w:rPr>
                <w:kern w:val="0"/>
              </w:rPr>
            </w:pP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管线工程</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vMerge w:val="continue"/>
            <w:tcBorders>
              <w:top w:val="nil"/>
              <w:left w:val="single" w:color="auto" w:sz="4" w:space="0"/>
              <w:bottom w:val="single" w:color="auto" w:sz="4" w:space="0"/>
              <w:right w:val="single" w:color="auto" w:sz="4" w:space="0"/>
            </w:tcBorders>
            <w:vAlign w:val="center"/>
          </w:tcPr>
          <w:p>
            <w:pPr>
              <w:pStyle w:val="57"/>
              <w:rPr>
                <w:kern w:val="0"/>
              </w:rPr>
            </w:pP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场地平整</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0.3</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0.3</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vMerge w:val="continue"/>
            <w:tcBorders>
              <w:top w:val="nil"/>
              <w:left w:val="single" w:color="auto" w:sz="4" w:space="0"/>
              <w:bottom w:val="single" w:color="auto" w:sz="4" w:space="0"/>
              <w:right w:val="single" w:color="auto" w:sz="4" w:space="0"/>
            </w:tcBorders>
            <w:vAlign w:val="center"/>
          </w:tcPr>
          <w:p>
            <w:pPr>
              <w:pStyle w:val="57"/>
              <w:rPr>
                <w:kern w:val="0"/>
              </w:rPr>
            </w:pP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土石方</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0.45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0.18</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0.27③</w:t>
            </w:r>
          </w:p>
        </w:tc>
      </w:tr>
      <w:tr>
        <w:tblPrEx>
          <w:tblCellMar>
            <w:top w:w="0" w:type="dxa"/>
            <w:left w:w="108" w:type="dxa"/>
            <w:bottom w:w="0" w:type="dxa"/>
            <w:right w:w="108" w:type="dxa"/>
          </w:tblCellMar>
        </w:tblPrEx>
        <w:trPr>
          <w:trHeight w:val="270" w:hRule="atLeast"/>
        </w:trPr>
        <w:tc>
          <w:tcPr>
            <w:tcW w:w="1560"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57"/>
              <w:rPr>
                <w:kern w:val="0"/>
              </w:rPr>
            </w:pPr>
            <w:r>
              <w:rPr>
                <w:rFonts w:hint="eastAsia"/>
                <w:kern w:val="0"/>
              </w:rPr>
              <w:t>②景观绿化区</w:t>
            </w: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硬化层</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0.03</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0.03③</w:t>
            </w:r>
          </w:p>
        </w:tc>
      </w:tr>
      <w:tr>
        <w:tblPrEx>
          <w:tblCellMar>
            <w:top w:w="0" w:type="dxa"/>
            <w:left w:w="108" w:type="dxa"/>
            <w:bottom w:w="0" w:type="dxa"/>
            <w:right w:w="108" w:type="dxa"/>
          </w:tblCellMar>
        </w:tblPrEx>
        <w:trPr>
          <w:trHeight w:val="270" w:hRule="atLeast"/>
        </w:trPr>
        <w:tc>
          <w:tcPr>
            <w:tcW w:w="1560" w:type="pct"/>
            <w:vMerge w:val="continue"/>
            <w:tcBorders>
              <w:top w:val="nil"/>
              <w:left w:val="single" w:color="auto" w:sz="4" w:space="0"/>
              <w:bottom w:val="single" w:color="auto" w:sz="4" w:space="0"/>
              <w:right w:val="single" w:color="auto" w:sz="4" w:space="0"/>
            </w:tcBorders>
            <w:vAlign w:val="center"/>
          </w:tcPr>
          <w:p>
            <w:pPr>
              <w:pStyle w:val="57"/>
              <w:rPr>
                <w:kern w:val="0"/>
              </w:rPr>
            </w:pP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场地平整</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57"/>
              <w:rPr>
                <w:kern w:val="0"/>
              </w:rPr>
            </w:pPr>
            <w:r>
              <w:rPr>
                <w:rFonts w:hint="eastAsia"/>
                <w:kern w:val="0"/>
              </w:rPr>
              <w:t>③道路广场</w:t>
            </w: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硬化层</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0.14</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0.09①②</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vMerge w:val="continue"/>
            <w:tcBorders>
              <w:top w:val="nil"/>
              <w:left w:val="single" w:color="auto" w:sz="4" w:space="0"/>
              <w:bottom w:val="single" w:color="auto" w:sz="4" w:space="0"/>
              <w:right w:val="single" w:color="auto" w:sz="4" w:space="0"/>
            </w:tcBorders>
            <w:vAlign w:val="center"/>
          </w:tcPr>
          <w:p>
            <w:pPr>
              <w:pStyle w:val="57"/>
              <w:rPr>
                <w:kern w:val="0"/>
              </w:rPr>
            </w:pP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场地平整</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0.24</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0.24</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vMerge w:val="continue"/>
            <w:tcBorders>
              <w:top w:val="nil"/>
              <w:left w:val="single" w:color="auto" w:sz="4" w:space="0"/>
              <w:bottom w:val="single" w:color="auto" w:sz="4" w:space="0"/>
              <w:right w:val="single" w:color="auto" w:sz="4" w:space="0"/>
            </w:tcBorders>
            <w:vAlign w:val="center"/>
          </w:tcPr>
          <w:p>
            <w:pPr>
              <w:pStyle w:val="57"/>
              <w:rPr>
                <w:kern w:val="0"/>
              </w:rPr>
            </w:pP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土石方</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0.08</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0.35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0.27①</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tcBorders>
              <w:top w:val="nil"/>
              <w:left w:val="single" w:color="auto" w:sz="4" w:space="0"/>
              <w:bottom w:val="single" w:color="auto" w:sz="4" w:space="0"/>
              <w:right w:val="single" w:color="auto" w:sz="4" w:space="0"/>
            </w:tcBorders>
            <w:shd w:val="clear" w:color="auto" w:fill="auto"/>
            <w:noWrap/>
            <w:vAlign w:val="center"/>
          </w:tcPr>
          <w:p>
            <w:pPr>
              <w:pStyle w:val="57"/>
              <w:rPr>
                <w:kern w:val="0"/>
              </w:rPr>
            </w:pPr>
            <w:r>
              <w:rPr>
                <w:rFonts w:hint="eastAsia"/>
                <w:kern w:val="0"/>
              </w:rPr>
              <w:t>④施工生产生活区</w:t>
            </w: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场地平整</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0.03</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0.03</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tcBorders>
              <w:top w:val="nil"/>
              <w:left w:val="single" w:color="auto" w:sz="4" w:space="0"/>
              <w:bottom w:val="single" w:color="auto" w:sz="4" w:space="0"/>
              <w:right w:val="single" w:color="auto" w:sz="4" w:space="0"/>
            </w:tcBorders>
            <w:shd w:val="clear" w:color="auto" w:fill="auto"/>
            <w:noWrap/>
            <w:vAlign w:val="center"/>
          </w:tcPr>
          <w:p>
            <w:pPr>
              <w:pStyle w:val="57"/>
              <w:rPr>
                <w:kern w:val="0"/>
              </w:rPr>
            </w:pPr>
            <w:r>
              <w:rPr>
                <w:rFonts w:hint="eastAsia"/>
                <w:kern w:val="0"/>
              </w:rPr>
              <w:t>⑤临时堆土场区</w:t>
            </w: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场地平整</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23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7"/>
              <w:rPr>
                <w:kern w:val="0"/>
              </w:rPr>
            </w:pPr>
            <w:r>
              <w:rPr>
                <w:rFonts w:hint="eastAsia"/>
                <w:kern w:val="0"/>
              </w:rPr>
              <w:t>小计</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1.39</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1.39</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0.36</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0.36</w:t>
            </w:r>
          </w:p>
        </w:tc>
      </w:tr>
    </w:tbl>
    <w:p>
      <w:pPr>
        <w:pStyle w:val="68"/>
        <w:ind w:firstLine="480"/>
      </w:pPr>
      <w:r>
        <w:t>说明：1、挖方+调入+借方=填方+调出+弃方</w:t>
      </w:r>
      <w:r>
        <w:rPr>
          <w:rFonts w:hint="eastAsia"/>
        </w:rPr>
        <w:t>；</w:t>
      </w:r>
      <w:r>
        <w:t xml:space="preserve"> 2、表中土石方为自然方</w:t>
      </w:r>
      <w:r>
        <w:rPr>
          <w:rFonts w:hint="eastAsia"/>
        </w:rPr>
        <w:t>。</w:t>
      </w:r>
    </w:p>
    <w:p>
      <w:pPr>
        <w:pStyle w:val="68"/>
        <w:ind w:firstLine="480"/>
      </w:pPr>
      <w:r>
        <w:rPr>
          <w:rFonts w:hint="eastAsia"/>
        </w:rPr>
        <w:t xml:space="preserve">（2） </w:t>
      </w:r>
      <w:r>
        <w:t>施工期防治责任范围监测结果</w:t>
      </w:r>
    </w:p>
    <w:p>
      <w:pPr>
        <w:pStyle w:val="68"/>
        <w:ind w:firstLine="482"/>
        <w:rPr>
          <w:b/>
        </w:rPr>
      </w:pPr>
      <w:r>
        <w:rPr>
          <w:b/>
        </w:rPr>
        <w:t>根据施工、监理资料及监测组现场监测，本项目共总挖方</w:t>
      </w:r>
      <w:r>
        <w:rPr>
          <w:rFonts w:hint="eastAsia"/>
          <w:b/>
        </w:rPr>
        <w:t>1.39万</w:t>
      </w:r>
      <w:r>
        <w:rPr>
          <w:b/>
        </w:rPr>
        <w:t>m³，总填方</w:t>
      </w:r>
      <w:r>
        <w:rPr>
          <w:rFonts w:hint="eastAsia"/>
          <w:b/>
        </w:rPr>
        <w:t>1.39万</w:t>
      </w:r>
      <w:r>
        <w:rPr>
          <w:b/>
        </w:rPr>
        <w:t>m³，</w:t>
      </w:r>
      <w:r>
        <w:rPr>
          <w:rFonts w:hint="eastAsia"/>
          <w:b/>
        </w:rPr>
        <w:t>总弃方0万</w:t>
      </w:r>
      <w:r>
        <w:rPr>
          <w:b/>
        </w:rPr>
        <w:t>m³。</w:t>
      </w:r>
      <w:bookmarkStart w:id="58" w:name="_Toc385930765"/>
    </w:p>
    <w:p>
      <w:pPr>
        <w:pStyle w:val="63"/>
        <w:ind w:firstLine="240"/>
        <w:rPr>
          <w:rFonts w:eastAsia="仿宋_GB2312"/>
          <w:sz w:val="21"/>
          <w:szCs w:val="21"/>
        </w:rPr>
      </w:pPr>
      <w:r>
        <w:rPr>
          <w:rFonts w:ascii="黑体" w:hAnsi="黑体"/>
        </w:rPr>
        <w:t>表</w:t>
      </w:r>
      <w:r>
        <w:rPr>
          <w:rFonts w:hint="eastAsia"/>
        </w:rPr>
        <w:t xml:space="preserve">3-6                </w:t>
      </w:r>
      <w:r>
        <w:t xml:space="preserve"> </w:t>
      </w:r>
      <w:r>
        <w:rPr>
          <w:rFonts w:ascii="黑体" w:hAnsi="黑体"/>
        </w:rPr>
        <w:t>实际监测的工程土石方平衡表</w:t>
      </w:r>
      <w:r>
        <w:t xml:space="preserve">  </w:t>
      </w:r>
      <w:r>
        <w:rPr>
          <w:rFonts w:hint="eastAsia"/>
        </w:rPr>
        <w:t xml:space="preserve">           </w:t>
      </w:r>
      <w:r>
        <w:t xml:space="preserve">  </w:t>
      </w:r>
      <w:r>
        <w:rPr>
          <w:rFonts w:ascii="黑体" w:hAnsi="黑体"/>
          <w:sz w:val="21"/>
          <w:szCs w:val="21"/>
        </w:rPr>
        <w:t>单位：</w:t>
      </w:r>
      <w:r>
        <w:rPr>
          <w:rFonts w:hint="eastAsia" w:ascii="黑体" w:hAnsi="黑体"/>
          <w:sz w:val="21"/>
          <w:szCs w:val="21"/>
        </w:rPr>
        <w:t>万</w:t>
      </w:r>
      <w:r>
        <w:rPr>
          <w:rFonts w:eastAsia="仿宋_GB2312"/>
          <w:sz w:val="21"/>
          <w:szCs w:val="21"/>
        </w:rPr>
        <w:t>m³</w:t>
      </w:r>
    </w:p>
    <w:tbl>
      <w:tblPr>
        <w:tblStyle w:val="21"/>
        <w:tblW w:w="5000" w:type="pct"/>
        <w:tblInd w:w="0" w:type="dxa"/>
        <w:tblLayout w:type="autofit"/>
        <w:tblCellMar>
          <w:top w:w="0" w:type="dxa"/>
          <w:left w:w="108" w:type="dxa"/>
          <w:bottom w:w="0" w:type="dxa"/>
          <w:right w:w="108" w:type="dxa"/>
        </w:tblCellMar>
      </w:tblPr>
      <w:tblGrid>
        <w:gridCol w:w="2897"/>
        <w:gridCol w:w="1525"/>
        <w:gridCol w:w="1216"/>
        <w:gridCol w:w="1216"/>
        <w:gridCol w:w="1216"/>
        <w:gridCol w:w="1216"/>
      </w:tblGrid>
      <w:tr>
        <w:tblPrEx>
          <w:tblCellMar>
            <w:top w:w="0" w:type="dxa"/>
            <w:left w:w="108" w:type="dxa"/>
            <w:bottom w:w="0" w:type="dxa"/>
            <w:right w:w="108" w:type="dxa"/>
          </w:tblCellMar>
        </w:tblPrEx>
        <w:trPr>
          <w:trHeight w:val="270" w:hRule="atLeast"/>
        </w:trPr>
        <w:tc>
          <w:tcPr>
            <w:tcW w:w="2381"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pStyle w:val="57"/>
              <w:rPr>
                <w:kern w:val="0"/>
              </w:rPr>
            </w:pPr>
            <w:r>
              <w:rPr>
                <w:rFonts w:hint="eastAsia"/>
                <w:kern w:val="0"/>
              </w:rPr>
              <w:t>项目分区</w:t>
            </w:r>
          </w:p>
        </w:tc>
        <w:tc>
          <w:tcPr>
            <w:tcW w:w="655" w:type="pct"/>
            <w:tcBorders>
              <w:top w:val="single" w:color="auto" w:sz="4" w:space="0"/>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开挖量</w:t>
            </w:r>
          </w:p>
        </w:tc>
        <w:tc>
          <w:tcPr>
            <w:tcW w:w="655" w:type="pct"/>
            <w:tcBorders>
              <w:top w:val="single" w:color="auto" w:sz="4" w:space="0"/>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回填量</w:t>
            </w:r>
          </w:p>
        </w:tc>
        <w:tc>
          <w:tcPr>
            <w:tcW w:w="655" w:type="pct"/>
            <w:tcBorders>
              <w:top w:val="single" w:color="auto" w:sz="4" w:space="0"/>
              <w:left w:val="nil"/>
              <w:bottom w:val="single" w:color="auto" w:sz="4" w:space="0"/>
              <w:right w:val="single" w:color="auto" w:sz="4" w:space="0"/>
            </w:tcBorders>
            <w:shd w:val="clear" w:color="auto" w:fill="auto"/>
            <w:noWrap/>
            <w:vAlign w:val="center"/>
          </w:tcPr>
          <w:p>
            <w:pPr>
              <w:pStyle w:val="57"/>
              <w:rPr>
                <w:kern w:val="0"/>
              </w:rPr>
            </w:pPr>
            <w:r>
              <w:rPr>
                <w:rFonts w:hint="eastAsia"/>
                <w:kern w:val="0"/>
              </w:rPr>
              <w:t>调入方</w:t>
            </w:r>
          </w:p>
        </w:tc>
        <w:tc>
          <w:tcPr>
            <w:tcW w:w="655" w:type="pct"/>
            <w:tcBorders>
              <w:top w:val="single" w:color="auto" w:sz="4" w:space="0"/>
              <w:left w:val="nil"/>
              <w:bottom w:val="single" w:color="auto" w:sz="4" w:space="0"/>
              <w:right w:val="single" w:color="auto" w:sz="4" w:space="0"/>
            </w:tcBorders>
            <w:shd w:val="clear" w:color="auto" w:fill="auto"/>
            <w:noWrap/>
            <w:vAlign w:val="center"/>
          </w:tcPr>
          <w:p>
            <w:pPr>
              <w:pStyle w:val="57"/>
              <w:rPr>
                <w:kern w:val="0"/>
              </w:rPr>
            </w:pPr>
            <w:r>
              <w:rPr>
                <w:rFonts w:hint="eastAsia"/>
                <w:kern w:val="0"/>
              </w:rPr>
              <w:t>调出方</w:t>
            </w:r>
          </w:p>
        </w:tc>
      </w:tr>
      <w:tr>
        <w:tblPrEx>
          <w:tblCellMar>
            <w:top w:w="0" w:type="dxa"/>
            <w:left w:w="108" w:type="dxa"/>
            <w:bottom w:w="0" w:type="dxa"/>
            <w:right w:w="108" w:type="dxa"/>
          </w:tblCellMar>
        </w:tblPrEx>
        <w:trPr>
          <w:trHeight w:val="270" w:hRule="atLeast"/>
        </w:trPr>
        <w:tc>
          <w:tcPr>
            <w:tcW w:w="1560"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57"/>
              <w:rPr>
                <w:kern w:val="0"/>
              </w:rPr>
            </w:pPr>
            <w:r>
              <w:rPr>
                <w:rFonts w:hint="eastAsia"/>
                <w:kern w:val="0"/>
              </w:rPr>
              <w:t>①建筑物区</w:t>
            </w: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硬化层</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0.06</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0.06③</w:t>
            </w:r>
          </w:p>
        </w:tc>
      </w:tr>
      <w:tr>
        <w:tblPrEx>
          <w:tblCellMar>
            <w:top w:w="0" w:type="dxa"/>
            <w:left w:w="108" w:type="dxa"/>
            <w:bottom w:w="0" w:type="dxa"/>
            <w:right w:w="108" w:type="dxa"/>
          </w:tblCellMar>
        </w:tblPrEx>
        <w:trPr>
          <w:trHeight w:val="270" w:hRule="atLeast"/>
        </w:trPr>
        <w:tc>
          <w:tcPr>
            <w:tcW w:w="1560" w:type="pct"/>
            <w:vMerge w:val="continue"/>
            <w:tcBorders>
              <w:top w:val="nil"/>
              <w:left w:val="single" w:color="auto" w:sz="4" w:space="0"/>
              <w:bottom w:val="single" w:color="auto" w:sz="4" w:space="0"/>
              <w:right w:val="single" w:color="auto" w:sz="4" w:space="0"/>
            </w:tcBorders>
            <w:vAlign w:val="center"/>
          </w:tcPr>
          <w:p>
            <w:pPr>
              <w:pStyle w:val="57"/>
              <w:rPr>
                <w:kern w:val="0"/>
              </w:rPr>
            </w:pP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管线工程</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vMerge w:val="continue"/>
            <w:tcBorders>
              <w:top w:val="nil"/>
              <w:left w:val="single" w:color="auto" w:sz="4" w:space="0"/>
              <w:bottom w:val="single" w:color="auto" w:sz="4" w:space="0"/>
              <w:right w:val="single" w:color="auto" w:sz="4" w:space="0"/>
            </w:tcBorders>
            <w:vAlign w:val="center"/>
          </w:tcPr>
          <w:p>
            <w:pPr>
              <w:pStyle w:val="57"/>
              <w:rPr>
                <w:kern w:val="0"/>
              </w:rPr>
            </w:pP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场地平整</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0.3</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0.3</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vMerge w:val="continue"/>
            <w:tcBorders>
              <w:top w:val="nil"/>
              <w:left w:val="single" w:color="auto" w:sz="4" w:space="0"/>
              <w:bottom w:val="single" w:color="auto" w:sz="4" w:space="0"/>
              <w:right w:val="single" w:color="auto" w:sz="4" w:space="0"/>
            </w:tcBorders>
            <w:vAlign w:val="center"/>
          </w:tcPr>
          <w:p>
            <w:pPr>
              <w:pStyle w:val="57"/>
              <w:rPr>
                <w:kern w:val="0"/>
              </w:rPr>
            </w:pP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土石方</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0.45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0.18</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0.27③</w:t>
            </w:r>
          </w:p>
        </w:tc>
      </w:tr>
      <w:tr>
        <w:tblPrEx>
          <w:tblCellMar>
            <w:top w:w="0" w:type="dxa"/>
            <w:left w:w="108" w:type="dxa"/>
            <w:bottom w:w="0" w:type="dxa"/>
            <w:right w:w="108" w:type="dxa"/>
          </w:tblCellMar>
        </w:tblPrEx>
        <w:trPr>
          <w:trHeight w:val="270" w:hRule="atLeast"/>
        </w:trPr>
        <w:tc>
          <w:tcPr>
            <w:tcW w:w="1560"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57"/>
              <w:rPr>
                <w:kern w:val="0"/>
              </w:rPr>
            </w:pPr>
            <w:r>
              <w:rPr>
                <w:rFonts w:hint="eastAsia"/>
                <w:kern w:val="0"/>
              </w:rPr>
              <w:t>②景观绿化区</w:t>
            </w: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硬化层</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0.03</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0.03③</w:t>
            </w:r>
          </w:p>
        </w:tc>
      </w:tr>
      <w:tr>
        <w:tblPrEx>
          <w:tblCellMar>
            <w:top w:w="0" w:type="dxa"/>
            <w:left w:w="108" w:type="dxa"/>
            <w:bottom w:w="0" w:type="dxa"/>
            <w:right w:w="108" w:type="dxa"/>
          </w:tblCellMar>
        </w:tblPrEx>
        <w:trPr>
          <w:trHeight w:val="270" w:hRule="atLeast"/>
        </w:trPr>
        <w:tc>
          <w:tcPr>
            <w:tcW w:w="1560" w:type="pct"/>
            <w:vMerge w:val="continue"/>
            <w:tcBorders>
              <w:top w:val="nil"/>
              <w:left w:val="single" w:color="auto" w:sz="4" w:space="0"/>
              <w:bottom w:val="single" w:color="auto" w:sz="4" w:space="0"/>
              <w:right w:val="single" w:color="auto" w:sz="4" w:space="0"/>
            </w:tcBorders>
            <w:vAlign w:val="center"/>
          </w:tcPr>
          <w:p>
            <w:pPr>
              <w:pStyle w:val="57"/>
              <w:rPr>
                <w:kern w:val="0"/>
              </w:rPr>
            </w:pP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场地平整</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57"/>
              <w:rPr>
                <w:kern w:val="0"/>
              </w:rPr>
            </w:pPr>
            <w:r>
              <w:rPr>
                <w:rFonts w:hint="eastAsia"/>
                <w:kern w:val="0"/>
              </w:rPr>
              <w:t>③道路广场</w:t>
            </w: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硬化层</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0.14</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0.09①②</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vMerge w:val="continue"/>
            <w:tcBorders>
              <w:top w:val="nil"/>
              <w:left w:val="single" w:color="auto" w:sz="4" w:space="0"/>
              <w:bottom w:val="single" w:color="auto" w:sz="4" w:space="0"/>
              <w:right w:val="single" w:color="auto" w:sz="4" w:space="0"/>
            </w:tcBorders>
            <w:vAlign w:val="center"/>
          </w:tcPr>
          <w:p>
            <w:pPr>
              <w:pStyle w:val="57"/>
              <w:rPr>
                <w:kern w:val="0"/>
              </w:rPr>
            </w:pP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场地平整</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0.24</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0.24</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vMerge w:val="continue"/>
            <w:tcBorders>
              <w:top w:val="nil"/>
              <w:left w:val="single" w:color="auto" w:sz="4" w:space="0"/>
              <w:bottom w:val="single" w:color="auto" w:sz="4" w:space="0"/>
              <w:right w:val="single" w:color="auto" w:sz="4" w:space="0"/>
            </w:tcBorders>
            <w:vAlign w:val="center"/>
          </w:tcPr>
          <w:p>
            <w:pPr>
              <w:pStyle w:val="57"/>
              <w:rPr>
                <w:kern w:val="0"/>
              </w:rPr>
            </w:pP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土石方</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0.08</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0.35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0.27①</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tcBorders>
              <w:top w:val="nil"/>
              <w:left w:val="single" w:color="auto" w:sz="4" w:space="0"/>
              <w:bottom w:val="single" w:color="auto" w:sz="4" w:space="0"/>
              <w:right w:val="single" w:color="auto" w:sz="4" w:space="0"/>
            </w:tcBorders>
            <w:shd w:val="clear" w:color="auto" w:fill="auto"/>
            <w:noWrap/>
            <w:vAlign w:val="center"/>
          </w:tcPr>
          <w:p>
            <w:pPr>
              <w:pStyle w:val="57"/>
              <w:rPr>
                <w:kern w:val="0"/>
              </w:rPr>
            </w:pPr>
            <w:r>
              <w:rPr>
                <w:rFonts w:hint="eastAsia"/>
                <w:kern w:val="0"/>
              </w:rPr>
              <w:t>④施工生产生活区</w:t>
            </w: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场地平整</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0.03</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0.03</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1560" w:type="pct"/>
            <w:tcBorders>
              <w:top w:val="nil"/>
              <w:left w:val="single" w:color="auto" w:sz="4" w:space="0"/>
              <w:bottom w:val="single" w:color="auto" w:sz="4" w:space="0"/>
              <w:right w:val="single" w:color="auto" w:sz="4" w:space="0"/>
            </w:tcBorders>
            <w:shd w:val="clear" w:color="auto" w:fill="auto"/>
            <w:noWrap/>
            <w:vAlign w:val="center"/>
          </w:tcPr>
          <w:p>
            <w:pPr>
              <w:pStyle w:val="57"/>
              <w:rPr>
                <w:kern w:val="0"/>
              </w:rPr>
            </w:pPr>
            <w:r>
              <w:rPr>
                <w:rFonts w:hint="eastAsia"/>
                <w:kern w:val="0"/>
              </w:rPr>
              <w:t>⑤临时堆土场区</w:t>
            </w:r>
          </w:p>
        </w:tc>
        <w:tc>
          <w:tcPr>
            <w:tcW w:w="821"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场地平整</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0.05</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　</w:t>
            </w:r>
          </w:p>
        </w:tc>
      </w:tr>
      <w:tr>
        <w:tblPrEx>
          <w:tblCellMar>
            <w:top w:w="0" w:type="dxa"/>
            <w:left w:w="108" w:type="dxa"/>
            <w:bottom w:w="0" w:type="dxa"/>
            <w:right w:w="108" w:type="dxa"/>
          </w:tblCellMar>
        </w:tblPrEx>
        <w:trPr>
          <w:trHeight w:val="270" w:hRule="atLeast"/>
        </w:trPr>
        <w:tc>
          <w:tcPr>
            <w:tcW w:w="23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7"/>
              <w:rPr>
                <w:kern w:val="0"/>
              </w:rPr>
            </w:pPr>
            <w:r>
              <w:rPr>
                <w:rFonts w:hint="eastAsia"/>
                <w:kern w:val="0"/>
              </w:rPr>
              <w:t>小计</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1.39</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1.39</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0.36</w:t>
            </w:r>
          </w:p>
        </w:tc>
        <w:tc>
          <w:tcPr>
            <w:tcW w:w="655" w:type="pct"/>
            <w:tcBorders>
              <w:top w:val="nil"/>
              <w:left w:val="nil"/>
              <w:bottom w:val="single" w:color="auto" w:sz="4" w:space="0"/>
              <w:right w:val="single" w:color="auto" w:sz="4" w:space="0"/>
            </w:tcBorders>
            <w:shd w:val="clear" w:color="auto" w:fill="auto"/>
            <w:noWrap/>
            <w:vAlign w:val="center"/>
          </w:tcPr>
          <w:p>
            <w:pPr>
              <w:pStyle w:val="57"/>
              <w:rPr>
                <w:kern w:val="0"/>
              </w:rPr>
            </w:pPr>
            <w:r>
              <w:rPr>
                <w:rFonts w:hint="eastAsia"/>
                <w:kern w:val="0"/>
              </w:rPr>
              <w:t>0.36</w:t>
            </w:r>
          </w:p>
        </w:tc>
      </w:tr>
    </w:tbl>
    <w:p>
      <w:pPr>
        <w:pStyle w:val="68"/>
        <w:ind w:firstLine="0" w:firstLineChars="0"/>
        <w:rPr>
          <w:szCs w:val="24"/>
        </w:rPr>
      </w:pPr>
      <w:r>
        <w:rPr>
          <w:rFonts w:hint="eastAsia"/>
        </w:rPr>
        <w:t xml:space="preserve"> </w:t>
      </w:r>
      <w:r>
        <w:t xml:space="preserve">   3）变化情况及原因</w:t>
      </w:r>
    </w:p>
    <w:p>
      <w:pPr>
        <w:pStyle w:val="68"/>
        <w:ind w:firstLine="480"/>
        <w:rPr>
          <w:rFonts w:ascii="仿宋_GB2312"/>
        </w:rPr>
      </w:pPr>
      <w:r>
        <w:rPr>
          <w:rFonts w:ascii="仿宋_GB2312"/>
        </w:rPr>
        <w:t>根据工程建设施工和现场调查监测资料，</w:t>
      </w:r>
      <w:r>
        <w:rPr>
          <w:rFonts w:hint="eastAsia" w:ascii="仿宋_GB2312"/>
        </w:rPr>
        <w:t>本工程开挖量方案设计和实际监测相比，未</w:t>
      </w:r>
      <w:r>
        <w:rPr>
          <w:rFonts w:ascii="仿宋_GB2312"/>
        </w:rPr>
        <w:t>发生变化</w:t>
      </w:r>
      <w:r>
        <w:rPr>
          <w:rFonts w:hint="eastAsia" w:ascii="仿宋_GB2312"/>
        </w:rPr>
        <w:t>。</w:t>
      </w:r>
    </w:p>
    <w:p>
      <w:pPr>
        <w:pStyle w:val="68"/>
        <w:ind w:firstLine="480"/>
        <w:rPr>
          <w:rFonts w:ascii="仿宋_GB2312"/>
        </w:rPr>
      </w:pPr>
    </w:p>
    <w:p>
      <w:pPr>
        <w:pStyle w:val="68"/>
        <w:ind w:firstLine="480"/>
        <w:rPr>
          <w:rFonts w:ascii="仿宋_GB2312"/>
        </w:rPr>
      </w:pPr>
    </w:p>
    <w:bookmarkEnd w:id="58"/>
    <w:p>
      <w:pPr>
        <w:pStyle w:val="64"/>
      </w:pPr>
      <w:bookmarkStart w:id="59" w:name="_Toc385930766"/>
      <w:bookmarkStart w:id="60" w:name="_Toc82791842"/>
      <w:bookmarkStart w:id="61" w:name="_Toc454308794"/>
      <w:r>
        <w:rPr>
          <w:rFonts w:hint="eastAsia"/>
        </w:rPr>
        <w:t xml:space="preserve">4  </w:t>
      </w:r>
      <w:r>
        <w:t>水土流失防治措施监测结果</w:t>
      </w:r>
      <w:bookmarkEnd w:id="59"/>
      <w:bookmarkEnd w:id="60"/>
      <w:bookmarkEnd w:id="61"/>
    </w:p>
    <w:p>
      <w:pPr>
        <w:pStyle w:val="65"/>
      </w:pPr>
      <w:bookmarkStart w:id="62" w:name="_Toc454308795"/>
      <w:bookmarkStart w:id="63" w:name="_Toc82791843"/>
      <w:r>
        <w:rPr>
          <w:rFonts w:hint="eastAsia"/>
        </w:rPr>
        <w:t xml:space="preserve">4.1  </w:t>
      </w:r>
      <w:r>
        <w:t>工程措施监测结果</w:t>
      </w:r>
      <w:bookmarkEnd w:id="62"/>
      <w:bookmarkEnd w:id="63"/>
    </w:p>
    <w:p>
      <w:pPr>
        <w:pStyle w:val="66"/>
        <w:rPr>
          <w:rFonts w:ascii="Times New Roman" w:hAnsi="Times New Roman"/>
        </w:rPr>
      </w:pPr>
      <w:r>
        <w:t>4.1.1</w:t>
      </w:r>
      <w:r>
        <w:rPr>
          <w:rFonts w:hint="eastAsia"/>
        </w:rPr>
        <w:t xml:space="preserve"> </w:t>
      </w:r>
      <w:r>
        <w:t xml:space="preserve"> </w:t>
      </w:r>
      <w:r>
        <w:rPr>
          <w:rFonts w:ascii="Times New Roman" w:hAnsi="Times New Roman"/>
        </w:rPr>
        <w:t>监测方法</w:t>
      </w:r>
    </w:p>
    <w:p>
      <w:pPr>
        <w:pStyle w:val="68"/>
        <w:ind w:firstLine="480"/>
      </w:pPr>
      <w:r>
        <w:t>本项目水土保持工程措施包括</w:t>
      </w:r>
      <w:r>
        <w:rPr>
          <w:rFonts w:hint="eastAsia"/>
        </w:rPr>
        <w:t>雨水管网、清除硬化层</w:t>
      </w:r>
      <w:r>
        <w:t>工程。工程措施的监测主要是在查阅工程设计、监理、施工等资料的基础上，结合实地勘测与全面巡查，确定工程措施的数量、分布和运行状况。实测时，采用皮尺量测和目视检查的方式，对外观质量和关键部位的几何尺寸进行核查，对于其防护效果，设立了观测样点进行定期观测。对于</w:t>
      </w:r>
      <w:r>
        <w:rPr>
          <w:rFonts w:hint="eastAsia"/>
        </w:rPr>
        <w:t>雨水管网</w:t>
      </w:r>
      <w:r>
        <w:t>和</w:t>
      </w:r>
      <w:r>
        <w:rPr>
          <w:rFonts w:hint="eastAsia"/>
        </w:rPr>
        <w:t>清除硬化层</w:t>
      </w:r>
      <w:r>
        <w:t>工程，主要是通过查阅施工图纸，同时采用皮尺、GPS和测距仪进行测量。</w:t>
      </w:r>
    </w:p>
    <w:p>
      <w:pPr>
        <w:pStyle w:val="66"/>
      </w:pPr>
      <w:bookmarkStart w:id="64" w:name="_Toc385930768"/>
      <w:r>
        <w:t>4.1.2</w:t>
      </w:r>
      <w:r>
        <w:rPr>
          <w:rFonts w:hint="eastAsia"/>
          <w:bCs/>
          <w:sz w:val="30"/>
          <w:szCs w:val="30"/>
        </w:rPr>
        <w:t xml:space="preserve"> </w:t>
      </w:r>
      <w:r>
        <w:rPr>
          <w:bCs/>
          <w:sz w:val="30"/>
          <w:szCs w:val="30"/>
        </w:rPr>
        <w:t xml:space="preserve"> </w:t>
      </w:r>
      <w:r>
        <w:t>工程措施及实施情况</w:t>
      </w:r>
    </w:p>
    <w:p>
      <w:pPr>
        <w:pStyle w:val="68"/>
        <w:ind w:firstLine="439" w:firstLineChars="183"/>
      </w:pPr>
      <w:r>
        <w:rPr>
          <w:rFonts w:hint="eastAsia"/>
        </w:rPr>
        <w:t>（1）</w:t>
      </w:r>
      <w:r>
        <w:t>水土保持方案设计情况</w:t>
      </w:r>
    </w:p>
    <w:p>
      <w:pPr>
        <w:pStyle w:val="68"/>
        <w:ind w:firstLine="480"/>
      </w:pPr>
      <w:r>
        <w:t>1）</w:t>
      </w:r>
      <w:r>
        <w:rPr>
          <w:rFonts w:hint="eastAsia"/>
        </w:rPr>
        <w:t>建筑物</w:t>
      </w:r>
      <w:r>
        <w:t>区</w:t>
      </w:r>
    </w:p>
    <w:p>
      <w:pPr>
        <w:pStyle w:val="68"/>
        <w:ind w:firstLine="480"/>
      </w:pPr>
      <w:r>
        <w:t>工程措施</w:t>
      </w:r>
      <w:r>
        <w:rPr>
          <w:rFonts w:hint="eastAsia"/>
        </w:rPr>
        <w:t>：硬化层清除0.06m</w:t>
      </w:r>
      <w:r>
        <w:rPr>
          <w:rFonts w:hint="eastAsia"/>
          <w:vertAlign w:val="superscript"/>
        </w:rPr>
        <w:t>3</w:t>
      </w:r>
      <w:r>
        <w:t>。</w:t>
      </w:r>
    </w:p>
    <w:p>
      <w:pPr>
        <w:pStyle w:val="68"/>
        <w:ind w:firstLine="480"/>
      </w:pPr>
      <w:r>
        <w:t>2）</w:t>
      </w:r>
      <w:r>
        <w:rPr>
          <w:rFonts w:hint="eastAsia"/>
        </w:rPr>
        <w:t>道路广场</w:t>
      </w:r>
      <w:r>
        <w:t>区</w:t>
      </w:r>
    </w:p>
    <w:p>
      <w:pPr>
        <w:pStyle w:val="68"/>
        <w:ind w:firstLine="480"/>
      </w:pPr>
      <w:r>
        <w:t>工程措施</w:t>
      </w:r>
      <w:r>
        <w:rPr>
          <w:rFonts w:hint="eastAsia"/>
        </w:rPr>
        <w:t>：硬化层清除0.05m</w:t>
      </w:r>
      <w:r>
        <w:rPr>
          <w:rFonts w:hint="eastAsia"/>
          <w:vertAlign w:val="superscript"/>
        </w:rPr>
        <w:t>3</w:t>
      </w:r>
      <w:r>
        <w:rPr>
          <w:rFonts w:hint="eastAsia"/>
        </w:rPr>
        <w:t>，雨水管网325m。</w:t>
      </w:r>
    </w:p>
    <w:p>
      <w:pPr>
        <w:pStyle w:val="68"/>
        <w:ind w:firstLine="480"/>
      </w:pPr>
      <w:r>
        <w:rPr>
          <w:rFonts w:hint="eastAsia"/>
        </w:rPr>
        <w:t>3</w:t>
      </w:r>
      <w:r>
        <w:t>）</w:t>
      </w:r>
      <w:r>
        <w:rPr>
          <w:rFonts w:hint="eastAsia"/>
        </w:rPr>
        <w:t>景观绿化</w:t>
      </w:r>
      <w:r>
        <w:t>区</w:t>
      </w:r>
    </w:p>
    <w:p>
      <w:pPr>
        <w:pStyle w:val="68"/>
        <w:ind w:firstLine="480"/>
      </w:pPr>
      <w:r>
        <w:t>工程措施</w:t>
      </w:r>
      <w:r>
        <w:rPr>
          <w:rFonts w:hint="eastAsia"/>
        </w:rPr>
        <w:t>：硬化层清除0.03m</w:t>
      </w:r>
      <w:r>
        <w:rPr>
          <w:rFonts w:hint="eastAsia"/>
          <w:vertAlign w:val="superscript"/>
        </w:rPr>
        <w:t>3</w:t>
      </w:r>
      <w:r>
        <w:rPr>
          <w:rFonts w:hint="eastAsia"/>
        </w:rPr>
        <w:t>。</w:t>
      </w:r>
    </w:p>
    <w:p>
      <w:pPr>
        <w:pStyle w:val="68"/>
        <w:ind w:firstLine="480"/>
      </w:pPr>
      <w:r>
        <w:rPr>
          <w:rFonts w:hint="eastAsia"/>
        </w:rPr>
        <w:t>4</w:t>
      </w:r>
      <w:r>
        <w:t>）</w:t>
      </w:r>
      <w:r>
        <w:rPr>
          <w:rFonts w:hint="eastAsia"/>
        </w:rPr>
        <w:t>施工生产生活</w:t>
      </w:r>
      <w:r>
        <w:t>区</w:t>
      </w:r>
    </w:p>
    <w:p>
      <w:pPr>
        <w:pStyle w:val="68"/>
        <w:ind w:firstLine="480"/>
      </w:pPr>
      <w:r>
        <w:t>工程措施</w:t>
      </w:r>
      <w:r>
        <w:rPr>
          <w:rFonts w:hint="eastAsia"/>
        </w:rPr>
        <w:t>：雨水管网28m。</w:t>
      </w:r>
    </w:p>
    <w:p>
      <w:pPr>
        <w:pStyle w:val="68"/>
        <w:ind w:firstLine="480"/>
      </w:pPr>
      <w:r>
        <w:rPr>
          <w:rFonts w:hint="eastAsia"/>
        </w:rPr>
        <w:t>5</w:t>
      </w:r>
      <w:r>
        <w:t>）</w:t>
      </w:r>
      <w:r>
        <w:rPr>
          <w:rFonts w:hint="eastAsia"/>
        </w:rPr>
        <w:t>临时堆土场</w:t>
      </w:r>
      <w:r>
        <w:t>区</w:t>
      </w:r>
    </w:p>
    <w:p>
      <w:pPr>
        <w:pStyle w:val="68"/>
        <w:ind w:firstLine="480"/>
      </w:pPr>
      <w:r>
        <w:t>工程措施</w:t>
      </w:r>
      <w:r>
        <w:rPr>
          <w:rFonts w:hint="eastAsia"/>
        </w:rPr>
        <w:t>：无。</w:t>
      </w:r>
    </w:p>
    <w:p>
      <w:pPr>
        <w:pStyle w:val="68"/>
        <w:ind w:firstLine="480"/>
      </w:pPr>
      <w:r>
        <w:rPr>
          <w:rFonts w:hint="eastAsia"/>
        </w:rPr>
        <w:t>（2）</w:t>
      </w:r>
      <w:r>
        <w:t>实际实施的工程措施量</w:t>
      </w:r>
    </w:p>
    <w:p>
      <w:pPr>
        <w:pStyle w:val="68"/>
        <w:ind w:firstLine="480"/>
      </w:pPr>
      <w:r>
        <w:t>根据“三同时”原则，水土保持工程措施和主体工程同步建设，并起到了较好的防护效果。本项目水土保持工程措施主要有</w:t>
      </w:r>
      <w:r>
        <w:rPr>
          <w:rFonts w:hint="eastAsia"/>
        </w:rPr>
        <w:t>表土</w:t>
      </w:r>
      <w:r>
        <w:t>剥离与回覆、排水沟和土地平整等工程。</w:t>
      </w:r>
    </w:p>
    <w:p>
      <w:pPr>
        <w:pStyle w:val="68"/>
        <w:ind w:firstLine="480"/>
      </w:pPr>
      <w:r>
        <w:rPr>
          <w:rFonts w:hint="eastAsia"/>
        </w:rPr>
        <w:t>截止2021年9月，本项目实际完成的工程措施工程量为：</w:t>
      </w:r>
    </w:p>
    <w:p>
      <w:pPr>
        <w:pStyle w:val="68"/>
        <w:ind w:firstLine="480"/>
      </w:pPr>
      <w:r>
        <w:t>1）</w:t>
      </w:r>
      <w:r>
        <w:rPr>
          <w:rFonts w:hint="eastAsia"/>
        </w:rPr>
        <w:t>建筑物</w:t>
      </w:r>
      <w:r>
        <w:t>区</w:t>
      </w:r>
    </w:p>
    <w:p>
      <w:pPr>
        <w:pStyle w:val="68"/>
        <w:ind w:firstLine="480"/>
      </w:pPr>
      <w:r>
        <w:t>工程措施</w:t>
      </w:r>
      <w:r>
        <w:rPr>
          <w:rFonts w:hint="eastAsia"/>
        </w:rPr>
        <w:t>：硬化层清除0.06m</w:t>
      </w:r>
      <w:r>
        <w:rPr>
          <w:rFonts w:hint="eastAsia"/>
          <w:vertAlign w:val="superscript"/>
        </w:rPr>
        <w:t>3</w:t>
      </w:r>
      <w:r>
        <w:t>。</w:t>
      </w:r>
    </w:p>
    <w:p>
      <w:pPr>
        <w:pStyle w:val="68"/>
        <w:ind w:firstLine="480"/>
      </w:pPr>
      <w:r>
        <w:t>2）</w:t>
      </w:r>
      <w:r>
        <w:rPr>
          <w:rFonts w:hint="eastAsia"/>
        </w:rPr>
        <w:t>道路广场</w:t>
      </w:r>
      <w:r>
        <w:t>区</w:t>
      </w:r>
    </w:p>
    <w:p>
      <w:pPr>
        <w:pStyle w:val="68"/>
        <w:ind w:firstLine="480"/>
      </w:pPr>
      <w:r>
        <w:t>工程措施</w:t>
      </w:r>
      <w:r>
        <w:rPr>
          <w:rFonts w:hint="eastAsia"/>
        </w:rPr>
        <w:t>：硬化层清除0.05m</w:t>
      </w:r>
      <w:r>
        <w:rPr>
          <w:rFonts w:hint="eastAsia"/>
          <w:vertAlign w:val="superscript"/>
        </w:rPr>
        <w:t>3</w:t>
      </w:r>
      <w:r>
        <w:rPr>
          <w:rFonts w:hint="eastAsia"/>
        </w:rPr>
        <w:t>，雨水管网325m。</w:t>
      </w:r>
    </w:p>
    <w:p>
      <w:pPr>
        <w:pStyle w:val="68"/>
        <w:ind w:firstLine="480"/>
      </w:pPr>
      <w:r>
        <w:rPr>
          <w:rFonts w:hint="eastAsia"/>
        </w:rPr>
        <w:t>3</w:t>
      </w:r>
      <w:r>
        <w:t>）</w:t>
      </w:r>
      <w:r>
        <w:rPr>
          <w:rFonts w:hint="eastAsia"/>
        </w:rPr>
        <w:t>景观绿化</w:t>
      </w:r>
      <w:r>
        <w:t>区</w:t>
      </w:r>
    </w:p>
    <w:p>
      <w:pPr>
        <w:pStyle w:val="68"/>
        <w:ind w:firstLine="480"/>
      </w:pPr>
      <w:r>
        <w:t>工程措施</w:t>
      </w:r>
      <w:r>
        <w:rPr>
          <w:rFonts w:hint="eastAsia"/>
        </w:rPr>
        <w:t>：硬化层清除0.03m</w:t>
      </w:r>
      <w:r>
        <w:rPr>
          <w:rFonts w:hint="eastAsia"/>
          <w:vertAlign w:val="superscript"/>
        </w:rPr>
        <w:t>3</w:t>
      </w:r>
      <w:r>
        <w:rPr>
          <w:rFonts w:hint="eastAsia"/>
        </w:rPr>
        <w:t>。</w:t>
      </w:r>
    </w:p>
    <w:p>
      <w:pPr>
        <w:pStyle w:val="68"/>
        <w:ind w:firstLine="480"/>
      </w:pPr>
      <w:r>
        <w:rPr>
          <w:rFonts w:hint="eastAsia"/>
        </w:rPr>
        <w:t>4</w:t>
      </w:r>
      <w:r>
        <w:t>）</w:t>
      </w:r>
      <w:r>
        <w:rPr>
          <w:rFonts w:hint="eastAsia"/>
        </w:rPr>
        <w:t>施工生产生活</w:t>
      </w:r>
      <w:r>
        <w:t>区</w:t>
      </w:r>
    </w:p>
    <w:p>
      <w:pPr>
        <w:pStyle w:val="68"/>
        <w:ind w:firstLine="480"/>
      </w:pPr>
      <w:r>
        <w:t>工程措施</w:t>
      </w:r>
      <w:r>
        <w:rPr>
          <w:rFonts w:hint="eastAsia"/>
        </w:rPr>
        <w:t>：雨水管网28m。</w:t>
      </w:r>
    </w:p>
    <w:p>
      <w:pPr>
        <w:pStyle w:val="68"/>
        <w:ind w:firstLine="480"/>
      </w:pPr>
      <w:r>
        <w:rPr>
          <w:rFonts w:hint="eastAsia"/>
        </w:rPr>
        <w:t>5</w:t>
      </w:r>
      <w:r>
        <w:t>）</w:t>
      </w:r>
      <w:r>
        <w:rPr>
          <w:rFonts w:hint="eastAsia"/>
        </w:rPr>
        <w:t>临时堆土场</w:t>
      </w:r>
      <w:r>
        <w:t>区</w:t>
      </w:r>
    </w:p>
    <w:p>
      <w:pPr>
        <w:pStyle w:val="68"/>
        <w:ind w:firstLine="480"/>
      </w:pPr>
      <w:r>
        <w:t>工程措施</w:t>
      </w:r>
      <w:r>
        <w:rPr>
          <w:rFonts w:hint="eastAsia"/>
        </w:rPr>
        <w:t>：无。</w:t>
      </w:r>
    </w:p>
    <w:p>
      <w:pPr>
        <w:pStyle w:val="68"/>
        <w:ind w:firstLine="480"/>
      </w:pPr>
      <w:r>
        <w:t>详见</w:t>
      </w:r>
      <w:r>
        <w:rPr>
          <w:rFonts w:hint="eastAsia"/>
        </w:rPr>
        <w:t>表4-1。</w:t>
      </w:r>
    </w:p>
    <w:p>
      <w:pPr>
        <w:pStyle w:val="63"/>
        <w:ind w:firstLine="240"/>
      </w:pPr>
      <w:bookmarkStart w:id="65" w:name="_Ref441095355"/>
      <w:bookmarkStart w:id="66" w:name="_Toc370896863"/>
      <w:bookmarkStart w:id="67" w:name="_Toc369623959"/>
      <w:bookmarkStart w:id="68" w:name="_Toc373476988"/>
      <w:r>
        <w:t>表</w:t>
      </w:r>
      <w:bookmarkEnd w:id="65"/>
      <w:r>
        <w:rPr>
          <w:rFonts w:hint="eastAsia"/>
        </w:rPr>
        <w:t>4-1</w:t>
      </w:r>
      <w:r>
        <w:t xml:space="preserve"> </w:t>
      </w:r>
      <w:r>
        <w:rPr>
          <w:rFonts w:hint="eastAsia"/>
        </w:rPr>
        <w:t xml:space="preserve">              </w:t>
      </w:r>
      <w:r>
        <w:t xml:space="preserve"> 水土保持工程措施工程量表</w:t>
      </w:r>
      <w:bookmarkEnd w:id="66"/>
      <w:bookmarkEnd w:id="67"/>
      <w:bookmarkEnd w:id="68"/>
    </w:p>
    <w:tbl>
      <w:tblPr>
        <w:tblStyle w:val="21"/>
        <w:tblW w:w="5000" w:type="pct"/>
        <w:tblInd w:w="0" w:type="dxa"/>
        <w:tblLayout w:type="fixed"/>
        <w:tblCellMar>
          <w:top w:w="0" w:type="dxa"/>
          <w:left w:w="108" w:type="dxa"/>
          <w:bottom w:w="0" w:type="dxa"/>
          <w:right w:w="108" w:type="dxa"/>
        </w:tblCellMar>
      </w:tblPr>
      <w:tblGrid>
        <w:gridCol w:w="957"/>
        <w:gridCol w:w="1560"/>
        <w:gridCol w:w="1135"/>
        <w:gridCol w:w="708"/>
        <w:gridCol w:w="708"/>
        <w:gridCol w:w="708"/>
        <w:gridCol w:w="1281"/>
        <w:gridCol w:w="2229"/>
      </w:tblGrid>
      <w:tr>
        <w:tblPrEx>
          <w:tblCellMar>
            <w:top w:w="0" w:type="dxa"/>
            <w:left w:w="108" w:type="dxa"/>
            <w:bottom w:w="0" w:type="dxa"/>
            <w:right w:w="108" w:type="dxa"/>
          </w:tblCellMar>
        </w:tblPrEx>
        <w:trPr>
          <w:trHeight w:val="270" w:hRule="atLeast"/>
        </w:trPr>
        <w:tc>
          <w:tcPr>
            <w:tcW w:w="1355" w:type="pct"/>
            <w:gridSpan w:val="2"/>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项目分区</w:t>
            </w:r>
          </w:p>
        </w:tc>
        <w:tc>
          <w:tcPr>
            <w:tcW w:w="611" w:type="pct"/>
            <w:vMerge w:val="restar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措施名称</w:t>
            </w:r>
          </w:p>
        </w:tc>
        <w:tc>
          <w:tcPr>
            <w:tcW w:w="1833" w:type="pct"/>
            <w:gridSpan w:val="4"/>
            <w:tcBorders>
              <w:top w:val="single" w:color="auto" w:sz="8" w:space="0"/>
              <w:left w:val="nil"/>
              <w:bottom w:val="single" w:color="auto" w:sz="8" w:space="0"/>
              <w:right w:val="single" w:color="auto" w:sz="8"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分项工程</w:t>
            </w:r>
          </w:p>
        </w:tc>
        <w:tc>
          <w:tcPr>
            <w:tcW w:w="1200" w:type="pct"/>
            <w:vMerge w:val="restar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变化原因说明</w:t>
            </w:r>
          </w:p>
        </w:tc>
      </w:tr>
      <w:tr>
        <w:tblPrEx>
          <w:tblCellMar>
            <w:top w:w="0" w:type="dxa"/>
            <w:left w:w="108" w:type="dxa"/>
            <w:bottom w:w="0" w:type="dxa"/>
            <w:right w:w="108" w:type="dxa"/>
          </w:tblCellMar>
        </w:tblPrEx>
        <w:trPr>
          <w:trHeight w:val="285" w:hRule="atLeast"/>
        </w:trPr>
        <w:tc>
          <w:tcPr>
            <w:tcW w:w="1355" w:type="pct"/>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楷体_GB2312" w:hAnsi="宋体" w:eastAsia="楷体_GB2312" w:cs="宋体"/>
                <w:color w:val="000000"/>
                <w:kern w:val="0"/>
                <w:sz w:val="18"/>
                <w:szCs w:val="18"/>
              </w:rPr>
            </w:pPr>
          </w:p>
        </w:tc>
        <w:tc>
          <w:tcPr>
            <w:tcW w:w="611" w:type="pct"/>
            <w:vMerge w:val="continue"/>
            <w:tcBorders>
              <w:top w:val="single" w:color="auto" w:sz="8" w:space="0"/>
              <w:left w:val="nil"/>
              <w:bottom w:val="single" w:color="auto" w:sz="8" w:space="0"/>
              <w:right w:val="single" w:color="auto" w:sz="8" w:space="0"/>
            </w:tcBorders>
            <w:vAlign w:val="center"/>
          </w:tcPr>
          <w:p>
            <w:pPr>
              <w:widowControl/>
              <w:jc w:val="left"/>
              <w:rPr>
                <w:rFonts w:ascii="楷体_GB2312" w:hAnsi="宋体" w:eastAsia="楷体_GB2312" w:cs="宋体"/>
                <w:color w:val="000000"/>
                <w:kern w:val="0"/>
                <w:sz w:val="18"/>
                <w:szCs w:val="18"/>
              </w:rPr>
            </w:pPr>
          </w:p>
        </w:tc>
        <w:tc>
          <w:tcPr>
            <w:tcW w:w="381" w:type="pct"/>
            <w:vMerge w:val="restart"/>
            <w:tcBorders>
              <w:top w:val="nil"/>
              <w:left w:val="nil"/>
              <w:bottom w:val="single" w:color="auto" w:sz="8" w:space="0"/>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单位</w:t>
            </w:r>
          </w:p>
        </w:tc>
        <w:tc>
          <w:tcPr>
            <w:tcW w:w="381" w:type="pct"/>
            <w:tcBorders>
              <w:top w:val="nil"/>
              <w:left w:val="nil"/>
              <w:bottom w:val="nil"/>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方案</w:t>
            </w:r>
          </w:p>
        </w:tc>
        <w:tc>
          <w:tcPr>
            <w:tcW w:w="381" w:type="pct"/>
            <w:tcBorders>
              <w:top w:val="nil"/>
              <w:left w:val="nil"/>
              <w:bottom w:val="nil"/>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实际</w:t>
            </w:r>
          </w:p>
        </w:tc>
        <w:tc>
          <w:tcPr>
            <w:tcW w:w="690" w:type="pct"/>
            <w:tcBorders>
              <w:top w:val="nil"/>
              <w:left w:val="nil"/>
              <w:bottom w:val="nil"/>
              <w:right w:val="single" w:color="auto" w:sz="8"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变化情况</w:t>
            </w:r>
          </w:p>
        </w:tc>
        <w:tc>
          <w:tcPr>
            <w:tcW w:w="1200" w:type="pct"/>
            <w:vMerge w:val="continue"/>
            <w:tcBorders>
              <w:top w:val="single" w:color="auto" w:sz="8" w:space="0"/>
              <w:left w:val="nil"/>
              <w:bottom w:val="single" w:color="auto" w:sz="8" w:space="0"/>
              <w:right w:val="single" w:color="auto" w:sz="8" w:space="0"/>
            </w:tcBorders>
            <w:vAlign w:val="center"/>
          </w:tcPr>
          <w:p>
            <w:pPr>
              <w:widowControl/>
              <w:jc w:val="left"/>
              <w:rPr>
                <w:rFonts w:ascii="楷体_GB2312" w:hAnsi="宋体" w:eastAsia="楷体_GB2312" w:cs="宋体"/>
                <w:color w:val="000000"/>
                <w:kern w:val="0"/>
                <w:sz w:val="18"/>
                <w:szCs w:val="18"/>
              </w:rPr>
            </w:pPr>
          </w:p>
        </w:tc>
      </w:tr>
      <w:tr>
        <w:tblPrEx>
          <w:tblCellMar>
            <w:top w:w="0" w:type="dxa"/>
            <w:left w:w="108" w:type="dxa"/>
            <w:bottom w:w="0" w:type="dxa"/>
            <w:right w:w="108" w:type="dxa"/>
          </w:tblCellMar>
        </w:tblPrEx>
        <w:trPr>
          <w:trHeight w:val="465" w:hRule="atLeast"/>
        </w:trPr>
        <w:tc>
          <w:tcPr>
            <w:tcW w:w="1355" w:type="pct"/>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楷体_GB2312" w:hAnsi="宋体" w:eastAsia="楷体_GB2312" w:cs="宋体"/>
                <w:color w:val="000000"/>
                <w:kern w:val="0"/>
                <w:sz w:val="18"/>
                <w:szCs w:val="18"/>
              </w:rPr>
            </w:pPr>
          </w:p>
        </w:tc>
        <w:tc>
          <w:tcPr>
            <w:tcW w:w="611" w:type="pct"/>
            <w:vMerge w:val="continue"/>
            <w:tcBorders>
              <w:top w:val="single" w:color="auto" w:sz="8" w:space="0"/>
              <w:left w:val="nil"/>
              <w:bottom w:val="single" w:color="auto" w:sz="8" w:space="0"/>
              <w:right w:val="single" w:color="auto" w:sz="8" w:space="0"/>
            </w:tcBorders>
            <w:vAlign w:val="center"/>
          </w:tcPr>
          <w:p>
            <w:pPr>
              <w:widowControl/>
              <w:jc w:val="left"/>
              <w:rPr>
                <w:rFonts w:ascii="楷体_GB2312" w:hAnsi="宋体" w:eastAsia="楷体_GB2312" w:cs="宋体"/>
                <w:color w:val="000000"/>
                <w:kern w:val="0"/>
                <w:sz w:val="18"/>
                <w:szCs w:val="18"/>
              </w:rPr>
            </w:pPr>
          </w:p>
        </w:tc>
        <w:tc>
          <w:tcPr>
            <w:tcW w:w="381" w:type="pct"/>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cs="宋体"/>
                <w:color w:val="000000"/>
                <w:kern w:val="0"/>
                <w:sz w:val="18"/>
                <w:szCs w:val="18"/>
              </w:rPr>
            </w:pPr>
          </w:p>
        </w:tc>
        <w:tc>
          <w:tcPr>
            <w:tcW w:w="381" w:type="pct"/>
            <w:tcBorders>
              <w:top w:val="nil"/>
              <w:left w:val="nil"/>
              <w:bottom w:val="nil"/>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设计</w:t>
            </w:r>
          </w:p>
        </w:tc>
        <w:tc>
          <w:tcPr>
            <w:tcW w:w="381" w:type="pct"/>
            <w:tcBorders>
              <w:top w:val="nil"/>
              <w:left w:val="nil"/>
              <w:bottom w:val="nil"/>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完成</w:t>
            </w:r>
          </w:p>
        </w:tc>
        <w:tc>
          <w:tcPr>
            <w:tcW w:w="690" w:type="pct"/>
            <w:tcBorders>
              <w:top w:val="nil"/>
              <w:left w:val="nil"/>
              <w:bottom w:val="nil"/>
              <w:right w:val="single" w:color="auto" w:sz="8"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（实际</w:t>
            </w:r>
            <w:r>
              <w:rPr>
                <w:rFonts w:ascii="Times New Roman" w:hAnsi="Times New Roman" w:eastAsia="楷体_GB2312" w:cs="Times New Roman"/>
                <w:color w:val="000000"/>
                <w:kern w:val="0"/>
                <w:sz w:val="18"/>
                <w:szCs w:val="18"/>
              </w:rPr>
              <w:t>-</w:t>
            </w:r>
            <w:r>
              <w:rPr>
                <w:rFonts w:hint="eastAsia" w:ascii="楷体_GB2312" w:hAnsi="宋体" w:eastAsia="楷体_GB2312" w:cs="宋体"/>
                <w:color w:val="000000"/>
                <w:kern w:val="0"/>
                <w:sz w:val="18"/>
                <w:szCs w:val="18"/>
              </w:rPr>
              <w:t>设计）</w:t>
            </w:r>
          </w:p>
        </w:tc>
        <w:tc>
          <w:tcPr>
            <w:tcW w:w="1200" w:type="pct"/>
            <w:vMerge w:val="continue"/>
            <w:tcBorders>
              <w:top w:val="single" w:color="auto" w:sz="8" w:space="0"/>
              <w:left w:val="nil"/>
              <w:bottom w:val="single" w:color="auto" w:sz="8" w:space="0"/>
              <w:right w:val="single" w:color="auto" w:sz="8" w:space="0"/>
            </w:tcBorders>
            <w:vAlign w:val="center"/>
          </w:tcPr>
          <w:p>
            <w:pPr>
              <w:widowControl/>
              <w:jc w:val="left"/>
              <w:rPr>
                <w:rFonts w:ascii="楷体_GB2312" w:hAnsi="宋体" w:eastAsia="楷体_GB2312" w:cs="宋体"/>
                <w:color w:val="000000"/>
                <w:kern w:val="0"/>
                <w:sz w:val="18"/>
                <w:szCs w:val="18"/>
              </w:rPr>
            </w:pPr>
          </w:p>
        </w:tc>
      </w:tr>
      <w:tr>
        <w:tblPrEx>
          <w:tblCellMar>
            <w:top w:w="0" w:type="dxa"/>
            <w:left w:w="108" w:type="dxa"/>
            <w:bottom w:w="0" w:type="dxa"/>
            <w:right w:w="108" w:type="dxa"/>
          </w:tblCellMar>
        </w:tblPrEx>
        <w:trPr>
          <w:trHeight w:val="270" w:hRule="atLeast"/>
        </w:trPr>
        <w:tc>
          <w:tcPr>
            <w:tcW w:w="51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工程措施</w:t>
            </w:r>
          </w:p>
        </w:tc>
        <w:tc>
          <w:tcPr>
            <w:tcW w:w="8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建筑物区</w:t>
            </w:r>
          </w:p>
        </w:tc>
        <w:tc>
          <w:tcPr>
            <w:tcW w:w="6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硬化层清除</w:t>
            </w:r>
          </w:p>
        </w:tc>
        <w:tc>
          <w:tcPr>
            <w:tcW w:w="38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m</w:t>
            </w:r>
            <w:r>
              <w:rPr>
                <w:rFonts w:hint="eastAsia" w:ascii="Times New Roman" w:hAnsi="Times New Roman" w:eastAsia="宋体" w:cs="Times New Roman"/>
                <w:color w:val="000000"/>
                <w:kern w:val="0"/>
                <w:sz w:val="18"/>
                <w:szCs w:val="18"/>
                <w:vertAlign w:val="superscript"/>
              </w:rPr>
              <w:t>3</w:t>
            </w:r>
            <w:r>
              <w:rPr>
                <w:rFonts w:ascii="Times New Roman" w:hAnsi="Times New Roman" w:eastAsia="宋体" w:cs="Times New Roman"/>
                <w:color w:val="000000"/>
                <w:kern w:val="0"/>
                <w:sz w:val="18"/>
                <w:szCs w:val="18"/>
              </w:rPr>
              <w:t>　</w:t>
            </w:r>
          </w:p>
        </w:tc>
        <w:tc>
          <w:tcPr>
            <w:tcW w:w="38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0.06</w:t>
            </w:r>
          </w:p>
        </w:tc>
        <w:tc>
          <w:tcPr>
            <w:tcW w:w="38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0.06</w:t>
            </w:r>
          </w:p>
        </w:tc>
        <w:tc>
          <w:tcPr>
            <w:tcW w:w="69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无</w:t>
            </w:r>
          </w:p>
        </w:tc>
        <w:tc>
          <w:tcPr>
            <w:tcW w:w="12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　无</w:t>
            </w:r>
            <w:r>
              <w:rPr>
                <w:rFonts w:ascii="楷体_GB2312" w:hAnsi="宋体" w:eastAsia="楷体_GB2312" w:cs="宋体"/>
                <w:color w:val="000000"/>
                <w:kern w:val="0"/>
                <w:sz w:val="18"/>
                <w:szCs w:val="18"/>
              </w:rPr>
              <w:t>　</w:t>
            </w:r>
          </w:p>
        </w:tc>
      </w:tr>
      <w:tr>
        <w:tblPrEx>
          <w:tblCellMar>
            <w:top w:w="0" w:type="dxa"/>
            <w:left w:w="108" w:type="dxa"/>
            <w:bottom w:w="0" w:type="dxa"/>
            <w:right w:w="108" w:type="dxa"/>
          </w:tblCellMar>
        </w:tblPrEx>
        <w:trPr>
          <w:trHeight w:val="270" w:hRule="atLeast"/>
        </w:trPr>
        <w:tc>
          <w:tcPr>
            <w:tcW w:w="51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color w:val="000000"/>
                <w:kern w:val="0"/>
                <w:sz w:val="18"/>
                <w:szCs w:val="18"/>
              </w:rPr>
            </w:pPr>
          </w:p>
        </w:tc>
        <w:tc>
          <w:tcPr>
            <w:tcW w:w="840" w:type="pct"/>
            <w:vMerge w:val="restart"/>
            <w:tcBorders>
              <w:top w:val="nil"/>
              <w:left w:val="nil"/>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道路广场区</w:t>
            </w:r>
          </w:p>
        </w:tc>
        <w:tc>
          <w:tcPr>
            <w:tcW w:w="611" w:type="pct"/>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硬化层清除</w:t>
            </w: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m</w:t>
            </w:r>
            <w:r>
              <w:rPr>
                <w:rFonts w:hint="eastAsia" w:ascii="Times New Roman" w:hAnsi="Times New Roman" w:eastAsia="宋体" w:cs="Times New Roman"/>
                <w:color w:val="000000"/>
                <w:kern w:val="0"/>
                <w:sz w:val="18"/>
                <w:szCs w:val="18"/>
                <w:vertAlign w:val="superscript"/>
              </w:rPr>
              <w:t>3</w:t>
            </w: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0.05</w:t>
            </w: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0.05</w:t>
            </w:r>
          </w:p>
        </w:tc>
        <w:tc>
          <w:tcPr>
            <w:tcW w:w="690" w:type="pct"/>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无</w:t>
            </w:r>
          </w:p>
        </w:tc>
        <w:tc>
          <w:tcPr>
            <w:tcW w:w="1200" w:type="pct"/>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　无</w:t>
            </w:r>
            <w:r>
              <w:rPr>
                <w:rFonts w:ascii="楷体_GB2312" w:hAnsi="宋体" w:eastAsia="楷体_GB2312" w:cs="宋体"/>
                <w:color w:val="000000"/>
                <w:kern w:val="0"/>
                <w:sz w:val="18"/>
                <w:szCs w:val="18"/>
              </w:rPr>
              <w:t>　</w:t>
            </w:r>
          </w:p>
        </w:tc>
      </w:tr>
      <w:tr>
        <w:tblPrEx>
          <w:tblCellMar>
            <w:top w:w="0" w:type="dxa"/>
            <w:left w:w="108" w:type="dxa"/>
            <w:bottom w:w="0" w:type="dxa"/>
            <w:right w:w="108" w:type="dxa"/>
          </w:tblCellMar>
        </w:tblPrEx>
        <w:trPr>
          <w:trHeight w:val="270" w:hRule="atLeast"/>
        </w:trPr>
        <w:tc>
          <w:tcPr>
            <w:tcW w:w="51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color w:val="000000"/>
                <w:kern w:val="0"/>
                <w:sz w:val="18"/>
                <w:szCs w:val="18"/>
              </w:rPr>
            </w:pPr>
          </w:p>
        </w:tc>
        <w:tc>
          <w:tcPr>
            <w:tcW w:w="840" w:type="pct"/>
            <w:vMerge w:val="continue"/>
            <w:tcBorders>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p>
        </w:tc>
        <w:tc>
          <w:tcPr>
            <w:tcW w:w="611" w:type="pct"/>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雨水管网</w:t>
            </w: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m</w:t>
            </w: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325</w:t>
            </w: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325</w:t>
            </w:r>
          </w:p>
        </w:tc>
        <w:tc>
          <w:tcPr>
            <w:tcW w:w="690" w:type="pct"/>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无</w:t>
            </w:r>
          </w:p>
        </w:tc>
        <w:tc>
          <w:tcPr>
            <w:tcW w:w="1200" w:type="pct"/>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　无</w:t>
            </w:r>
            <w:r>
              <w:rPr>
                <w:rFonts w:ascii="楷体_GB2312" w:hAnsi="宋体" w:eastAsia="楷体_GB2312" w:cs="宋体"/>
                <w:color w:val="000000"/>
                <w:kern w:val="0"/>
                <w:sz w:val="18"/>
                <w:szCs w:val="18"/>
              </w:rPr>
              <w:t>　</w:t>
            </w:r>
          </w:p>
        </w:tc>
      </w:tr>
      <w:tr>
        <w:tblPrEx>
          <w:tblCellMar>
            <w:top w:w="0" w:type="dxa"/>
            <w:left w:w="108" w:type="dxa"/>
            <w:bottom w:w="0" w:type="dxa"/>
            <w:right w:w="108" w:type="dxa"/>
          </w:tblCellMar>
        </w:tblPrEx>
        <w:trPr>
          <w:trHeight w:val="270" w:hRule="atLeast"/>
        </w:trPr>
        <w:tc>
          <w:tcPr>
            <w:tcW w:w="51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color w:val="000000"/>
                <w:kern w:val="0"/>
                <w:sz w:val="18"/>
                <w:szCs w:val="18"/>
              </w:rPr>
            </w:pPr>
          </w:p>
        </w:tc>
        <w:tc>
          <w:tcPr>
            <w:tcW w:w="840" w:type="pct"/>
            <w:tcBorders>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景观绿化区</w:t>
            </w:r>
          </w:p>
        </w:tc>
        <w:tc>
          <w:tcPr>
            <w:tcW w:w="611" w:type="pct"/>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硬化层清除</w:t>
            </w: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m</w:t>
            </w:r>
            <w:r>
              <w:rPr>
                <w:rFonts w:hint="eastAsia" w:ascii="Times New Roman" w:hAnsi="Times New Roman" w:eastAsia="宋体" w:cs="Times New Roman"/>
                <w:color w:val="000000"/>
                <w:kern w:val="0"/>
                <w:sz w:val="18"/>
                <w:szCs w:val="18"/>
                <w:vertAlign w:val="superscript"/>
              </w:rPr>
              <w:t>3</w:t>
            </w: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0.03</w:t>
            </w: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0.03</w:t>
            </w:r>
          </w:p>
        </w:tc>
        <w:tc>
          <w:tcPr>
            <w:tcW w:w="690" w:type="pct"/>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无</w:t>
            </w:r>
          </w:p>
        </w:tc>
        <w:tc>
          <w:tcPr>
            <w:tcW w:w="1200" w:type="pct"/>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　无</w:t>
            </w:r>
            <w:r>
              <w:rPr>
                <w:rFonts w:ascii="楷体_GB2312" w:hAnsi="宋体" w:eastAsia="楷体_GB2312" w:cs="宋体"/>
                <w:color w:val="000000"/>
                <w:kern w:val="0"/>
                <w:sz w:val="18"/>
                <w:szCs w:val="18"/>
              </w:rPr>
              <w:t>　</w:t>
            </w:r>
          </w:p>
        </w:tc>
      </w:tr>
      <w:tr>
        <w:tblPrEx>
          <w:tblCellMar>
            <w:top w:w="0" w:type="dxa"/>
            <w:left w:w="108" w:type="dxa"/>
            <w:bottom w:w="0" w:type="dxa"/>
            <w:right w:w="108" w:type="dxa"/>
          </w:tblCellMar>
        </w:tblPrEx>
        <w:trPr>
          <w:trHeight w:val="270" w:hRule="atLeast"/>
        </w:trPr>
        <w:tc>
          <w:tcPr>
            <w:tcW w:w="51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color w:val="000000"/>
                <w:kern w:val="0"/>
                <w:sz w:val="18"/>
                <w:szCs w:val="18"/>
              </w:rPr>
            </w:pPr>
          </w:p>
        </w:tc>
        <w:tc>
          <w:tcPr>
            <w:tcW w:w="840" w:type="pct"/>
            <w:tcBorders>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施工生产生活区</w:t>
            </w:r>
          </w:p>
        </w:tc>
        <w:tc>
          <w:tcPr>
            <w:tcW w:w="611" w:type="pct"/>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雨水管网</w:t>
            </w: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m</w:t>
            </w: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28</w:t>
            </w: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28</w:t>
            </w:r>
          </w:p>
        </w:tc>
        <w:tc>
          <w:tcPr>
            <w:tcW w:w="690" w:type="pct"/>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无</w:t>
            </w:r>
          </w:p>
        </w:tc>
        <w:tc>
          <w:tcPr>
            <w:tcW w:w="1200" w:type="pct"/>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　无</w:t>
            </w:r>
            <w:r>
              <w:rPr>
                <w:rFonts w:ascii="楷体_GB2312" w:hAnsi="宋体" w:eastAsia="楷体_GB2312" w:cs="宋体"/>
                <w:color w:val="000000"/>
                <w:kern w:val="0"/>
                <w:sz w:val="18"/>
                <w:szCs w:val="18"/>
              </w:rPr>
              <w:t>　</w:t>
            </w:r>
          </w:p>
        </w:tc>
      </w:tr>
      <w:tr>
        <w:tblPrEx>
          <w:tblCellMar>
            <w:top w:w="0" w:type="dxa"/>
            <w:left w:w="108" w:type="dxa"/>
            <w:bottom w:w="0" w:type="dxa"/>
            <w:right w:w="108" w:type="dxa"/>
          </w:tblCellMar>
        </w:tblPrEx>
        <w:trPr>
          <w:trHeight w:val="270" w:hRule="atLeast"/>
        </w:trPr>
        <w:tc>
          <w:tcPr>
            <w:tcW w:w="51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color w:val="000000"/>
                <w:kern w:val="0"/>
                <w:sz w:val="18"/>
                <w:szCs w:val="18"/>
              </w:rPr>
            </w:pPr>
          </w:p>
        </w:tc>
        <w:tc>
          <w:tcPr>
            <w:tcW w:w="84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临时堆土场区</w:t>
            </w:r>
          </w:p>
        </w:tc>
        <w:tc>
          <w:tcPr>
            <w:tcW w:w="611" w:type="pct"/>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无</w:t>
            </w: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690" w:type="pct"/>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p>
        </w:tc>
        <w:tc>
          <w:tcPr>
            <w:tcW w:w="1200" w:type="pct"/>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p>
        </w:tc>
      </w:tr>
    </w:tbl>
    <w:p>
      <w:pPr>
        <w:spacing w:line="240" w:lineRule="exact"/>
      </w:pPr>
    </w:p>
    <w:tbl>
      <w:tblPr>
        <w:tblStyle w:val="2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43"/>
        <w:gridCol w:w="46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90" w:hRule="exact"/>
        </w:trPr>
        <w:tc>
          <w:tcPr>
            <w:tcW w:w="2500" w:type="pct"/>
            <w:noWrap/>
            <w:vAlign w:val="center"/>
          </w:tcPr>
          <w:p>
            <w:pPr>
              <w:pStyle w:val="57"/>
              <w:rPr>
                <w:szCs w:val="21"/>
              </w:rPr>
            </w:pPr>
            <w:r>
              <w:rPr>
                <w:szCs w:val="21"/>
              </w:rPr>
              <w:drawing>
                <wp:inline distT="0" distB="0" distL="0" distR="0">
                  <wp:extent cx="2159635" cy="2156460"/>
                  <wp:effectExtent l="19050" t="0" r="0" b="0"/>
                  <wp:docPr id="4" name="图片 4" descr="F:\0000008 水保报告\01 武汉卫澜环保科技有限公司\02 沙湖港停车场\施工每日拍摄\10.12\01e44917f2d8f8fe420b7aac5312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0000008 水保报告\01 武汉卫澜环保科技有限公司\02 沙湖港停车场\施工每日拍摄\10.12\01e44917f2d8f8fe420b7aac5312706.jpg"/>
                          <pic:cNvPicPr>
                            <a:picLocks noChangeAspect="1" noChangeArrowheads="1"/>
                          </pic:cNvPicPr>
                        </pic:nvPicPr>
                        <pic:blipFill>
                          <a:blip r:embed="rId21" cstate="print"/>
                          <a:srcRect/>
                          <a:stretch>
                            <a:fillRect/>
                          </a:stretch>
                        </pic:blipFill>
                        <pic:spPr>
                          <a:xfrm>
                            <a:off x="0" y="0"/>
                            <a:ext cx="2160000" cy="2156603"/>
                          </a:xfrm>
                          <a:prstGeom prst="rect">
                            <a:avLst/>
                          </a:prstGeom>
                          <a:noFill/>
                          <a:ln w="9525">
                            <a:noFill/>
                            <a:miter lim="800000"/>
                            <a:headEnd/>
                            <a:tailEnd/>
                          </a:ln>
                        </pic:spPr>
                      </pic:pic>
                    </a:graphicData>
                  </a:graphic>
                </wp:inline>
              </w:drawing>
            </w:r>
          </w:p>
        </w:tc>
        <w:tc>
          <w:tcPr>
            <w:tcW w:w="2500" w:type="pct"/>
            <w:noWrap/>
            <w:vAlign w:val="center"/>
          </w:tcPr>
          <w:p>
            <w:pPr>
              <w:pStyle w:val="57"/>
              <w:rPr>
                <w:szCs w:val="21"/>
              </w:rPr>
            </w:pPr>
            <w:r>
              <w:rPr>
                <w:szCs w:val="21"/>
              </w:rPr>
              <w:drawing>
                <wp:inline distT="0" distB="0" distL="0" distR="0">
                  <wp:extent cx="2159635" cy="2156460"/>
                  <wp:effectExtent l="19050" t="0" r="0" b="0"/>
                  <wp:docPr id="5" name="图片 5" descr="F:\0000008 水保报告\01 武汉卫澜环保科技有限公司\02 沙湖港停车场\施工每日拍摄\10.14\a12428c934b0d7ced84d0d57d9750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0000008 水保报告\01 武汉卫澜环保科技有限公司\02 沙湖港停车场\施工每日拍摄\10.14\a12428c934b0d7ced84d0d57d9750f8.jpg"/>
                          <pic:cNvPicPr>
                            <a:picLocks noChangeAspect="1" noChangeArrowheads="1"/>
                          </pic:cNvPicPr>
                        </pic:nvPicPr>
                        <pic:blipFill>
                          <a:blip r:embed="rId22" cstate="print"/>
                          <a:srcRect/>
                          <a:stretch>
                            <a:fillRect/>
                          </a:stretch>
                        </pic:blipFill>
                        <pic:spPr>
                          <a:xfrm>
                            <a:off x="0" y="0"/>
                            <a:ext cx="2160000" cy="2156603"/>
                          </a:xfrm>
                          <a:prstGeom prst="rect">
                            <a:avLst/>
                          </a:prstGeom>
                          <a:noFill/>
                          <a:ln w="9525">
                            <a:noFill/>
                            <a:miter lim="800000"/>
                            <a:headEnd/>
                            <a:tailEnd/>
                          </a:ln>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2500" w:type="pct"/>
            <w:noWrap/>
            <w:vAlign w:val="center"/>
          </w:tcPr>
          <w:p>
            <w:pPr>
              <w:pStyle w:val="69"/>
            </w:pPr>
            <w:bookmarkStart w:id="69" w:name="_Ref261881135"/>
            <w:r>
              <w:t>图</w:t>
            </w:r>
            <w:r>
              <w:rPr>
                <w:rFonts w:hint="eastAsia"/>
              </w:rPr>
              <w:t>4-</w:t>
            </w:r>
            <w:bookmarkEnd w:id="69"/>
            <w:r>
              <w:rPr>
                <w:rFonts w:hint="eastAsia"/>
              </w:rPr>
              <w:t>1</w:t>
            </w:r>
            <w:r>
              <w:t xml:space="preserve">  </w:t>
            </w:r>
            <w:r>
              <w:rPr>
                <w:rFonts w:hint="eastAsia"/>
              </w:rPr>
              <w:t>雨水管网</w:t>
            </w:r>
          </w:p>
        </w:tc>
        <w:tc>
          <w:tcPr>
            <w:tcW w:w="2500" w:type="pct"/>
            <w:noWrap/>
            <w:vAlign w:val="center"/>
          </w:tcPr>
          <w:p>
            <w:pPr>
              <w:pStyle w:val="69"/>
            </w:pPr>
            <w:r>
              <w:t>图</w:t>
            </w:r>
            <w:r>
              <w:rPr>
                <w:rFonts w:hint="eastAsia"/>
              </w:rPr>
              <w:t>4-2</w:t>
            </w:r>
            <w:r>
              <w:t xml:space="preserve">  </w:t>
            </w:r>
            <w:r>
              <w:rPr>
                <w:rFonts w:hint="eastAsia"/>
              </w:rPr>
              <w:t>雨水管网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59" w:hRule="exact"/>
        </w:trPr>
        <w:tc>
          <w:tcPr>
            <w:tcW w:w="2500" w:type="pct"/>
            <w:noWrap/>
            <w:vAlign w:val="center"/>
          </w:tcPr>
          <w:p>
            <w:pPr>
              <w:pStyle w:val="57"/>
              <w:rPr>
                <w:szCs w:val="21"/>
              </w:rPr>
            </w:pPr>
            <w:r>
              <w:rPr>
                <w:szCs w:val="21"/>
              </w:rPr>
              <w:drawing>
                <wp:inline distT="0" distB="0" distL="0" distR="0">
                  <wp:extent cx="2159635" cy="2156460"/>
                  <wp:effectExtent l="19050" t="0" r="0" b="0"/>
                  <wp:docPr id="2" name="图片 2" descr="F:\0000008 水保报告\01 武汉卫澜环保科技有限公司\02 沙湖港停车场\施工每日拍摄\10.8\939bd8423bf3d02d4f9f42498c187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0000008 水保报告\01 武汉卫澜环保科技有限公司\02 沙湖港停车场\施工每日拍摄\10.8\939bd8423bf3d02d4f9f42498c1879d.jpg"/>
                          <pic:cNvPicPr>
                            <a:picLocks noChangeAspect="1" noChangeArrowheads="1"/>
                          </pic:cNvPicPr>
                        </pic:nvPicPr>
                        <pic:blipFill>
                          <a:blip r:embed="rId23" cstate="print"/>
                          <a:srcRect/>
                          <a:stretch>
                            <a:fillRect/>
                          </a:stretch>
                        </pic:blipFill>
                        <pic:spPr>
                          <a:xfrm>
                            <a:off x="0" y="0"/>
                            <a:ext cx="2160000" cy="2156604"/>
                          </a:xfrm>
                          <a:prstGeom prst="rect">
                            <a:avLst/>
                          </a:prstGeom>
                          <a:noFill/>
                          <a:ln w="9525">
                            <a:noFill/>
                            <a:miter lim="800000"/>
                            <a:headEnd/>
                            <a:tailEnd/>
                          </a:ln>
                        </pic:spPr>
                      </pic:pic>
                    </a:graphicData>
                  </a:graphic>
                </wp:inline>
              </w:drawing>
            </w:r>
          </w:p>
        </w:tc>
        <w:tc>
          <w:tcPr>
            <w:tcW w:w="2500" w:type="pct"/>
            <w:noWrap/>
            <w:vAlign w:val="center"/>
          </w:tcPr>
          <w:p>
            <w:pPr>
              <w:pStyle w:val="57"/>
              <w:rPr>
                <w:szCs w:val="21"/>
              </w:rPr>
            </w:pPr>
            <w:r>
              <w:rPr>
                <w:szCs w:val="21"/>
              </w:rPr>
              <w:drawing>
                <wp:inline distT="0" distB="0" distL="0" distR="0">
                  <wp:extent cx="2162810" cy="2159635"/>
                  <wp:effectExtent l="19050" t="0" r="8266" b="0"/>
                  <wp:docPr id="3" name="图片 3" descr="F:\0000008 水保报告\01 武汉卫澜环保科技有限公司\02 沙湖港停车场\施工每日拍摄\10.8\b08f1a26de644837211ce35d46770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0000008 水保报告\01 武汉卫澜环保科技有限公司\02 沙湖港停车场\施工每日拍摄\10.8\b08f1a26de644837211ce35d46770c2.jpg"/>
                          <pic:cNvPicPr>
                            <a:picLocks noChangeAspect="1" noChangeArrowheads="1"/>
                          </pic:cNvPicPr>
                        </pic:nvPicPr>
                        <pic:blipFill>
                          <a:blip r:embed="rId24" cstate="print"/>
                          <a:srcRect/>
                          <a:stretch>
                            <a:fillRect/>
                          </a:stretch>
                        </pic:blipFill>
                        <pic:spPr>
                          <a:xfrm>
                            <a:off x="0" y="0"/>
                            <a:ext cx="2163434" cy="2160000"/>
                          </a:xfrm>
                          <a:prstGeom prst="rect">
                            <a:avLst/>
                          </a:prstGeom>
                          <a:noFill/>
                          <a:ln w="9525">
                            <a:noFill/>
                            <a:miter lim="800000"/>
                            <a:headEnd/>
                            <a:tailEnd/>
                          </a:ln>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0" w:hRule="exact"/>
        </w:trPr>
        <w:tc>
          <w:tcPr>
            <w:tcW w:w="2500" w:type="pct"/>
            <w:noWrap/>
            <w:vAlign w:val="center"/>
          </w:tcPr>
          <w:p>
            <w:pPr>
              <w:pStyle w:val="69"/>
              <w:rPr>
                <w:b/>
              </w:rPr>
            </w:pPr>
            <w:r>
              <w:t>图</w:t>
            </w:r>
            <w:r>
              <w:rPr>
                <w:rFonts w:hint="eastAsia"/>
              </w:rPr>
              <w:t>4-5</w:t>
            </w:r>
            <w:r>
              <w:t xml:space="preserve">  </w:t>
            </w:r>
            <w:r>
              <w:rPr>
                <w:rFonts w:hint="eastAsia"/>
              </w:rPr>
              <w:t>硬化层清除</w:t>
            </w:r>
          </w:p>
        </w:tc>
        <w:tc>
          <w:tcPr>
            <w:tcW w:w="2500" w:type="pct"/>
            <w:noWrap/>
            <w:vAlign w:val="center"/>
          </w:tcPr>
          <w:p>
            <w:pPr>
              <w:pStyle w:val="69"/>
            </w:pPr>
            <w:r>
              <w:t>图</w:t>
            </w:r>
            <w:r>
              <w:rPr>
                <w:rFonts w:hint="eastAsia"/>
              </w:rPr>
              <w:t>4-6  硬化层清除</w:t>
            </w:r>
          </w:p>
        </w:tc>
      </w:tr>
    </w:tbl>
    <w:p>
      <w:pPr>
        <w:pStyle w:val="65"/>
      </w:pPr>
      <w:bookmarkStart w:id="70" w:name="_Toc454308796"/>
      <w:bookmarkStart w:id="71" w:name="_Toc82791844"/>
      <w:r>
        <w:rPr>
          <w:rFonts w:hint="eastAsia"/>
        </w:rPr>
        <w:t xml:space="preserve">4.2  </w:t>
      </w:r>
      <w:r>
        <w:t>植物措施监测结果</w:t>
      </w:r>
      <w:bookmarkEnd w:id="70"/>
      <w:bookmarkEnd w:id="71"/>
    </w:p>
    <w:p>
      <w:pPr>
        <w:pStyle w:val="66"/>
        <w:rPr>
          <w:rFonts w:ascii="Times New Roman" w:hAnsi="Times New Roman"/>
        </w:rPr>
      </w:pPr>
      <w:r>
        <w:t>4.2.1</w:t>
      </w:r>
      <w:r>
        <w:rPr>
          <w:rFonts w:hint="eastAsia"/>
        </w:rPr>
        <w:t xml:space="preserve"> </w:t>
      </w:r>
      <w:r>
        <w:t xml:space="preserve"> </w:t>
      </w:r>
      <w:r>
        <w:rPr>
          <w:rFonts w:ascii="Times New Roman" w:hAnsi="Times New Roman"/>
        </w:rPr>
        <w:t>监测方法</w:t>
      </w:r>
    </w:p>
    <w:p>
      <w:pPr>
        <w:pStyle w:val="68"/>
        <w:ind w:firstLine="460"/>
      </w:pPr>
      <w:r>
        <w:rPr>
          <w:rFonts w:hint="eastAsia"/>
          <w:sz w:val="23"/>
          <w:szCs w:val="23"/>
        </w:rPr>
        <w:t>项目区绿地绿化标准高于一般的植树造林，专业性很强，主体工程设计考虑专门规划设计，单独实施。总体上，项目区绿化主要考虑美观和适生两方面的要求。</w:t>
      </w:r>
      <w:r>
        <w:rPr>
          <w:sz w:val="23"/>
          <w:szCs w:val="23"/>
        </w:rPr>
        <w:t>监测的方法主要为在综合分析相关技术资料的基础上，通过实地调查和标准地样法，同时在统计林草地面积的基础上进行分析计算草籽的成活率、生长状况以及林草覆盖率。</w:t>
      </w:r>
    </w:p>
    <w:p>
      <w:pPr>
        <w:pStyle w:val="66"/>
      </w:pPr>
      <w:r>
        <w:t xml:space="preserve">4.2.2 </w:t>
      </w:r>
      <w:r>
        <w:rPr>
          <w:rFonts w:hint="eastAsia"/>
          <w:bCs/>
          <w:sz w:val="30"/>
          <w:szCs w:val="30"/>
        </w:rPr>
        <w:t xml:space="preserve"> </w:t>
      </w:r>
      <w:r>
        <w:t>植物措施及</w:t>
      </w:r>
      <w:bookmarkEnd w:id="64"/>
      <w:r>
        <w:t>实施情况</w:t>
      </w:r>
    </w:p>
    <w:p>
      <w:pPr>
        <w:pStyle w:val="68"/>
        <w:ind w:firstLine="480"/>
      </w:pPr>
      <w:bookmarkStart w:id="72" w:name="_Toc385930769"/>
      <w:r>
        <w:rPr>
          <w:rFonts w:hint="eastAsia"/>
        </w:rPr>
        <w:t>（1）</w:t>
      </w:r>
      <w:r>
        <w:t>水土保持方案设计情况</w:t>
      </w:r>
    </w:p>
    <w:p>
      <w:pPr>
        <w:pStyle w:val="68"/>
        <w:ind w:firstLine="480"/>
      </w:pPr>
      <w:r>
        <w:t>根据《水保方案》设计，本项目设计的水土保持植物措施量为：</w:t>
      </w:r>
    </w:p>
    <w:p>
      <w:pPr>
        <w:pStyle w:val="68"/>
        <w:ind w:firstLine="480"/>
      </w:pPr>
      <w:r>
        <w:rPr>
          <w:rFonts w:hint="eastAsia"/>
        </w:rPr>
        <w:t>景观绿化区：综合绿化0.13h</w:t>
      </w:r>
      <w:r>
        <w:rPr>
          <w:rFonts w:cs="Times New Roman"/>
        </w:rPr>
        <w:t>m</w:t>
      </w:r>
      <w:r>
        <w:rPr>
          <w:rFonts w:cs="Times New Roman"/>
          <w:vertAlign w:val="superscript"/>
        </w:rPr>
        <w:t>2</w:t>
      </w:r>
      <w:r>
        <w:rPr>
          <w:rFonts w:hint="eastAsia"/>
        </w:rPr>
        <w:t>，播撒草籽8.04kg。</w:t>
      </w:r>
    </w:p>
    <w:p>
      <w:pPr>
        <w:pStyle w:val="68"/>
        <w:ind w:firstLine="480"/>
      </w:pPr>
      <w:r>
        <w:rPr>
          <w:rFonts w:hint="eastAsia"/>
        </w:rPr>
        <w:t>（2）</w:t>
      </w:r>
      <w:r>
        <w:t>实际实施的工程措施量</w:t>
      </w:r>
    </w:p>
    <w:p>
      <w:pPr>
        <w:pStyle w:val="68"/>
        <w:ind w:firstLine="480"/>
      </w:pPr>
      <w:r>
        <w:t>截止20</w:t>
      </w:r>
      <w:r>
        <w:rPr>
          <w:rFonts w:hint="eastAsia"/>
        </w:rPr>
        <w:t>21</w:t>
      </w:r>
      <w:r>
        <w:t>年</w:t>
      </w:r>
      <w:r>
        <w:rPr>
          <w:rFonts w:hint="eastAsia"/>
        </w:rPr>
        <w:t>9</w:t>
      </w:r>
      <w:r>
        <w:t>月，本项目实际完成的植物措施工程量为：</w:t>
      </w:r>
    </w:p>
    <w:p>
      <w:pPr>
        <w:pStyle w:val="68"/>
        <w:ind w:firstLine="480"/>
      </w:pPr>
      <w:r>
        <w:rPr>
          <w:rFonts w:hint="eastAsia"/>
        </w:rPr>
        <w:t>景观绿化区：综合绿化0.13h</w:t>
      </w:r>
      <w:r>
        <w:rPr>
          <w:rFonts w:cs="Times New Roman"/>
        </w:rPr>
        <w:t>m</w:t>
      </w:r>
      <w:r>
        <w:rPr>
          <w:rFonts w:cs="Times New Roman"/>
          <w:vertAlign w:val="superscript"/>
        </w:rPr>
        <w:t>2</w:t>
      </w:r>
      <w:r>
        <w:rPr>
          <w:rFonts w:hint="eastAsia"/>
        </w:rPr>
        <w:t>，播撒草籽8.04kg。</w:t>
      </w:r>
    </w:p>
    <w:p>
      <w:pPr>
        <w:pStyle w:val="63"/>
        <w:ind w:firstLine="240"/>
      </w:pPr>
      <w:r>
        <w:t>表</w:t>
      </w:r>
      <w:r>
        <w:rPr>
          <w:rFonts w:hint="eastAsia"/>
        </w:rPr>
        <w:t xml:space="preserve">4-2                 </w:t>
      </w:r>
      <w:r>
        <w:t>水土保持植物措施工程量表</w:t>
      </w:r>
    </w:p>
    <w:tbl>
      <w:tblPr>
        <w:tblStyle w:val="21"/>
        <w:tblW w:w="5000" w:type="pct"/>
        <w:tblInd w:w="0" w:type="dxa"/>
        <w:tblLayout w:type="autofit"/>
        <w:tblCellMar>
          <w:top w:w="0" w:type="dxa"/>
          <w:left w:w="108" w:type="dxa"/>
          <w:bottom w:w="0" w:type="dxa"/>
          <w:right w:w="108" w:type="dxa"/>
        </w:tblCellMar>
      </w:tblPr>
      <w:tblGrid>
        <w:gridCol w:w="1356"/>
        <w:gridCol w:w="1161"/>
        <w:gridCol w:w="999"/>
        <w:gridCol w:w="800"/>
        <w:gridCol w:w="750"/>
        <w:gridCol w:w="717"/>
        <w:gridCol w:w="1300"/>
        <w:gridCol w:w="2203"/>
      </w:tblGrid>
      <w:tr>
        <w:tblPrEx>
          <w:tblCellMar>
            <w:top w:w="0" w:type="dxa"/>
            <w:left w:w="108" w:type="dxa"/>
            <w:bottom w:w="0" w:type="dxa"/>
            <w:right w:w="108" w:type="dxa"/>
          </w:tblCellMar>
        </w:tblPrEx>
        <w:trPr>
          <w:trHeight w:val="270" w:hRule="atLeast"/>
        </w:trPr>
        <w:tc>
          <w:tcPr>
            <w:tcW w:w="1355" w:type="pct"/>
            <w:gridSpan w:val="2"/>
            <w:vMerge w:val="restart"/>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项目分区</w:t>
            </w:r>
          </w:p>
        </w:tc>
        <w:tc>
          <w:tcPr>
            <w:tcW w:w="53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措施名称</w:t>
            </w:r>
          </w:p>
        </w:tc>
        <w:tc>
          <w:tcPr>
            <w:tcW w:w="19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分项工程</w:t>
            </w:r>
          </w:p>
        </w:tc>
        <w:tc>
          <w:tcPr>
            <w:tcW w:w="11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变化原因说明</w:t>
            </w:r>
          </w:p>
        </w:tc>
      </w:tr>
      <w:tr>
        <w:tblPrEx>
          <w:tblCellMar>
            <w:top w:w="0" w:type="dxa"/>
            <w:left w:w="108" w:type="dxa"/>
            <w:bottom w:w="0" w:type="dxa"/>
            <w:right w:w="108" w:type="dxa"/>
          </w:tblCellMar>
        </w:tblPrEx>
        <w:trPr>
          <w:trHeight w:val="285" w:hRule="atLeast"/>
        </w:trPr>
        <w:tc>
          <w:tcPr>
            <w:tcW w:w="1355" w:type="pct"/>
            <w:gridSpan w:val="2"/>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ascii="楷体_GB2312" w:hAnsi="宋体" w:eastAsia="楷体_GB2312" w:cs="宋体"/>
                <w:color w:val="000000"/>
                <w:kern w:val="0"/>
                <w:sz w:val="18"/>
                <w:szCs w:val="18"/>
              </w:rPr>
            </w:pPr>
          </w:p>
        </w:tc>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color w:val="000000"/>
                <w:kern w:val="0"/>
                <w:sz w:val="18"/>
                <w:szCs w:val="18"/>
              </w:rPr>
            </w:pPr>
          </w:p>
        </w:tc>
        <w:tc>
          <w:tcPr>
            <w:tcW w:w="43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单位</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方案</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实际</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变化情况</w:t>
            </w:r>
          </w:p>
        </w:tc>
        <w:tc>
          <w:tcPr>
            <w:tcW w:w="118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color w:val="000000"/>
                <w:kern w:val="0"/>
                <w:sz w:val="18"/>
                <w:szCs w:val="18"/>
              </w:rPr>
            </w:pPr>
          </w:p>
        </w:tc>
      </w:tr>
      <w:tr>
        <w:tblPrEx>
          <w:tblCellMar>
            <w:top w:w="0" w:type="dxa"/>
            <w:left w:w="108" w:type="dxa"/>
            <w:bottom w:w="0" w:type="dxa"/>
            <w:right w:w="108" w:type="dxa"/>
          </w:tblCellMar>
        </w:tblPrEx>
        <w:trPr>
          <w:trHeight w:val="465" w:hRule="atLeast"/>
        </w:trPr>
        <w:tc>
          <w:tcPr>
            <w:tcW w:w="1355" w:type="pct"/>
            <w:gridSpan w:val="2"/>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楷体_GB2312" w:hAnsi="宋体" w:eastAsia="楷体_GB2312" w:cs="宋体"/>
                <w:color w:val="000000"/>
                <w:kern w:val="0"/>
                <w:sz w:val="18"/>
                <w:szCs w:val="18"/>
              </w:rPr>
            </w:pPr>
          </w:p>
        </w:tc>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color w:val="000000"/>
                <w:kern w:val="0"/>
                <w:sz w:val="18"/>
                <w:szCs w:val="18"/>
              </w:rPr>
            </w:pPr>
          </w:p>
        </w:tc>
        <w:tc>
          <w:tcPr>
            <w:tcW w:w="43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color w:val="000000"/>
                <w:kern w:val="0"/>
                <w:sz w:val="18"/>
                <w:szCs w:val="18"/>
              </w:rPr>
            </w:pP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设计</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完成</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（实际</w:t>
            </w:r>
            <w:r>
              <w:rPr>
                <w:rFonts w:ascii="Times New Roman" w:hAnsi="Times New Roman" w:eastAsia="楷体_GB2312" w:cs="Times New Roman"/>
                <w:color w:val="000000"/>
                <w:kern w:val="0"/>
                <w:sz w:val="18"/>
                <w:szCs w:val="18"/>
              </w:rPr>
              <w:t>-</w:t>
            </w:r>
            <w:r>
              <w:rPr>
                <w:rFonts w:hint="eastAsia" w:ascii="楷体_GB2312" w:hAnsi="宋体" w:eastAsia="楷体_GB2312" w:cs="宋体"/>
                <w:color w:val="000000"/>
                <w:kern w:val="0"/>
                <w:sz w:val="18"/>
                <w:szCs w:val="18"/>
              </w:rPr>
              <w:t>设计）</w:t>
            </w:r>
          </w:p>
        </w:tc>
        <w:tc>
          <w:tcPr>
            <w:tcW w:w="118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color w:val="000000"/>
                <w:kern w:val="0"/>
                <w:sz w:val="18"/>
                <w:szCs w:val="18"/>
              </w:rPr>
            </w:pPr>
          </w:p>
        </w:tc>
      </w:tr>
      <w:tr>
        <w:tblPrEx>
          <w:tblCellMar>
            <w:top w:w="0" w:type="dxa"/>
            <w:left w:w="108" w:type="dxa"/>
            <w:bottom w:w="0" w:type="dxa"/>
            <w:right w:w="108" w:type="dxa"/>
          </w:tblCellMar>
        </w:tblPrEx>
        <w:trPr>
          <w:trHeight w:val="270" w:hRule="atLeast"/>
        </w:trPr>
        <w:tc>
          <w:tcPr>
            <w:tcW w:w="730" w:type="pct"/>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楷体_GB2312" w:hAnsi="宋体" w:eastAsia="楷体_GB2312" w:cs="宋体"/>
                <w:color w:val="000000"/>
                <w:kern w:val="0"/>
                <w:sz w:val="18"/>
                <w:szCs w:val="18"/>
              </w:rPr>
              <w:t>植物措施</w:t>
            </w:r>
          </w:p>
        </w:tc>
        <w:tc>
          <w:tcPr>
            <w:tcW w:w="625" w:type="pct"/>
            <w:vMerge w:val="restart"/>
            <w:tcBorders>
              <w:top w:val="single" w:color="auto" w:sz="4" w:space="0"/>
              <w:left w:val="nil"/>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景观绿化区</w:t>
            </w:r>
          </w:p>
        </w:tc>
        <w:tc>
          <w:tcPr>
            <w:tcW w:w="53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综合绿化</w:t>
            </w:r>
          </w:p>
        </w:tc>
        <w:tc>
          <w:tcPr>
            <w:tcW w:w="4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hm</w:t>
            </w:r>
            <w:r>
              <w:rPr>
                <w:rFonts w:ascii="Times New Roman" w:hAnsi="Times New Roman" w:eastAsia="宋体" w:cs="Times New Roman"/>
                <w:color w:val="000000"/>
                <w:kern w:val="0"/>
                <w:sz w:val="18"/>
                <w:szCs w:val="18"/>
                <w:vertAlign w:val="superscript"/>
              </w:rPr>
              <w:t>2</w:t>
            </w:r>
          </w:p>
        </w:tc>
        <w:tc>
          <w:tcPr>
            <w:tcW w:w="40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0.13</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0.13</w:t>
            </w:r>
          </w:p>
        </w:tc>
        <w:tc>
          <w:tcPr>
            <w:tcW w:w="7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无</w:t>
            </w:r>
          </w:p>
        </w:tc>
        <w:tc>
          <w:tcPr>
            <w:tcW w:w="1186" w:type="pct"/>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宋体" w:cs="Times New Roman"/>
                <w:color w:val="000000"/>
                <w:kern w:val="0"/>
                <w:sz w:val="18"/>
                <w:szCs w:val="18"/>
              </w:rPr>
            </w:pPr>
            <w:r>
              <w:rPr>
                <w:rFonts w:hint="eastAsia" w:ascii="楷体_GB2312" w:hAnsi="宋体" w:eastAsia="楷体_GB2312"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730" w:type="pct"/>
            <w:vMerge w:val="continue"/>
            <w:tcBorders>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color w:val="000000"/>
                <w:kern w:val="0"/>
                <w:sz w:val="18"/>
                <w:szCs w:val="18"/>
              </w:rPr>
            </w:pPr>
          </w:p>
        </w:tc>
        <w:tc>
          <w:tcPr>
            <w:tcW w:w="625" w:type="pct"/>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p>
        </w:tc>
        <w:tc>
          <w:tcPr>
            <w:tcW w:w="53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播撒草籽</w:t>
            </w:r>
          </w:p>
        </w:tc>
        <w:tc>
          <w:tcPr>
            <w:tcW w:w="4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kg</w:t>
            </w:r>
          </w:p>
        </w:tc>
        <w:tc>
          <w:tcPr>
            <w:tcW w:w="40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8.04</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8.04</w:t>
            </w:r>
          </w:p>
        </w:tc>
        <w:tc>
          <w:tcPr>
            <w:tcW w:w="7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无</w:t>
            </w:r>
          </w:p>
        </w:tc>
        <w:tc>
          <w:tcPr>
            <w:tcW w:w="1186" w:type="pct"/>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宋体" w:cs="Times New Roman"/>
                <w:color w:val="000000"/>
                <w:kern w:val="0"/>
                <w:sz w:val="18"/>
                <w:szCs w:val="18"/>
              </w:rPr>
            </w:pPr>
            <w:r>
              <w:rPr>
                <w:rFonts w:hint="eastAsia" w:ascii="楷体_GB2312" w:hAnsi="宋体" w:eastAsia="楷体_GB2312" w:cs="宋体"/>
                <w:color w:val="000000"/>
                <w:kern w:val="0"/>
                <w:sz w:val="18"/>
                <w:szCs w:val="18"/>
              </w:rPr>
              <w:t>无</w:t>
            </w:r>
          </w:p>
        </w:tc>
      </w:tr>
    </w:tbl>
    <w:p>
      <w:pPr>
        <w:pStyle w:val="65"/>
      </w:pPr>
      <w:bookmarkStart w:id="73" w:name="_Toc82791845"/>
      <w:bookmarkStart w:id="74" w:name="_Toc454308797"/>
      <w:r>
        <w:rPr>
          <w:rFonts w:hint="eastAsia"/>
        </w:rPr>
        <w:t xml:space="preserve">4.3  </w:t>
      </w:r>
      <w:r>
        <w:t>临时措施监测结果</w:t>
      </w:r>
      <w:bookmarkEnd w:id="73"/>
      <w:bookmarkEnd w:id="74"/>
    </w:p>
    <w:p>
      <w:pPr>
        <w:pStyle w:val="66"/>
        <w:rPr>
          <w:rFonts w:ascii="Times New Roman" w:hAnsi="Times New Roman"/>
        </w:rPr>
      </w:pPr>
      <w:r>
        <w:t xml:space="preserve">4.3.1 </w:t>
      </w:r>
      <w:r>
        <w:rPr>
          <w:rFonts w:hint="eastAsia"/>
        </w:rPr>
        <w:t xml:space="preserve"> </w:t>
      </w:r>
      <w:r>
        <w:rPr>
          <w:rFonts w:ascii="Times New Roman" w:hAnsi="Times New Roman"/>
        </w:rPr>
        <w:t>监测方法</w:t>
      </w:r>
    </w:p>
    <w:p>
      <w:pPr>
        <w:pStyle w:val="68"/>
        <w:ind w:firstLine="480"/>
      </w:pPr>
      <w:r>
        <w:t>本项目水土保持临时措施包括</w:t>
      </w:r>
      <w:r>
        <w:rPr>
          <w:rFonts w:hint="eastAsia"/>
        </w:rPr>
        <w:t>临时排水沟、临时沉砂池、彩条布覆盖、袋装土拦挡、冲洗设施</w:t>
      </w:r>
      <w:r>
        <w:t>。临时措施的监测主要是在查阅工程施工、监理等资料的基础上，结合实地调查，确定临时措施的数量和分布。实测时，采用皮尺量测和目视检查的方式，对</w:t>
      </w:r>
      <w:r>
        <w:rPr>
          <w:rFonts w:hint="eastAsia"/>
        </w:rPr>
        <w:t>临时</w:t>
      </w:r>
      <w:r>
        <w:t>工程量进行核查。</w:t>
      </w:r>
    </w:p>
    <w:p>
      <w:pPr>
        <w:pStyle w:val="66"/>
      </w:pPr>
      <w:r>
        <w:rPr>
          <w:bCs/>
          <w:sz w:val="30"/>
          <w:szCs w:val="30"/>
        </w:rPr>
        <w:t xml:space="preserve">4.3.2 </w:t>
      </w:r>
      <w:r>
        <w:rPr>
          <w:rFonts w:hint="eastAsia"/>
          <w:bCs/>
          <w:sz w:val="30"/>
          <w:szCs w:val="30"/>
        </w:rPr>
        <w:t xml:space="preserve"> </w:t>
      </w:r>
      <w:r>
        <w:t>临时防治措施及</w:t>
      </w:r>
      <w:bookmarkEnd w:id="72"/>
      <w:r>
        <w:t>实施情况</w:t>
      </w:r>
    </w:p>
    <w:p>
      <w:pPr>
        <w:pStyle w:val="68"/>
        <w:ind w:firstLine="480"/>
      </w:pPr>
      <w:bookmarkStart w:id="75" w:name="_Toc385930770"/>
      <w:r>
        <w:rPr>
          <w:rFonts w:hint="eastAsia"/>
        </w:rPr>
        <w:t>（1）</w:t>
      </w:r>
      <w:r>
        <w:t>水土保持方案设计情况</w:t>
      </w:r>
    </w:p>
    <w:p>
      <w:pPr>
        <w:pStyle w:val="68"/>
        <w:ind w:firstLine="480"/>
      </w:pPr>
      <w:r>
        <w:t>1）</w:t>
      </w:r>
      <w:r>
        <w:rPr>
          <w:rFonts w:hint="eastAsia"/>
        </w:rPr>
        <w:t>建筑物</w:t>
      </w:r>
      <w:r>
        <w:t>区</w:t>
      </w:r>
    </w:p>
    <w:p>
      <w:pPr>
        <w:pStyle w:val="68"/>
        <w:ind w:firstLine="480"/>
      </w:pPr>
      <w:r>
        <w:rPr>
          <w:rFonts w:hint="eastAsia"/>
        </w:rPr>
        <w:t>临时措施：彩条布覆盖0.08h</w:t>
      </w:r>
      <w:r>
        <w:t>m²。</w:t>
      </w:r>
    </w:p>
    <w:p>
      <w:pPr>
        <w:pStyle w:val="68"/>
        <w:ind w:firstLine="480"/>
      </w:pPr>
      <w:r>
        <w:t>2）</w:t>
      </w:r>
      <w:r>
        <w:rPr>
          <w:rFonts w:hint="eastAsia"/>
        </w:rPr>
        <w:t>道路广场</w:t>
      </w:r>
      <w:r>
        <w:t>区</w:t>
      </w:r>
    </w:p>
    <w:p>
      <w:pPr>
        <w:pStyle w:val="68"/>
        <w:ind w:firstLine="480"/>
      </w:pPr>
      <w:r>
        <w:rPr>
          <w:rFonts w:hint="eastAsia"/>
        </w:rPr>
        <w:t>临时措施：冲洗设施1套，临时排水沟262</w:t>
      </w:r>
      <w:r>
        <w:t>m，</w:t>
      </w:r>
      <w:r>
        <w:rPr>
          <w:rFonts w:hint="eastAsia"/>
        </w:rPr>
        <w:t>临时沉砂池4座，彩条布覆盖0.02h</w:t>
      </w:r>
      <w:r>
        <w:t>m²。</w:t>
      </w:r>
    </w:p>
    <w:p>
      <w:pPr>
        <w:pStyle w:val="68"/>
        <w:ind w:firstLine="480"/>
      </w:pPr>
      <w:r>
        <w:rPr>
          <w:rFonts w:hint="eastAsia"/>
        </w:rPr>
        <w:t>3</w:t>
      </w:r>
      <w:r>
        <w:t>）</w:t>
      </w:r>
      <w:r>
        <w:rPr>
          <w:rFonts w:hint="eastAsia"/>
        </w:rPr>
        <w:t>景观绿化</w:t>
      </w:r>
      <w:r>
        <w:t>区</w:t>
      </w:r>
    </w:p>
    <w:p>
      <w:pPr>
        <w:pStyle w:val="68"/>
        <w:ind w:firstLine="480"/>
      </w:pPr>
      <w:r>
        <w:rPr>
          <w:rFonts w:hint="eastAsia"/>
        </w:rPr>
        <w:t>临时措施：彩条布覆盖0.01h</w:t>
      </w:r>
      <w:r>
        <w:t>m²。</w:t>
      </w:r>
    </w:p>
    <w:p>
      <w:pPr>
        <w:pStyle w:val="68"/>
        <w:ind w:firstLine="480"/>
      </w:pPr>
      <w:r>
        <w:rPr>
          <w:rFonts w:hint="eastAsia"/>
        </w:rPr>
        <w:t>4</w:t>
      </w:r>
      <w:r>
        <w:t>）</w:t>
      </w:r>
      <w:r>
        <w:rPr>
          <w:rFonts w:hint="eastAsia"/>
        </w:rPr>
        <w:t>施工生产生活</w:t>
      </w:r>
      <w:r>
        <w:t>区</w:t>
      </w:r>
    </w:p>
    <w:p>
      <w:pPr>
        <w:pStyle w:val="68"/>
        <w:ind w:firstLine="480"/>
      </w:pPr>
      <w:r>
        <w:rPr>
          <w:rFonts w:hint="eastAsia"/>
        </w:rPr>
        <w:t>临时措施：袋装土拦挡48m，彩条布覆盖0.01h</w:t>
      </w:r>
      <w:r>
        <w:t>m²。</w:t>
      </w:r>
    </w:p>
    <w:p>
      <w:pPr>
        <w:pStyle w:val="68"/>
        <w:ind w:firstLine="480"/>
      </w:pPr>
      <w:r>
        <w:rPr>
          <w:rFonts w:hint="eastAsia"/>
        </w:rPr>
        <w:t>5</w:t>
      </w:r>
      <w:r>
        <w:t>）</w:t>
      </w:r>
      <w:r>
        <w:rPr>
          <w:rFonts w:hint="eastAsia"/>
        </w:rPr>
        <w:t>临时堆土场</w:t>
      </w:r>
      <w:r>
        <w:t>区</w:t>
      </w:r>
    </w:p>
    <w:p>
      <w:pPr>
        <w:pStyle w:val="68"/>
        <w:ind w:firstLine="480"/>
      </w:pPr>
      <w:r>
        <w:rPr>
          <w:rFonts w:hint="eastAsia"/>
        </w:rPr>
        <w:t>临时措施：临时排水沟110</w:t>
      </w:r>
      <w:r>
        <w:t>m，</w:t>
      </w:r>
      <w:r>
        <w:rPr>
          <w:rFonts w:hint="eastAsia"/>
        </w:rPr>
        <w:t>临时沉砂池2座，袋装土拦挡90m，彩条布覆盖0.05h</w:t>
      </w:r>
      <w:r>
        <w:t>m²。</w:t>
      </w:r>
    </w:p>
    <w:p>
      <w:pPr>
        <w:pStyle w:val="68"/>
        <w:ind w:firstLine="480"/>
      </w:pPr>
      <w:r>
        <w:rPr>
          <w:rFonts w:hint="eastAsia"/>
        </w:rPr>
        <w:t>（2）</w:t>
      </w:r>
      <w:r>
        <w:t>实际实施的工程措施量</w:t>
      </w:r>
    </w:p>
    <w:p>
      <w:pPr>
        <w:pStyle w:val="68"/>
        <w:ind w:firstLine="480"/>
      </w:pPr>
      <w:r>
        <w:rPr>
          <w:rFonts w:hint="eastAsia"/>
        </w:rPr>
        <w:t>截止</w:t>
      </w:r>
      <w:r>
        <w:t>20</w:t>
      </w:r>
      <w:r>
        <w:rPr>
          <w:rFonts w:hint="eastAsia"/>
        </w:rPr>
        <w:t>21</w:t>
      </w:r>
      <w:r>
        <w:t>年</w:t>
      </w:r>
      <w:r>
        <w:rPr>
          <w:rFonts w:hint="eastAsia"/>
        </w:rPr>
        <w:t>9</w:t>
      </w:r>
      <w:r>
        <w:t>月，本项目实际完成的</w:t>
      </w:r>
      <w:r>
        <w:rPr>
          <w:rFonts w:hint="eastAsia"/>
        </w:rPr>
        <w:t>临时</w:t>
      </w:r>
      <w:r>
        <w:t>措施工程量</w:t>
      </w:r>
      <w:r>
        <w:rPr>
          <w:rFonts w:hint="eastAsia"/>
        </w:rPr>
        <w:t>如下</w:t>
      </w:r>
      <w:r>
        <w:t>：</w:t>
      </w:r>
    </w:p>
    <w:p>
      <w:pPr>
        <w:pStyle w:val="68"/>
        <w:ind w:firstLine="480"/>
      </w:pPr>
      <w:r>
        <w:t>1）</w:t>
      </w:r>
      <w:r>
        <w:rPr>
          <w:rFonts w:hint="eastAsia"/>
        </w:rPr>
        <w:t>建筑物</w:t>
      </w:r>
      <w:r>
        <w:t>区</w:t>
      </w:r>
    </w:p>
    <w:p>
      <w:pPr>
        <w:pStyle w:val="68"/>
        <w:ind w:firstLine="480"/>
      </w:pPr>
      <w:r>
        <w:rPr>
          <w:rFonts w:hint="eastAsia"/>
        </w:rPr>
        <w:t>临时措施：彩条布覆盖0.08h</w:t>
      </w:r>
      <w:r>
        <w:t>m²。</w:t>
      </w:r>
    </w:p>
    <w:p>
      <w:pPr>
        <w:pStyle w:val="68"/>
        <w:ind w:firstLine="480"/>
      </w:pPr>
      <w:r>
        <w:t>2）</w:t>
      </w:r>
      <w:r>
        <w:rPr>
          <w:rFonts w:hint="eastAsia"/>
        </w:rPr>
        <w:t>道路广场</w:t>
      </w:r>
      <w:r>
        <w:t>区</w:t>
      </w:r>
    </w:p>
    <w:p>
      <w:pPr>
        <w:pStyle w:val="68"/>
        <w:ind w:firstLine="480"/>
      </w:pPr>
      <w:r>
        <w:rPr>
          <w:rFonts w:hint="eastAsia"/>
        </w:rPr>
        <w:t>临时措施：冲洗设施1套，临时排水沟262</w:t>
      </w:r>
      <w:r>
        <w:t>m，</w:t>
      </w:r>
      <w:r>
        <w:rPr>
          <w:rFonts w:hint="eastAsia"/>
        </w:rPr>
        <w:t>临时沉砂池4座，彩条布覆盖0.02h</w:t>
      </w:r>
      <w:r>
        <w:t>m²。</w:t>
      </w:r>
    </w:p>
    <w:p>
      <w:pPr>
        <w:pStyle w:val="68"/>
        <w:ind w:firstLine="480"/>
      </w:pPr>
      <w:r>
        <w:rPr>
          <w:rFonts w:hint="eastAsia"/>
        </w:rPr>
        <w:t>3</w:t>
      </w:r>
      <w:r>
        <w:t>）</w:t>
      </w:r>
      <w:r>
        <w:rPr>
          <w:rFonts w:hint="eastAsia"/>
        </w:rPr>
        <w:t>景观绿化</w:t>
      </w:r>
      <w:r>
        <w:t>区</w:t>
      </w:r>
    </w:p>
    <w:p>
      <w:pPr>
        <w:pStyle w:val="68"/>
        <w:ind w:firstLine="480"/>
      </w:pPr>
      <w:r>
        <w:rPr>
          <w:rFonts w:hint="eastAsia"/>
        </w:rPr>
        <w:t>临时措施：彩条布覆盖0.01h</w:t>
      </w:r>
      <w:r>
        <w:t>m²。</w:t>
      </w:r>
    </w:p>
    <w:p>
      <w:pPr>
        <w:pStyle w:val="68"/>
        <w:ind w:firstLine="480"/>
      </w:pPr>
      <w:r>
        <w:rPr>
          <w:rFonts w:hint="eastAsia"/>
        </w:rPr>
        <w:t>4</w:t>
      </w:r>
      <w:r>
        <w:t>）</w:t>
      </w:r>
      <w:r>
        <w:rPr>
          <w:rFonts w:hint="eastAsia"/>
        </w:rPr>
        <w:t>施工生产生活</w:t>
      </w:r>
      <w:r>
        <w:t>区</w:t>
      </w:r>
    </w:p>
    <w:p>
      <w:pPr>
        <w:pStyle w:val="68"/>
        <w:ind w:firstLine="480"/>
      </w:pPr>
      <w:r>
        <w:rPr>
          <w:rFonts w:hint="eastAsia"/>
        </w:rPr>
        <w:t>临时措施：袋装土拦挡48m，彩条布覆盖0.01h</w:t>
      </w:r>
      <w:r>
        <w:t>m²。</w:t>
      </w:r>
    </w:p>
    <w:p>
      <w:pPr>
        <w:pStyle w:val="68"/>
        <w:ind w:firstLine="480"/>
      </w:pPr>
      <w:r>
        <w:rPr>
          <w:rFonts w:hint="eastAsia"/>
        </w:rPr>
        <w:t>5</w:t>
      </w:r>
      <w:r>
        <w:t>）</w:t>
      </w:r>
      <w:r>
        <w:rPr>
          <w:rFonts w:hint="eastAsia"/>
        </w:rPr>
        <w:t>临时堆土场</w:t>
      </w:r>
      <w:r>
        <w:t>区</w:t>
      </w:r>
    </w:p>
    <w:p>
      <w:pPr>
        <w:pStyle w:val="68"/>
        <w:ind w:firstLine="480"/>
      </w:pPr>
      <w:r>
        <w:rPr>
          <w:rFonts w:hint="eastAsia"/>
        </w:rPr>
        <w:t>临时措施：临时排水沟110</w:t>
      </w:r>
      <w:r>
        <w:t>m，</w:t>
      </w:r>
      <w:r>
        <w:rPr>
          <w:rFonts w:hint="eastAsia"/>
        </w:rPr>
        <w:t>临时沉砂池2座，袋装土拦挡90m，彩条布覆盖0.05h</w:t>
      </w:r>
      <w:r>
        <w:t>m²。</w:t>
      </w:r>
    </w:p>
    <w:p>
      <w:pPr>
        <w:pStyle w:val="63"/>
        <w:ind w:firstLine="240"/>
      </w:pPr>
      <w:r>
        <w:t>表</w:t>
      </w:r>
      <w:r>
        <w:rPr>
          <w:rFonts w:hint="eastAsia"/>
        </w:rPr>
        <w:t xml:space="preserve">4-3                  </w:t>
      </w:r>
      <w:r>
        <w:t>水土保持</w:t>
      </w:r>
      <w:r>
        <w:rPr>
          <w:rFonts w:hint="eastAsia"/>
        </w:rPr>
        <w:t>临时</w:t>
      </w:r>
      <w:r>
        <w:t>措施工程量表</w:t>
      </w:r>
    </w:p>
    <w:tbl>
      <w:tblPr>
        <w:tblStyle w:val="21"/>
        <w:tblW w:w="5000" w:type="pct"/>
        <w:tblInd w:w="0" w:type="dxa"/>
        <w:tblLayout w:type="autofit"/>
        <w:tblCellMar>
          <w:top w:w="0" w:type="dxa"/>
          <w:left w:w="108" w:type="dxa"/>
          <w:bottom w:w="0" w:type="dxa"/>
          <w:right w:w="108" w:type="dxa"/>
        </w:tblCellMar>
      </w:tblPr>
      <w:tblGrid>
        <w:gridCol w:w="954"/>
        <w:gridCol w:w="1561"/>
        <w:gridCol w:w="1276"/>
        <w:gridCol w:w="576"/>
        <w:gridCol w:w="981"/>
        <w:gridCol w:w="851"/>
        <w:gridCol w:w="1421"/>
        <w:gridCol w:w="1666"/>
      </w:tblGrid>
      <w:tr>
        <w:tblPrEx>
          <w:tblCellMar>
            <w:top w:w="0" w:type="dxa"/>
            <w:left w:w="108" w:type="dxa"/>
            <w:bottom w:w="0" w:type="dxa"/>
            <w:right w:w="108" w:type="dxa"/>
          </w:tblCellMar>
        </w:tblPrEx>
        <w:trPr>
          <w:trHeight w:val="270" w:hRule="atLeast"/>
        </w:trPr>
        <w:tc>
          <w:tcPr>
            <w:tcW w:w="1355" w:type="pct"/>
            <w:gridSpan w:val="2"/>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项目分区</w:t>
            </w:r>
          </w:p>
        </w:tc>
        <w:tc>
          <w:tcPr>
            <w:tcW w:w="687" w:type="pct"/>
            <w:vMerge w:val="restar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措施名称</w:t>
            </w:r>
          </w:p>
        </w:tc>
        <w:tc>
          <w:tcPr>
            <w:tcW w:w="2061" w:type="pct"/>
            <w:gridSpan w:val="4"/>
            <w:tcBorders>
              <w:top w:val="single" w:color="auto" w:sz="8" w:space="0"/>
              <w:left w:val="nil"/>
              <w:bottom w:val="single" w:color="auto" w:sz="8" w:space="0"/>
              <w:right w:val="single" w:color="auto" w:sz="8"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分项工程</w:t>
            </w:r>
          </w:p>
        </w:tc>
        <w:tc>
          <w:tcPr>
            <w:tcW w:w="897" w:type="pct"/>
            <w:vMerge w:val="restar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变化原因说明</w:t>
            </w:r>
          </w:p>
        </w:tc>
      </w:tr>
      <w:tr>
        <w:tblPrEx>
          <w:tblCellMar>
            <w:top w:w="0" w:type="dxa"/>
            <w:left w:w="108" w:type="dxa"/>
            <w:bottom w:w="0" w:type="dxa"/>
            <w:right w:w="108" w:type="dxa"/>
          </w:tblCellMar>
        </w:tblPrEx>
        <w:trPr>
          <w:trHeight w:val="285" w:hRule="atLeast"/>
        </w:trPr>
        <w:tc>
          <w:tcPr>
            <w:tcW w:w="1355" w:type="pct"/>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楷体_GB2312" w:hAnsi="宋体" w:eastAsia="楷体_GB2312" w:cs="宋体"/>
                <w:color w:val="000000"/>
                <w:kern w:val="0"/>
                <w:sz w:val="18"/>
                <w:szCs w:val="18"/>
              </w:rPr>
            </w:pPr>
          </w:p>
        </w:tc>
        <w:tc>
          <w:tcPr>
            <w:tcW w:w="687" w:type="pct"/>
            <w:vMerge w:val="continue"/>
            <w:tcBorders>
              <w:top w:val="single" w:color="auto" w:sz="8" w:space="0"/>
              <w:left w:val="nil"/>
              <w:bottom w:val="single" w:color="auto" w:sz="8" w:space="0"/>
              <w:right w:val="single" w:color="auto" w:sz="8" w:space="0"/>
            </w:tcBorders>
            <w:vAlign w:val="center"/>
          </w:tcPr>
          <w:p>
            <w:pPr>
              <w:widowControl/>
              <w:jc w:val="left"/>
              <w:rPr>
                <w:rFonts w:ascii="楷体_GB2312" w:hAnsi="宋体" w:eastAsia="楷体_GB2312" w:cs="宋体"/>
                <w:color w:val="000000"/>
                <w:kern w:val="0"/>
                <w:sz w:val="18"/>
                <w:szCs w:val="18"/>
              </w:rPr>
            </w:pPr>
          </w:p>
        </w:tc>
        <w:tc>
          <w:tcPr>
            <w:tcW w:w="310" w:type="pct"/>
            <w:vMerge w:val="restart"/>
            <w:tcBorders>
              <w:top w:val="nil"/>
              <w:left w:val="nil"/>
              <w:bottom w:val="single" w:color="auto" w:sz="8"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单位</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方案</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实际</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变化情况</w:t>
            </w:r>
          </w:p>
        </w:tc>
        <w:tc>
          <w:tcPr>
            <w:tcW w:w="897" w:type="pct"/>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楷体_GB2312" w:hAnsi="宋体" w:eastAsia="楷体_GB2312" w:cs="宋体"/>
                <w:color w:val="000000"/>
                <w:kern w:val="0"/>
                <w:sz w:val="18"/>
                <w:szCs w:val="18"/>
              </w:rPr>
            </w:pPr>
          </w:p>
        </w:tc>
      </w:tr>
      <w:tr>
        <w:tblPrEx>
          <w:tblCellMar>
            <w:top w:w="0" w:type="dxa"/>
            <w:left w:w="108" w:type="dxa"/>
            <w:bottom w:w="0" w:type="dxa"/>
            <w:right w:w="108" w:type="dxa"/>
          </w:tblCellMar>
        </w:tblPrEx>
        <w:trPr>
          <w:trHeight w:val="465" w:hRule="atLeast"/>
        </w:trPr>
        <w:tc>
          <w:tcPr>
            <w:tcW w:w="1355" w:type="pct"/>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楷体_GB2312" w:hAnsi="宋体" w:eastAsia="楷体_GB2312" w:cs="宋体"/>
                <w:color w:val="000000"/>
                <w:kern w:val="0"/>
                <w:sz w:val="18"/>
                <w:szCs w:val="18"/>
              </w:rPr>
            </w:pPr>
          </w:p>
        </w:tc>
        <w:tc>
          <w:tcPr>
            <w:tcW w:w="687" w:type="pct"/>
            <w:vMerge w:val="continue"/>
            <w:tcBorders>
              <w:top w:val="single" w:color="auto" w:sz="8" w:space="0"/>
              <w:left w:val="nil"/>
              <w:bottom w:val="single" w:color="auto" w:sz="8" w:space="0"/>
              <w:right w:val="single" w:color="auto" w:sz="8" w:space="0"/>
            </w:tcBorders>
            <w:vAlign w:val="center"/>
          </w:tcPr>
          <w:p>
            <w:pPr>
              <w:widowControl/>
              <w:jc w:val="left"/>
              <w:rPr>
                <w:rFonts w:ascii="楷体_GB2312" w:hAnsi="宋体" w:eastAsia="楷体_GB2312" w:cs="宋体"/>
                <w:color w:val="000000"/>
                <w:kern w:val="0"/>
                <w:sz w:val="18"/>
                <w:szCs w:val="18"/>
              </w:rPr>
            </w:pPr>
          </w:p>
        </w:tc>
        <w:tc>
          <w:tcPr>
            <w:tcW w:w="310" w:type="pct"/>
            <w:vMerge w:val="continue"/>
            <w:tcBorders>
              <w:top w:val="nil"/>
              <w:left w:val="nil"/>
              <w:bottom w:val="single" w:color="auto" w:sz="8" w:space="0"/>
              <w:right w:val="single" w:color="auto" w:sz="4" w:space="0"/>
            </w:tcBorders>
            <w:vAlign w:val="center"/>
          </w:tcPr>
          <w:p>
            <w:pPr>
              <w:widowControl/>
              <w:jc w:val="left"/>
              <w:rPr>
                <w:rFonts w:ascii="楷体_GB2312" w:hAnsi="宋体" w:eastAsia="楷体_GB2312" w:cs="宋体"/>
                <w:color w:val="000000"/>
                <w:kern w:val="0"/>
                <w:sz w:val="18"/>
                <w:szCs w:val="18"/>
              </w:rPr>
            </w:pP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设计</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完成</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（实际</w:t>
            </w:r>
            <w:r>
              <w:rPr>
                <w:rFonts w:ascii="Times New Roman" w:hAnsi="Times New Roman" w:eastAsia="楷体_GB2312" w:cs="Times New Roman"/>
                <w:color w:val="000000"/>
                <w:kern w:val="0"/>
                <w:sz w:val="18"/>
                <w:szCs w:val="18"/>
              </w:rPr>
              <w:t>-</w:t>
            </w:r>
            <w:r>
              <w:rPr>
                <w:rFonts w:hint="eastAsia" w:ascii="楷体_GB2312" w:hAnsi="宋体" w:eastAsia="楷体_GB2312" w:cs="宋体"/>
                <w:color w:val="000000"/>
                <w:kern w:val="0"/>
                <w:sz w:val="18"/>
                <w:szCs w:val="18"/>
              </w:rPr>
              <w:t>设计）</w:t>
            </w:r>
          </w:p>
        </w:tc>
        <w:tc>
          <w:tcPr>
            <w:tcW w:w="897" w:type="pct"/>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楷体_GB2312" w:hAnsi="宋体" w:eastAsia="楷体_GB2312" w:cs="宋体"/>
                <w:color w:val="000000"/>
                <w:kern w:val="0"/>
                <w:sz w:val="18"/>
                <w:szCs w:val="18"/>
              </w:rPr>
            </w:pPr>
          </w:p>
        </w:tc>
      </w:tr>
      <w:tr>
        <w:tblPrEx>
          <w:tblCellMar>
            <w:top w:w="0" w:type="dxa"/>
            <w:left w:w="108" w:type="dxa"/>
            <w:bottom w:w="0" w:type="dxa"/>
            <w:right w:w="108" w:type="dxa"/>
          </w:tblCellMar>
        </w:tblPrEx>
        <w:trPr>
          <w:trHeight w:val="270" w:hRule="atLeast"/>
        </w:trPr>
        <w:tc>
          <w:tcPr>
            <w:tcW w:w="514" w:type="pct"/>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楷体_GB2312" w:hAnsi="宋体" w:eastAsia="楷体_GB2312" w:cs="宋体"/>
                <w:color w:val="000000"/>
                <w:kern w:val="0"/>
                <w:sz w:val="18"/>
                <w:szCs w:val="18"/>
              </w:rPr>
              <w:t>临时措施</w:t>
            </w:r>
          </w:p>
        </w:tc>
        <w:tc>
          <w:tcPr>
            <w:tcW w:w="841" w:type="pc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建筑物区</w:t>
            </w:r>
          </w:p>
        </w:tc>
        <w:tc>
          <w:tcPr>
            <w:tcW w:w="687" w:type="pct"/>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彩条布覆盖</w:t>
            </w:r>
          </w:p>
        </w:tc>
        <w:tc>
          <w:tcPr>
            <w:tcW w:w="3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hm</w:t>
            </w:r>
            <w:r>
              <w:rPr>
                <w:rFonts w:ascii="Times New Roman" w:hAnsi="Times New Roman" w:eastAsia="宋体" w:cs="Times New Roman"/>
                <w:color w:val="000000"/>
                <w:kern w:val="0"/>
                <w:sz w:val="18"/>
                <w:szCs w:val="18"/>
                <w:vertAlign w:val="superscript"/>
              </w:rPr>
              <w:t>2</w:t>
            </w:r>
          </w:p>
        </w:tc>
        <w:tc>
          <w:tcPr>
            <w:tcW w:w="5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0.08</w:t>
            </w:r>
          </w:p>
        </w:tc>
        <w:tc>
          <w:tcPr>
            <w:tcW w:w="4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0.08</w:t>
            </w:r>
          </w:p>
        </w:tc>
        <w:tc>
          <w:tcPr>
            <w:tcW w:w="76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897" w:type="pct"/>
            <w:tcBorders>
              <w:top w:val="nil"/>
              <w:left w:val="nil"/>
              <w:bottom w:val="single" w:color="auto" w:sz="4" w:space="0"/>
              <w:right w:val="single" w:color="auto" w:sz="4" w:space="0"/>
            </w:tcBorders>
            <w:shd w:val="clear" w:color="auto" w:fill="auto"/>
          </w:tcPr>
          <w:p>
            <w:pPr>
              <w:widowControl/>
              <w:jc w:val="center"/>
              <w:rPr>
                <w:rFonts w:ascii="Times New Roman" w:hAnsi="Times New Roman" w:eastAsia="宋体" w:cs="Times New Roman"/>
                <w:color w:val="000000"/>
                <w:kern w:val="0"/>
                <w:sz w:val="18"/>
                <w:szCs w:val="18"/>
              </w:rPr>
            </w:pPr>
          </w:p>
        </w:tc>
      </w:tr>
      <w:tr>
        <w:tblPrEx>
          <w:tblCellMar>
            <w:top w:w="0" w:type="dxa"/>
            <w:left w:w="108" w:type="dxa"/>
            <w:bottom w:w="0" w:type="dxa"/>
            <w:right w:w="108" w:type="dxa"/>
          </w:tblCellMar>
        </w:tblPrEx>
        <w:trPr>
          <w:trHeight w:val="270" w:hRule="atLeast"/>
        </w:trPr>
        <w:tc>
          <w:tcPr>
            <w:tcW w:w="514"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41" w:type="pct"/>
            <w:vMerge w:val="restart"/>
            <w:tcBorders>
              <w:top w:val="nil"/>
              <w:left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道路广场区</w:t>
            </w:r>
          </w:p>
        </w:tc>
        <w:tc>
          <w:tcPr>
            <w:tcW w:w="687" w:type="pct"/>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冲洗设施</w:t>
            </w:r>
          </w:p>
        </w:tc>
        <w:tc>
          <w:tcPr>
            <w:tcW w:w="3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w:t>
            </w:r>
          </w:p>
        </w:tc>
        <w:tc>
          <w:tcPr>
            <w:tcW w:w="7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897" w:type="pct"/>
            <w:tcBorders>
              <w:top w:val="nil"/>
              <w:left w:val="nil"/>
              <w:bottom w:val="single" w:color="auto" w:sz="4" w:space="0"/>
              <w:right w:val="single" w:color="auto" w:sz="4" w:space="0"/>
            </w:tcBorders>
            <w:shd w:val="clear" w:color="auto" w:fill="auto"/>
          </w:tcPr>
          <w:p>
            <w:pPr>
              <w:widowControl/>
              <w:jc w:val="center"/>
              <w:rPr>
                <w:rFonts w:ascii="楷体_GB2312" w:hAnsi="宋体" w:eastAsia="楷体_GB2312" w:cs="宋体"/>
                <w:color w:val="000000"/>
                <w:kern w:val="0"/>
                <w:sz w:val="18"/>
                <w:szCs w:val="18"/>
              </w:rPr>
            </w:pPr>
          </w:p>
        </w:tc>
      </w:tr>
      <w:tr>
        <w:tblPrEx>
          <w:tblCellMar>
            <w:top w:w="0" w:type="dxa"/>
            <w:left w:w="108" w:type="dxa"/>
            <w:bottom w:w="0" w:type="dxa"/>
            <w:right w:w="108" w:type="dxa"/>
          </w:tblCellMar>
        </w:tblPrEx>
        <w:trPr>
          <w:trHeight w:val="270" w:hRule="atLeast"/>
        </w:trPr>
        <w:tc>
          <w:tcPr>
            <w:tcW w:w="514"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41" w:type="pct"/>
            <w:vMerge w:val="continue"/>
            <w:tcBorders>
              <w:left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p>
        </w:tc>
        <w:tc>
          <w:tcPr>
            <w:tcW w:w="687" w:type="pct"/>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临时排水沟</w:t>
            </w:r>
          </w:p>
        </w:tc>
        <w:tc>
          <w:tcPr>
            <w:tcW w:w="3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ascii="Times New Roman" w:hAnsi="Times New Roman" w:eastAsia="宋体" w:cs="Times New Roman"/>
                <w:color w:val="000000"/>
                <w:kern w:val="0"/>
                <w:sz w:val="18"/>
                <w:szCs w:val="18"/>
              </w:rPr>
              <w:t>m</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262</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262</w:t>
            </w:r>
          </w:p>
        </w:tc>
        <w:tc>
          <w:tcPr>
            <w:tcW w:w="7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897" w:type="pct"/>
            <w:tcBorders>
              <w:top w:val="nil"/>
              <w:left w:val="nil"/>
              <w:bottom w:val="single" w:color="auto" w:sz="4" w:space="0"/>
              <w:right w:val="single" w:color="auto" w:sz="4" w:space="0"/>
            </w:tcBorders>
            <w:shd w:val="clear" w:color="auto" w:fill="auto"/>
          </w:tcPr>
          <w:p>
            <w:pPr>
              <w:widowControl/>
              <w:jc w:val="center"/>
              <w:rPr>
                <w:rFonts w:ascii="楷体_GB2312" w:hAnsi="宋体" w:eastAsia="楷体_GB2312" w:cs="宋体"/>
                <w:color w:val="000000"/>
                <w:kern w:val="0"/>
                <w:sz w:val="18"/>
                <w:szCs w:val="18"/>
              </w:rPr>
            </w:pPr>
          </w:p>
        </w:tc>
      </w:tr>
      <w:tr>
        <w:tblPrEx>
          <w:tblCellMar>
            <w:top w:w="0" w:type="dxa"/>
            <w:left w:w="108" w:type="dxa"/>
            <w:bottom w:w="0" w:type="dxa"/>
            <w:right w:w="108" w:type="dxa"/>
          </w:tblCellMar>
        </w:tblPrEx>
        <w:trPr>
          <w:trHeight w:val="270" w:hRule="atLeast"/>
        </w:trPr>
        <w:tc>
          <w:tcPr>
            <w:tcW w:w="514"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41" w:type="pct"/>
            <w:vMerge w:val="continue"/>
            <w:tcBorders>
              <w:left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p>
        </w:tc>
        <w:tc>
          <w:tcPr>
            <w:tcW w:w="687" w:type="pct"/>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临时沉砂池</w:t>
            </w:r>
          </w:p>
        </w:tc>
        <w:tc>
          <w:tcPr>
            <w:tcW w:w="3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宋体" w:hAnsi="宋体" w:eastAsia="宋体" w:cs="宋体"/>
                <w:color w:val="000000"/>
                <w:kern w:val="0"/>
                <w:sz w:val="18"/>
                <w:szCs w:val="18"/>
              </w:rPr>
              <w:t>座</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4</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4</w:t>
            </w:r>
          </w:p>
        </w:tc>
        <w:tc>
          <w:tcPr>
            <w:tcW w:w="7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897" w:type="pct"/>
            <w:tcBorders>
              <w:top w:val="nil"/>
              <w:left w:val="nil"/>
              <w:bottom w:val="single" w:color="auto" w:sz="4" w:space="0"/>
              <w:right w:val="single" w:color="auto" w:sz="4" w:space="0"/>
            </w:tcBorders>
            <w:shd w:val="clear" w:color="auto" w:fill="auto"/>
          </w:tcPr>
          <w:p>
            <w:pPr>
              <w:widowControl/>
              <w:jc w:val="center"/>
              <w:rPr>
                <w:rFonts w:ascii="楷体_GB2312" w:hAnsi="宋体" w:eastAsia="楷体_GB2312" w:cs="宋体"/>
                <w:color w:val="000000"/>
                <w:kern w:val="0"/>
                <w:sz w:val="18"/>
                <w:szCs w:val="18"/>
              </w:rPr>
            </w:pPr>
          </w:p>
        </w:tc>
      </w:tr>
      <w:tr>
        <w:tblPrEx>
          <w:tblCellMar>
            <w:top w:w="0" w:type="dxa"/>
            <w:left w:w="108" w:type="dxa"/>
            <w:bottom w:w="0" w:type="dxa"/>
            <w:right w:w="108" w:type="dxa"/>
          </w:tblCellMar>
        </w:tblPrEx>
        <w:trPr>
          <w:trHeight w:val="270" w:hRule="atLeast"/>
        </w:trPr>
        <w:tc>
          <w:tcPr>
            <w:tcW w:w="514"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41"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p>
        </w:tc>
        <w:tc>
          <w:tcPr>
            <w:tcW w:w="687" w:type="pct"/>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彩条布覆盖</w:t>
            </w:r>
          </w:p>
        </w:tc>
        <w:tc>
          <w:tcPr>
            <w:tcW w:w="3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hm</w:t>
            </w:r>
            <w:r>
              <w:rPr>
                <w:rFonts w:ascii="Times New Roman" w:hAnsi="Times New Roman" w:eastAsia="宋体" w:cs="Times New Roman"/>
                <w:color w:val="000000"/>
                <w:kern w:val="0"/>
                <w:sz w:val="18"/>
                <w:szCs w:val="18"/>
                <w:vertAlign w:val="superscript"/>
              </w:rPr>
              <w:t>2</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0.02</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0.02</w:t>
            </w:r>
          </w:p>
        </w:tc>
        <w:tc>
          <w:tcPr>
            <w:tcW w:w="7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897" w:type="pct"/>
            <w:tcBorders>
              <w:top w:val="nil"/>
              <w:left w:val="nil"/>
              <w:bottom w:val="single" w:color="auto" w:sz="4" w:space="0"/>
              <w:right w:val="single" w:color="auto" w:sz="4" w:space="0"/>
            </w:tcBorders>
            <w:shd w:val="clear" w:color="auto" w:fill="auto"/>
          </w:tcPr>
          <w:p>
            <w:pPr>
              <w:widowControl/>
              <w:jc w:val="center"/>
              <w:rPr>
                <w:rFonts w:ascii="楷体_GB2312" w:hAnsi="宋体" w:eastAsia="楷体_GB2312" w:cs="宋体"/>
                <w:color w:val="000000"/>
                <w:kern w:val="0"/>
                <w:sz w:val="18"/>
                <w:szCs w:val="18"/>
              </w:rPr>
            </w:pPr>
          </w:p>
        </w:tc>
      </w:tr>
      <w:tr>
        <w:tblPrEx>
          <w:tblCellMar>
            <w:top w:w="0" w:type="dxa"/>
            <w:left w:w="108" w:type="dxa"/>
            <w:bottom w:w="0" w:type="dxa"/>
            <w:right w:w="108" w:type="dxa"/>
          </w:tblCellMar>
        </w:tblPrEx>
        <w:trPr>
          <w:trHeight w:val="270" w:hRule="atLeast"/>
        </w:trPr>
        <w:tc>
          <w:tcPr>
            <w:tcW w:w="514"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景观绿化区</w:t>
            </w:r>
          </w:p>
        </w:tc>
        <w:tc>
          <w:tcPr>
            <w:tcW w:w="687" w:type="pct"/>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彩条布覆盖</w:t>
            </w:r>
          </w:p>
        </w:tc>
        <w:tc>
          <w:tcPr>
            <w:tcW w:w="3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ascii="Times New Roman" w:hAnsi="Times New Roman" w:eastAsia="宋体" w:cs="Times New Roman"/>
                <w:color w:val="000000"/>
                <w:kern w:val="0"/>
                <w:sz w:val="18"/>
                <w:szCs w:val="18"/>
              </w:rPr>
              <w:t>hm</w:t>
            </w:r>
            <w:r>
              <w:rPr>
                <w:rFonts w:ascii="Times New Roman" w:hAnsi="Times New Roman" w:eastAsia="宋体" w:cs="Times New Roman"/>
                <w:color w:val="000000"/>
                <w:kern w:val="0"/>
                <w:sz w:val="18"/>
                <w:szCs w:val="18"/>
                <w:vertAlign w:val="superscript"/>
              </w:rPr>
              <w:t>2</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0.01</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0.01</w:t>
            </w:r>
          </w:p>
        </w:tc>
        <w:tc>
          <w:tcPr>
            <w:tcW w:w="7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897" w:type="pct"/>
            <w:tcBorders>
              <w:top w:val="nil"/>
              <w:left w:val="nil"/>
              <w:bottom w:val="single" w:color="auto" w:sz="4" w:space="0"/>
              <w:right w:val="single" w:color="auto" w:sz="4" w:space="0"/>
            </w:tcBorders>
            <w:shd w:val="clear" w:color="auto" w:fill="auto"/>
          </w:tcPr>
          <w:p>
            <w:pPr>
              <w:widowControl/>
              <w:jc w:val="center"/>
              <w:rPr>
                <w:rFonts w:ascii="楷体_GB2312" w:hAnsi="宋体" w:eastAsia="楷体_GB2312" w:cs="宋体"/>
                <w:color w:val="000000"/>
                <w:kern w:val="0"/>
                <w:sz w:val="18"/>
                <w:szCs w:val="18"/>
              </w:rPr>
            </w:pPr>
          </w:p>
        </w:tc>
      </w:tr>
      <w:tr>
        <w:tblPrEx>
          <w:tblCellMar>
            <w:top w:w="0" w:type="dxa"/>
            <w:left w:w="108" w:type="dxa"/>
            <w:bottom w:w="0" w:type="dxa"/>
            <w:right w:w="108" w:type="dxa"/>
          </w:tblCellMar>
        </w:tblPrEx>
        <w:trPr>
          <w:trHeight w:val="270" w:hRule="atLeast"/>
        </w:trPr>
        <w:tc>
          <w:tcPr>
            <w:tcW w:w="514"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41"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施工生产生活区</w:t>
            </w:r>
          </w:p>
        </w:tc>
        <w:tc>
          <w:tcPr>
            <w:tcW w:w="687" w:type="pct"/>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袋装土拦挡</w:t>
            </w:r>
          </w:p>
        </w:tc>
        <w:tc>
          <w:tcPr>
            <w:tcW w:w="3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m</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48</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48</w:t>
            </w:r>
          </w:p>
        </w:tc>
        <w:tc>
          <w:tcPr>
            <w:tcW w:w="7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897" w:type="pct"/>
            <w:tcBorders>
              <w:top w:val="nil"/>
              <w:left w:val="nil"/>
              <w:bottom w:val="single" w:color="auto" w:sz="4" w:space="0"/>
              <w:right w:val="single" w:color="auto" w:sz="4" w:space="0"/>
            </w:tcBorders>
            <w:shd w:val="clear" w:color="auto" w:fill="auto"/>
          </w:tcPr>
          <w:p>
            <w:pPr>
              <w:widowControl/>
              <w:jc w:val="center"/>
              <w:rPr>
                <w:rFonts w:ascii="楷体_GB2312" w:hAnsi="宋体" w:eastAsia="楷体_GB2312" w:cs="宋体"/>
                <w:color w:val="000000"/>
                <w:kern w:val="0"/>
                <w:sz w:val="18"/>
                <w:szCs w:val="18"/>
              </w:rPr>
            </w:pPr>
          </w:p>
        </w:tc>
      </w:tr>
      <w:tr>
        <w:tblPrEx>
          <w:tblCellMar>
            <w:top w:w="0" w:type="dxa"/>
            <w:left w:w="108" w:type="dxa"/>
            <w:bottom w:w="0" w:type="dxa"/>
            <w:right w:w="108" w:type="dxa"/>
          </w:tblCellMar>
        </w:tblPrEx>
        <w:trPr>
          <w:trHeight w:val="270" w:hRule="atLeast"/>
        </w:trPr>
        <w:tc>
          <w:tcPr>
            <w:tcW w:w="514"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41"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p>
        </w:tc>
        <w:tc>
          <w:tcPr>
            <w:tcW w:w="687" w:type="pct"/>
            <w:tcBorders>
              <w:top w:val="nil"/>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彩条布覆盖</w:t>
            </w:r>
          </w:p>
        </w:tc>
        <w:tc>
          <w:tcPr>
            <w:tcW w:w="3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hm</w:t>
            </w:r>
            <w:r>
              <w:rPr>
                <w:rFonts w:ascii="Times New Roman" w:hAnsi="Times New Roman" w:eastAsia="宋体" w:cs="Times New Roman"/>
                <w:color w:val="000000"/>
                <w:kern w:val="0"/>
                <w:sz w:val="18"/>
                <w:szCs w:val="18"/>
                <w:vertAlign w:val="superscript"/>
              </w:rPr>
              <w:t>2</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0.01</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0.01</w:t>
            </w:r>
          </w:p>
        </w:tc>
        <w:tc>
          <w:tcPr>
            <w:tcW w:w="7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897" w:type="pct"/>
            <w:tcBorders>
              <w:top w:val="nil"/>
              <w:left w:val="nil"/>
              <w:bottom w:val="single" w:color="auto" w:sz="4" w:space="0"/>
              <w:right w:val="single" w:color="auto" w:sz="4" w:space="0"/>
            </w:tcBorders>
            <w:shd w:val="clear" w:color="auto" w:fill="auto"/>
          </w:tcPr>
          <w:p>
            <w:pPr>
              <w:widowControl/>
              <w:jc w:val="center"/>
              <w:rPr>
                <w:rFonts w:ascii="楷体_GB2312" w:hAnsi="宋体" w:eastAsia="楷体_GB2312" w:cs="宋体"/>
                <w:color w:val="000000"/>
                <w:kern w:val="0"/>
                <w:sz w:val="18"/>
                <w:szCs w:val="18"/>
              </w:rPr>
            </w:pPr>
          </w:p>
        </w:tc>
      </w:tr>
      <w:tr>
        <w:tblPrEx>
          <w:tblCellMar>
            <w:top w:w="0" w:type="dxa"/>
            <w:left w:w="108" w:type="dxa"/>
            <w:bottom w:w="0" w:type="dxa"/>
            <w:right w:w="108" w:type="dxa"/>
          </w:tblCellMar>
        </w:tblPrEx>
        <w:trPr>
          <w:trHeight w:val="270" w:hRule="atLeast"/>
        </w:trPr>
        <w:tc>
          <w:tcPr>
            <w:tcW w:w="514"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41" w:type="pct"/>
            <w:vMerge w:val="restart"/>
            <w:tcBorders>
              <w:top w:val="single" w:color="auto" w:sz="4" w:space="0"/>
              <w:left w:val="nil"/>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临时堆土场</w:t>
            </w:r>
            <w:r>
              <w:rPr>
                <w:rFonts w:ascii="楷体_GB2312" w:hAnsi="宋体" w:eastAsia="楷体_GB2312" w:cs="宋体"/>
                <w:color w:val="000000"/>
                <w:kern w:val="0"/>
                <w:sz w:val="18"/>
                <w:szCs w:val="18"/>
              </w:rPr>
              <w:t>区</w:t>
            </w:r>
          </w:p>
        </w:tc>
        <w:tc>
          <w:tcPr>
            <w:tcW w:w="68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临时排水沟</w:t>
            </w:r>
          </w:p>
        </w:tc>
        <w:tc>
          <w:tcPr>
            <w:tcW w:w="31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m</w:t>
            </w:r>
          </w:p>
        </w:tc>
        <w:tc>
          <w:tcPr>
            <w:tcW w:w="5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110</w:t>
            </w:r>
          </w:p>
        </w:tc>
        <w:tc>
          <w:tcPr>
            <w:tcW w:w="4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110</w:t>
            </w:r>
          </w:p>
        </w:tc>
        <w:tc>
          <w:tcPr>
            <w:tcW w:w="76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897" w:type="pct"/>
            <w:tcBorders>
              <w:top w:val="single" w:color="auto" w:sz="4" w:space="0"/>
              <w:left w:val="nil"/>
              <w:bottom w:val="single" w:color="auto" w:sz="4" w:space="0"/>
              <w:right w:val="single" w:color="auto" w:sz="4" w:space="0"/>
            </w:tcBorders>
            <w:shd w:val="clear" w:color="auto" w:fill="auto"/>
          </w:tcPr>
          <w:p>
            <w:pPr>
              <w:widowControl/>
              <w:jc w:val="center"/>
              <w:rPr>
                <w:rFonts w:ascii="楷体_GB2312" w:hAnsi="宋体" w:eastAsia="楷体_GB2312" w:cs="宋体"/>
                <w:color w:val="000000"/>
                <w:kern w:val="0"/>
                <w:sz w:val="18"/>
                <w:szCs w:val="18"/>
              </w:rPr>
            </w:pPr>
          </w:p>
        </w:tc>
      </w:tr>
      <w:tr>
        <w:tblPrEx>
          <w:tblCellMar>
            <w:top w:w="0" w:type="dxa"/>
            <w:left w:w="108" w:type="dxa"/>
            <w:bottom w:w="0" w:type="dxa"/>
            <w:right w:w="108" w:type="dxa"/>
          </w:tblCellMar>
        </w:tblPrEx>
        <w:trPr>
          <w:trHeight w:val="270" w:hRule="atLeast"/>
        </w:trPr>
        <w:tc>
          <w:tcPr>
            <w:tcW w:w="514"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41" w:type="pct"/>
            <w:vMerge w:val="continue"/>
            <w:tcBorders>
              <w:left w:val="nil"/>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p>
        </w:tc>
        <w:tc>
          <w:tcPr>
            <w:tcW w:w="68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临时沉砂池</w:t>
            </w:r>
          </w:p>
        </w:tc>
        <w:tc>
          <w:tcPr>
            <w:tcW w:w="31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宋体" w:hAnsi="宋体" w:eastAsia="宋体" w:cs="宋体"/>
                <w:color w:val="000000"/>
                <w:kern w:val="0"/>
                <w:sz w:val="18"/>
                <w:szCs w:val="18"/>
              </w:rPr>
              <w:t>座</w:t>
            </w:r>
          </w:p>
        </w:tc>
        <w:tc>
          <w:tcPr>
            <w:tcW w:w="5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w:t>
            </w:r>
          </w:p>
        </w:tc>
        <w:tc>
          <w:tcPr>
            <w:tcW w:w="4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w:t>
            </w:r>
          </w:p>
        </w:tc>
        <w:tc>
          <w:tcPr>
            <w:tcW w:w="76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897" w:type="pct"/>
            <w:tcBorders>
              <w:top w:val="single" w:color="auto" w:sz="4" w:space="0"/>
              <w:left w:val="nil"/>
              <w:bottom w:val="single" w:color="auto" w:sz="4" w:space="0"/>
              <w:right w:val="single" w:color="auto" w:sz="4" w:space="0"/>
            </w:tcBorders>
            <w:shd w:val="clear" w:color="auto" w:fill="auto"/>
          </w:tcPr>
          <w:p>
            <w:pPr>
              <w:widowControl/>
              <w:jc w:val="center"/>
              <w:rPr>
                <w:rFonts w:ascii="楷体_GB2312" w:hAnsi="宋体" w:eastAsia="楷体_GB2312" w:cs="宋体"/>
                <w:color w:val="000000"/>
                <w:kern w:val="0"/>
                <w:sz w:val="18"/>
                <w:szCs w:val="18"/>
              </w:rPr>
            </w:pPr>
          </w:p>
        </w:tc>
      </w:tr>
      <w:tr>
        <w:tblPrEx>
          <w:tblCellMar>
            <w:top w:w="0" w:type="dxa"/>
            <w:left w:w="108" w:type="dxa"/>
            <w:bottom w:w="0" w:type="dxa"/>
            <w:right w:w="108" w:type="dxa"/>
          </w:tblCellMar>
        </w:tblPrEx>
        <w:trPr>
          <w:trHeight w:val="270" w:hRule="atLeast"/>
        </w:trPr>
        <w:tc>
          <w:tcPr>
            <w:tcW w:w="514"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41" w:type="pct"/>
            <w:vMerge w:val="continue"/>
            <w:tcBorders>
              <w:left w:val="nil"/>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p>
        </w:tc>
        <w:tc>
          <w:tcPr>
            <w:tcW w:w="68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袋装土拦挡</w:t>
            </w:r>
          </w:p>
        </w:tc>
        <w:tc>
          <w:tcPr>
            <w:tcW w:w="31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m</w:t>
            </w:r>
          </w:p>
        </w:tc>
        <w:tc>
          <w:tcPr>
            <w:tcW w:w="5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90</w:t>
            </w:r>
          </w:p>
        </w:tc>
        <w:tc>
          <w:tcPr>
            <w:tcW w:w="4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90</w:t>
            </w:r>
          </w:p>
        </w:tc>
        <w:tc>
          <w:tcPr>
            <w:tcW w:w="76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897" w:type="pct"/>
            <w:tcBorders>
              <w:top w:val="single" w:color="auto" w:sz="4" w:space="0"/>
              <w:left w:val="nil"/>
              <w:bottom w:val="single" w:color="auto" w:sz="4" w:space="0"/>
              <w:right w:val="single" w:color="auto" w:sz="4" w:space="0"/>
            </w:tcBorders>
            <w:shd w:val="clear" w:color="auto" w:fill="auto"/>
          </w:tcPr>
          <w:p>
            <w:pPr>
              <w:widowControl/>
              <w:jc w:val="center"/>
              <w:rPr>
                <w:rFonts w:ascii="楷体_GB2312" w:hAnsi="宋体" w:eastAsia="楷体_GB2312" w:cs="宋体"/>
                <w:color w:val="000000"/>
                <w:kern w:val="0"/>
                <w:sz w:val="18"/>
                <w:szCs w:val="18"/>
              </w:rPr>
            </w:pPr>
          </w:p>
        </w:tc>
      </w:tr>
      <w:tr>
        <w:tblPrEx>
          <w:tblCellMar>
            <w:top w:w="0" w:type="dxa"/>
            <w:left w:w="108" w:type="dxa"/>
            <w:bottom w:w="0" w:type="dxa"/>
            <w:right w:w="108" w:type="dxa"/>
          </w:tblCellMar>
        </w:tblPrEx>
        <w:trPr>
          <w:trHeight w:val="270" w:hRule="atLeast"/>
        </w:trPr>
        <w:tc>
          <w:tcPr>
            <w:tcW w:w="514" w:type="pct"/>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841" w:type="pct"/>
            <w:vMerge w:val="continue"/>
            <w:tcBorders>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18"/>
                <w:szCs w:val="18"/>
              </w:rPr>
            </w:pPr>
          </w:p>
        </w:tc>
        <w:tc>
          <w:tcPr>
            <w:tcW w:w="68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彩条布覆盖</w:t>
            </w:r>
          </w:p>
        </w:tc>
        <w:tc>
          <w:tcPr>
            <w:tcW w:w="31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hm</w:t>
            </w:r>
            <w:r>
              <w:rPr>
                <w:rFonts w:ascii="Times New Roman" w:hAnsi="Times New Roman" w:eastAsia="宋体" w:cs="Times New Roman"/>
                <w:color w:val="000000"/>
                <w:kern w:val="0"/>
                <w:sz w:val="18"/>
                <w:szCs w:val="18"/>
                <w:vertAlign w:val="superscript"/>
              </w:rPr>
              <w:t>2</w:t>
            </w:r>
          </w:p>
        </w:tc>
        <w:tc>
          <w:tcPr>
            <w:tcW w:w="5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0.05</w:t>
            </w:r>
          </w:p>
        </w:tc>
        <w:tc>
          <w:tcPr>
            <w:tcW w:w="4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0.05</w:t>
            </w:r>
          </w:p>
        </w:tc>
        <w:tc>
          <w:tcPr>
            <w:tcW w:w="76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897" w:type="pct"/>
            <w:tcBorders>
              <w:top w:val="single" w:color="auto" w:sz="4" w:space="0"/>
              <w:left w:val="nil"/>
              <w:bottom w:val="single" w:color="auto" w:sz="4" w:space="0"/>
              <w:right w:val="single" w:color="auto" w:sz="4" w:space="0"/>
            </w:tcBorders>
            <w:shd w:val="clear" w:color="auto" w:fill="auto"/>
          </w:tcPr>
          <w:p>
            <w:pPr>
              <w:widowControl/>
              <w:jc w:val="center"/>
              <w:rPr>
                <w:rFonts w:ascii="楷体_GB2312" w:hAnsi="宋体" w:eastAsia="楷体_GB2312" w:cs="宋体"/>
                <w:color w:val="000000"/>
                <w:kern w:val="0"/>
                <w:sz w:val="18"/>
                <w:szCs w:val="18"/>
              </w:rPr>
            </w:pPr>
          </w:p>
        </w:tc>
      </w:tr>
    </w:tbl>
    <w:p>
      <w:pPr>
        <w:pStyle w:val="63"/>
        <w:ind w:firstLine="0" w:firstLineChars="0"/>
      </w:pPr>
    </w:p>
    <w:p>
      <w:pPr>
        <w:pStyle w:val="63"/>
        <w:ind w:firstLine="240"/>
      </w:pPr>
    </w:p>
    <w:p>
      <w:pPr>
        <w:ind w:right="-107" w:rightChars="-51"/>
        <w:rPr>
          <w:color w:val="FF0000"/>
        </w:rPr>
        <w:sectPr>
          <w:headerReference r:id="rId12" w:type="default"/>
          <w:footerReference r:id="rId13" w:type="even"/>
          <w:pgSz w:w="11906" w:h="16838"/>
          <w:pgMar w:top="1616" w:right="1418" w:bottom="1616" w:left="1418" w:header="964" w:footer="1304" w:gutter="0"/>
          <w:cols w:space="425" w:num="1"/>
          <w:docGrid w:type="lines" w:linePitch="381" w:charSpace="0"/>
        </w:sectPr>
      </w:pPr>
    </w:p>
    <w:bookmarkEnd w:id="75"/>
    <w:p>
      <w:pPr>
        <w:pStyle w:val="64"/>
      </w:pPr>
      <w:bookmarkStart w:id="76" w:name="_Toc454308798"/>
      <w:bookmarkStart w:id="77" w:name="_Toc82791846"/>
      <w:bookmarkStart w:id="78" w:name="_Toc385930773"/>
      <w:r>
        <w:rPr>
          <w:rFonts w:hint="eastAsia"/>
        </w:rPr>
        <w:t xml:space="preserve">5  </w:t>
      </w:r>
      <w:r>
        <w:t>土壤流失情况监测</w:t>
      </w:r>
      <w:bookmarkEnd w:id="76"/>
      <w:bookmarkEnd w:id="77"/>
    </w:p>
    <w:p>
      <w:pPr>
        <w:pStyle w:val="65"/>
      </w:pPr>
      <w:bookmarkStart w:id="79" w:name="_Toc82791847"/>
      <w:bookmarkStart w:id="80" w:name="_Toc454308799"/>
      <w:r>
        <w:rPr>
          <w:rFonts w:hint="eastAsia"/>
        </w:rPr>
        <w:t xml:space="preserve">5.1  </w:t>
      </w:r>
      <w:r>
        <w:t>水土流失面积</w:t>
      </w:r>
      <w:bookmarkEnd w:id="79"/>
      <w:bookmarkEnd w:id="80"/>
    </w:p>
    <w:p>
      <w:pPr>
        <w:pStyle w:val="66"/>
      </w:pPr>
      <w:r>
        <w:t>5.1.1</w:t>
      </w:r>
      <w:r>
        <w:rPr>
          <w:rFonts w:hint="eastAsia"/>
        </w:rPr>
        <w:t xml:space="preserve"> </w:t>
      </w:r>
      <w:r>
        <w:rPr>
          <w:bCs/>
          <w:sz w:val="30"/>
          <w:szCs w:val="30"/>
        </w:rPr>
        <w:t xml:space="preserve"> </w:t>
      </w:r>
      <w:r>
        <w:t>水土流失影响因子分析</w:t>
      </w:r>
    </w:p>
    <w:p>
      <w:pPr>
        <w:pStyle w:val="68"/>
        <w:ind w:firstLine="480"/>
      </w:pPr>
      <w:r>
        <w:t>根据监测人员现场监测及综合分析显示，影响该项目水土流失的主要因子为项目区的气候、植被以及人类活动等因素。</w:t>
      </w:r>
    </w:p>
    <w:p>
      <w:pPr>
        <w:pStyle w:val="68"/>
        <w:ind w:firstLine="480"/>
      </w:pPr>
      <w:r>
        <w:rPr>
          <w:rFonts w:hint="eastAsia"/>
        </w:rPr>
        <w:t>（</w:t>
      </w:r>
      <w:r>
        <w:t>1）气候因子</w:t>
      </w:r>
    </w:p>
    <w:p>
      <w:pPr>
        <w:pStyle w:val="68"/>
        <w:ind w:firstLine="480"/>
      </w:pPr>
      <w:r>
        <w:t>气候因素对水土流失影响最主要的是降雨，降雨强度越大，对地表的冲蚀越强，水土流失越严重。该工程施工期横跨雨季，根据监测人员现场监测结果，该工程施工期经过雨季，4~</w:t>
      </w:r>
      <w:r>
        <w:rPr>
          <w:rFonts w:hint="eastAsia"/>
        </w:rPr>
        <w:t>9</w:t>
      </w:r>
      <w:r>
        <w:t>月降雨量较大，对水土流失有所影响。</w:t>
      </w:r>
    </w:p>
    <w:p>
      <w:pPr>
        <w:pStyle w:val="68"/>
        <w:ind w:firstLine="480"/>
      </w:pPr>
      <w:r>
        <w:rPr>
          <w:rFonts w:hint="eastAsia"/>
        </w:rPr>
        <w:t>（1</w:t>
      </w:r>
      <w:r>
        <w:t>）人类活动</w:t>
      </w:r>
    </w:p>
    <w:p>
      <w:pPr>
        <w:pStyle w:val="68"/>
        <w:ind w:firstLine="480"/>
      </w:pPr>
      <w:r>
        <w:t>人为活动对水土流失的影响主要表现在破坏地表土层、改变微地形等方面。施工过程中不可避免的对地表的土层进行扰动、破坏，地表裸露面增加，降雨直接侵蚀地表，使项目区水土流失强度增加。该工程的建设对项目区水土流失产生一定的影响。</w:t>
      </w:r>
    </w:p>
    <w:p>
      <w:pPr>
        <w:pStyle w:val="66"/>
      </w:pPr>
      <w:r>
        <w:t>5.1.2</w:t>
      </w:r>
      <w:r>
        <w:rPr>
          <w:rFonts w:hint="eastAsia"/>
          <w:bCs/>
          <w:sz w:val="30"/>
          <w:szCs w:val="30"/>
        </w:rPr>
        <w:t xml:space="preserve"> </w:t>
      </w:r>
      <w:r>
        <w:rPr>
          <w:bCs/>
          <w:sz w:val="30"/>
          <w:szCs w:val="30"/>
        </w:rPr>
        <w:t xml:space="preserve"> </w:t>
      </w:r>
      <w:r>
        <w:t>水土流失面积</w:t>
      </w:r>
    </w:p>
    <w:p>
      <w:pPr>
        <w:pStyle w:val="68"/>
        <w:ind w:firstLine="480"/>
        <w:rPr>
          <w:color w:val="FF0000"/>
          <w:szCs w:val="21"/>
        </w:rPr>
      </w:pPr>
      <w:r>
        <w:t>本项目施工时间为20</w:t>
      </w:r>
      <w:r>
        <w:rPr>
          <w:rFonts w:hint="eastAsia"/>
        </w:rPr>
        <w:t>20</w:t>
      </w:r>
      <w:r>
        <w:t>年</w:t>
      </w:r>
      <w:r>
        <w:rPr>
          <w:rFonts w:hint="eastAsia"/>
        </w:rPr>
        <w:t>10</w:t>
      </w:r>
      <w:r>
        <w:t>月</w:t>
      </w:r>
      <w:r>
        <w:rPr>
          <w:rFonts w:hint="eastAsia" w:ascii="宋体" w:hAnsi="宋体"/>
        </w:rPr>
        <w:t>～</w:t>
      </w:r>
      <w:r>
        <w:t>20</w:t>
      </w:r>
      <w:r>
        <w:rPr>
          <w:rFonts w:hint="eastAsia"/>
        </w:rPr>
        <w:t>21</w:t>
      </w:r>
      <w:r>
        <w:t>年</w:t>
      </w:r>
      <w:r>
        <w:rPr>
          <w:rFonts w:hint="eastAsia"/>
        </w:rPr>
        <w:t>9</w:t>
      </w:r>
      <w:r>
        <w:t>月，共计</w:t>
      </w:r>
      <w:r>
        <w:rPr>
          <w:rFonts w:hint="eastAsia"/>
        </w:rPr>
        <w:t>12</w:t>
      </w:r>
      <w:r>
        <w:t>个月，植被恢复期为</w:t>
      </w:r>
      <w:r>
        <w:rPr>
          <w:rFonts w:hint="eastAsia"/>
        </w:rPr>
        <w:t>12个月。</w:t>
      </w:r>
      <w:r>
        <w:t>施工期及植被恢复期的水土流失面积见表5</w:t>
      </w:r>
      <w:r>
        <w:rPr>
          <w:rFonts w:hint="eastAsia"/>
        </w:rPr>
        <w:t>-</w:t>
      </w:r>
      <w:r>
        <w:t>2。</w:t>
      </w:r>
    </w:p>
    <w:p>
      <w:pPr>
        <w:pStyle w:val="63"/>
        <w:ind w:firstLine="240"/>
      </w:pPr>
      <w:r>
        <w:t>表</w:t>
      </w:r>
      <w:r>
        <w:rPr>
          <w:rFonts w:hint="eastAsia"/>
        </w:rPr>
        <w:t xml:space="preserve">5-2                     </w:t>
      </w:r>
      <w:r>
        <w:t xml:space="preserve"> 水土流失面积</w:t>
      </w:r>
    </w:p>
    <w:tbl>
      <w:tblPr>
        <w:tblStyle w:val="21"/>
        <w:tblW w:w="5000"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0" w:type="dxa"/>
          <w:bottom w:w="0" w:type="dxa"/>
          <w:right w:w="0" w:type="dxa"/>
        </w:tblCellMar>
      </w:tblPr>
      <w:tblGrid>
        <w:gridCol w:w="2055"/>
        <w:gridCol w:w="1407"/>
        <w:gridCol w:w="2104"/>
        <w:gridCol w:w="1407"/>
        <w:gridCol w:w="211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131" w:type="pct"/>
            <w:vMerge w:val="restart"/>
            <w:shd w:val="clear" w:color="auto" w:fill="auto"/>
            <w:vAlign w:val="center"/>
          </w:tcPr>
          <w:p>
            <w:pPr>
              <w:pStyle w:val="57"/>
              <w:rPr>
                <w:rFonts w:cs="Times New Roman"/>
                <w:kern w:val="0"/>
              </w:rPr>
            </w:pPr>
            <w:bookmarkStart w:id="81" w:name="_Toc454308800"/>
            <w:r>
              <w:rPr>
                <w:rFonts w:cs="Times New Roman"/>
                <w:kern w:val="0"/>
              </w:rPr>
              <w:t>项目分区</w:t>
            </w:r>
          </w:p>
        </w:tc>
        <w:tc>
          <w:tcPr>
            <w:tcW w:w="1932" w:type="pct"/>
            <w:gridSpan w:val="2"/>
            <w:shd w:val="clear" w:color="auto" w:fill="auto"/>
            <w:noWrap/>
            <w:vAlign w:val="center"/>
          </w:tcPr>
          <w:p>
            <w:pPr>
              <w:pStyle w:val="57"/>
              <w:rPr>
                <w:rFonts w:cs="Times New Roman"/>
                <w:kern w:val="0"/>
              </w:rPr>
            </w:pPr>
            <w:r>
              <w:rPr>
                <w:rFonts w:cs="Times New Roman"/>
                <w:kern w:val="0"/>
              </w:rPr>
              <w:t>项目建设期</w:t>
            </w:r>
          </w:p>
        </w:tc>
        <w:tc>
          <w:tcPr>
            <w:tcW w:w="1937" w:type="pct"/>
            <w:gridSpan w:val="2"/>
            <w:shd w:val="clear" w:color="auto" w:fill="auto"/>
            <w:noWrap/>
            <w:vAlign w:val="center"/>
          </w:tcPr>
          <w:p>
            <w:pPr>
              <w:pStyle w:val="57"/>
              <w:rPr>
                <w:rFonts w:cs="Times New Roman"/>
                <w:kern w:val="0"/>
              </w:rPr>
            </w:pPr>
            <w:r>
              <w:rPr>
                <w:rFonts w:cs="Times New Roman"/>
                <w:kern w:val="0"/>
              </w:rPr>
              <w:t>植被恢复期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131" w:type="pct"/>
            <w:vMerge w:val="continue"/>
            <w:vAlign w:val="center"/>
          </w:tcPr>
          <w:p>
            <w:pPr>
              <w:pStyle w:val="57"/>
              <w:rPr>
                <w:rFonts w:cs="Times New Roman"/>
                <w:kern w:val="0"/>
              </w:rPr>
            </w:pPr>
          </w:p>
        </w:tc>
        <w:tc>
          <w:tcPr>
            <w:tcW w:w="774" w:type="pct"/>
            <w:shd w:val="clear" w:color="auto" w:fill="auto"/>
            <w:vAlign w:val="center"/>
          </w:tcPr>
          <w:p>
            <w:pPr>
              <w:pStyle w:val="57"/>
              <w:rPr>
                <w:rFonts w:cs="Times New Roman"/>
                <w:kern w:val="0"/>
              </w:rPr>
            </w:pPr>
            <w:r>
              <w:rPr>
                <w:rFonts w:cs="Times New Roman"/>
                <w:kern w:val="0"/>
              </w:rPr>
              <w:t>流失时间</w:t>
            </w:r>
          </w:p>
          <w:p>
            <w:pPr>
              <w:pStyle w:val="57"/>
              <w:rPr>
                <w:rFonts w:cs="Times New Roman"/>
                <w:kern w:val="0"/>
              </w:rPr>
            </w:pPr>
            <w:r>
              <w:rPr>
                <w:rFonts w:cs="Times New Roman"/>
                <w:kern w:val="0"/>
              </w:rPr>
              <w:t>（a）</w:t>
            </w:r>
          </w:p>
        </w:tc>
        <w:tc>
          <w:tcPr>
            <w:tcW w:w="1158" w:type="pct"/>
            <w:shd w:val="clear" w:color="auto" w:fill="auto"/>
            <w:vAlign w:val="center"/>
          </w:tcPr>
          <w:p>
            <w:pPr>
              <w:pStyle w:val="57"/>
              <w:rPr>
                <w:rFonts w:cs="Times New Roman"/>
                <w:kern w:val="0"/>
              </w:rPr>
            </w:pPr>
            <w:r>
              <w:rPr>
                <w:rFonts w:cs="Times New Roman"/>
                <w:kern w:val="0"/>
              </w:rPr>
              <w:t>水土流失面积</w:t>
            </w:r>
          </w:p>
          <w:p>
            <w:pPr>
              <w:pStyle w:val="57"/>
              <w:rPr>
                <w:rFonts w:cs="Times New Roman"/>
                <w:kern w:val="0"/>
              </w:rPr>
            </w:pPr>
            <w:r>
              <w:rPr>
                <w:rFonts w:cs="Times New Roman"/>
                <w:kern w:val="0"/>
              </w:rPr>
              <w:t>（hm²）</w:t>
            </w:r>
          </w:p>
        </w:tc>
        <w:tc>
          <w:tcPr>
            <w:tcW w:w="774" w:type="pct"/>
            <w:shd w:val="clear" w:color="auto" w:fill="auto"/>
            <w:vAlign w:val="center"/>
          </w:tcPr>
          <w:p>
            <w:pPr>
              <w:pStyle w:val="57"/>
              <w:rPr>
                <w:rFonts w:cs="Times New Roman"/>
                <w:kern w:val="0"/>
              </w:rPr>
            </w:pPr>
            <w:r>
              <w:rPr>
                <w:rFonts w:cs="Times New Roman"/>
                <w:kern w:val="0"/>
              </w:rPr>
              <w:t>流失时间</w:t>
            </w:r>
          </w:p>
          <w:p>
            <w:pPr>
              <w:pStyle w:val="57"/>
              <w:rPr>
                <w:rFonts w:cs="Times New Roman"/>
                <w:kern w:val="0"/>
              </w:rPr>
            </w:pPr>
            <w:r>
              <w:rPr>
                <w:rFonts w:cs="Times New Roman"/>
                <w:kern w:val="0"/>
              </w:rPr>
              <w:t>（a）</w:t>
            </w:r>
          </w:p>
        </w:tc>
        <w:tc>
          <w:tcPr>
            <w:tcW w:w="1163" w:type="pct"/>
            <w:shd w:val="clear" w:color="auto" w:fill="auto"/>
            <w:vAlign w:val="center"/>
          </w:tcPr>
          <w:p>
            <w:pPr>
              <w:pStyle w:val="57"/>
              <w:rPr>
                <w:rFonts w:cs="Times New Roman"/>
                <w:kern w:val="0"/>
              </w:rPr>
            </w:pPr>
            <w:r>
              <w:rPr>
                <w:rFonts w:cs="Times New Roman"/>
                <w:kern w:val="0"/>
              </w:rPr>
              <w:t>水土流失面积</w:t>
            </w:r>
          </w:p>
          <w:p>
            <w:pPr>
              <w:pStyle w:val="57"/>
              <w:rPr>
                <w:rFonts w:cs="Times New Roman"/>
                <w:kern w:val="0"/>
              </w:rPr>
            </w:pPr>
            <w:r>
              <w:rPr>
                <w:rFonts w:cs="Times New Roman"/>
                <w:kern w:val="0"/>
              </w:rPr>
              <w:t>（hm²）</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131" w:type="pct"/>
            <w:shd w:val="clear" w:color="auto" w:fill="auto"/>
          </w:tcPr>
          <w:p>
            <w:pPr>
              <w:pStyle w:val="57"/>
              <w:rPr>
                <w:rFonts w:cs="Times New Roman"/>
                <w:sz w:val="21"/>
              </w:rPr>
            </w:pPr>
            <w:r>
              <w:rPr>
                <w:rFonts w:hint="eastAsia" w:cs="Times New Roman"/>
                <w:sz w:val="21"/>
              </w:rPr>
              <w:t>建筑物</w:t>
            </w:r>
            <w:r>
              <w:rPr>
                <w:rFonts w:cs="Times New Roman"/>
                <w:sz w:val="21"/>
              </w:rPr>
              <w:t>区</w:t>
            </w:r>
          </w:p>
        </w:tc>
        <w:tc>
          <w:tcPr>
            <w:tcW w:w="774" w:type="pct"/>
            <w:shd w:val="clear" w:color="auto" w:fill="auto"/>
            <w:vAlign w:val="center"/>
          </w:tcPr>
          <w:p>
            <w:pPr>
              <w:pStyle w:val="57"/>
              <w:rPr>
                <w:rFonts w:cs="Times New Roman"/>
                <w:kern w:val="0"/>
              </w:rPr>
            </w:pPr>
            <w:r>
              <w:rPr>
                <w:rFonts w:hint="eastAsia" w:cs="Times New Roman"/>
                <w:kern w:val="0"/>
              </w:rPr>
              <w:t>1</w:t>
            </w:r>
          </w:p>
        </w:tc>
        <w:tc>
          <w:tcPr>
            <w:tcW w:w="2104" w:type="dxa"/>
            <w:shd w:val="clear" w:color="auto" w:fill="auto"/>
            <w:vAlign w:val="center"/>
          </w:tcPr>
          <w:p>
            <w:pPr>
              <w:pStyle w:val="57"/>
              <w:rPr>
                <w:rFonts w:cs="Times New Roman"/>
                <w:kern w:val="0"/>
              </w:rPr>
            </w:pPr>
            <w:r>
              <w:rPr>
                <w:rFonts w:hint="eastAsia" w:cs="Times New Roman"/>
                <w:kern w:val="0"/>
              </w:rPr>
              <w:t>0.30</w:t>
            </w:r>
          </w:p>
        </w:tc>
        <w:tc>
          <w:tcPr>
            <w:tcW w:w="774" w:type="pct"/>
            <w:shd w:val="clear" w:color="auto" w:fill="auto"/>
            <w:vAlign w:val="center"/>
          </w:tcPr>
          <w:p>
            <w:pPr>
              <w:pStyle w:val="57"/>
              <w:rPr>
                <w:rFonts w:cs="Times New Roman"/>
                <w:kern w:val="0"/>
              </w:rPr>
            </w:pPr>
          </w:p>
        </w:tc>
        <w:tc>
          <w:tcPr>
            <w:tcW w:w="1163" w:type="pct"/>
            <w:shd w:val="clear" w:color="auto" w:fill="auto"/>
          </w:tcPr>
          <w:p>
            <w:pPr>
              <w:pStyle w:val="57"/>
              <w:rPr>
                <w:rFonts w:cs="Times New Roman"/>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131" w:type="pct"/>
            <w:shd w:val="clear" w:color="auto" w:fill="auto"/>
          </w:tcPr>
          <w:p>
            <w:pPr>
              <w:pStyle w:val="57"/>
              <w:rPr>
                <w:rFonts w:cs="Times New Roman"/>
                <w:sz w:val="21"/>
              </w:rPr>
            </w:pPr>
            <w:r>
              <w:rPr>
                <w:rFonts w:hint="eastAsia" w:cs="Times New Roman"/>
                <w:sz w:val="21"/>
              </w:rPr>
              <w:t>道路广场</w:t>
            </w:r>
            <w:r>
              <w:rPr>
                <w:rFonts w:cs="Times New Roman"/>
                <w:sz w:val="21"/>
              </w:rPr>
              <w:t>区</w:t>
            </w:r>
          </w:p>
        </w:tc>
        <w:tc>
          <w:tcPr>
            <w:tcW w:w="774" w:type="pct"/>
            <w:shd w:val="clear" w:color="auto" w:fill="auto"/>
            <w:vAlign w:val="center"/>
          </w:tcPr>
          <w:p>
            <w:pPr>
              <w:pStyle w:val="57"/>
              <w:rPr>
                <w:rFonts w:cs="Times New Roman"/>
                <w:kern w:val="0"/>
              </w:rPr>
            </w:pPr>
            <w:r>
              <w:rPr>
                <w:rFonts w:hint="eastAsia" w:cs="Times New Roman"/>
                <w:kern w:val="0"/>
              </w:rPr>
              <w:t>1</w:t>
            </w:r>
          </w:p>
        </w:tc>
        <w:tc>
          <w:tcPr>
            <w:tcW w:w="2104" w:type="dxa"/>
            <w:shd w:val="clear" w:color="auto" w:fill="auto"/>
            <w:vAlign w:val="center"/>
          </w:tcPr>
          <w:p>
            <w:pPr>
              <w:pStyle w:val="57"/>
              <w:rPr>
                <w:rFonts w:cs="Times New Roman"/>
                <w:kern w:val="0"/>
              </w:rPr>
            </w:pPr>
            <w:r>
              <w:rPr>
                <w:rFonts w:hint="eastAsia" w:cs="Times New Roman"/>
                <w:kern w:val="0"/>
              </w:rPr>
              <w:t>0.24</w:t>
            </w:r>
          </w:p>
        </w:tc>
        <w:tc>
          <w:tcPr>
            <w:tcW w:w="774" w:type="pct"/>
            <w:shd w:val="clear" w:color="auto" w:fill="auto"/>
            <w:vAlign w:val="center"/>
          </w:tcPr>
          <w:p>
            <w:pPr>
              <w:pStyle w:val="57"/>
              <w:rPr>
                <w:rFonts w:cs="Times New Roman"/>
                <w:kern w:val="0"/>
              </w:rPr>
            </w:pPr>
          </w:p>
        </w:tc>
        <w:tc>
          <w:tcPr>
            <w:tcW w:w="1163" w:type="pct"/>
            <w:shd w:val="clear" w:color="auto" w:fill="auto"/>
          </w:tcPr>
          <w:p>
            <w:pPr>
              <w:pStyle w:val="57"/>
              <w:rPr>
                <w:rFonts w:cs="Times New Roman"/>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20" w:hRule="atLeast"/>
          <w:jc w:val="center"/>
        </w:trPr>
        <w:tc>
          <w:tcPr>
            <w:tcW w:w="1131" w:type="pct"/>
            <w:shd w:val="clear" w:color="auto" w:fill="auto"/>
          </w:tcPr>
          <w:p>
            <w:pPr>
              <w:pStyle w:val="57"/>
              <w:rPr>
                <w:rFonts w:cs="Times New Roman"/>
                <w:sz w:val="21"/>
              </w:rPr>
            </w:pPr>
            <w:r>
              <w:rPr>
                <w:rFonts w:hint="eastAsia" w:cs="Times New Roman"/>
                <w:sz w:val="21"/>
              </w:rPr>
              <w:t>景观绿化</w:t>
            </w:r>
            <w:r>
              <w:rPr>
                <w:rFonts w:cs="Times New Roman"/>
                <w:sz w:val="21"/>
              </w:rPr>
              <w:t>区</w:t>
            </w:r>
          </w:p>
        </w:tc>
        <w:tc>
          <w:tcPr>
            <w:tcW w:w="774" w:type="pct"/>
            <w:shd w:val="clear" w:color="auto" w:fill="auto"/>
            <w:vAlign w:val="center"/>
          </w:tcPr>
          <w:p>
            <w:pPr>
              <w:pStyle w:val="57"/>
              <w:rPr>
                <w:rFonts w:cs="Times New Roman"/>
                <w:kern w:val="0"/>
              </w:rPr>
            </w:pPr>
            <w:r>
              <w:rPr>
                <w:rFonts w:hint="eastAsia" w:cs="Times New Roman"/>
                <w:kern w:val="0"/>
              </w:rPr>
              <w:t>2</w:t>
            </w:r>
          </w:p>
        </w:tc>
        <w:tc>
          <w:tcPr>
            <w:tcW w:w="2104" w:type="dxa"/>
            <w:shd w:val="clear" w:color="auto" w:fill="auto"/>
            <w:vAlign w:val="center"/>
          </w:tcPr>
          <w:p>
            <w:pPr>
              <w:pStyle w:val="57"/>
              <w:rPr>
                <w:rFonts w:cs="Times New Roman"/>
                <w:kern w:val="0"/>
              </w:rPr>
            </w:pPr>
            <w:r>
              <w:rPr>
                <w:rFonts w:hint="eastAsia" w:cs="Times New Roman"/>
                <w:kern w:val="0"/>
              </w:rPr>
              <w:t>0.13</w:t>
            </w:r>
          </w:p>
        </w:tc>
        <w:tc>
          <w:tcPr>
            <w:tcW w:w="774" w:type="pct"/>
            <w:shd w:val="clear" w:color="auto" w:fill="auto"/>
            <w:vAlign w:val="center"/>
          </w:tcPr>
          <w:p>
            <w:pPr>
              <w:pStyle w:val="57"/>
              <w:rPr>
                <w:rFonts w:cs="Times New Roman"/>
                <w:kern w:val="0"/>
              </w:rPr>
            </w:pPr>
            <w:r>
              <w:rPr>
                <w:rFonts w:hint="eastAsia" w:cs="Times New Roman"/>
                <w:kern w:val="0"/>
              </w:rPr>
              <w:t>2</w:t>
            </w:r>
          </w:p>
        </w:tc>
        <w:tc>
          <w:tcPr>
            <w:tcW w:w="1163" w:type="pct"/>
            <w:shd w:val="clear" w:color="auto" w:fill="auto"/>
            <w:vAlign w:val="center"/>
          </w:tcPr>
          <w:p>
            <w:pPr>
              <w:pStyle w:val="57"/>
              <w:rPr>
                <w:rFonts w:cs="Times New Roman"/>
                <w:kern w:val="0"/>
              </w:rPr>
            </w:pPr>
            <w:r>
              <w:rPr>
                <w:rFonts w:hint="eastAsia" w:cs="Times New Roman"/>
                <w:kern w:val="0"/>
              </w:rPr>
              <w:t>0.13</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131" w:type="pct"/>
            <w:shd w:val="clear" w:color="auto" w:fill="auto"/>
            <w:vAlign w:val="center"/>
          </w:tcPr>
          <w:p>
            <w:pPr>
              <w:pStyle w:val="57"/>
              <w:rPr>
                <w:rFonts w:cs="Times New Roman"/>
                <w:b/>
                <w:bCs/>
                <w:kern w:val="0"/>
              </w:rPr>
            </w:pPr>
            <w:r>
              <w:rPr>
                <w:rFonts w:hint="eastAsia" w:cs="Times New Roman"/>
                <w:b/>
                <w:bCs/>
                <w:kern w:val="0"/>
              </w:rPr>
              <w:t>合</w:t>
            </w:r>
            <w:r>
              <w:rPr>
                <w:rFonts w:cs="Times New Roman"/>
                <w:b/>
                <w:bCs/>
                <w:kern w:val="0"/>
              </w:rPr>
              <w:t>计</w:t>
            </w:r>
          </w:p>
        </w:tc>
        <w:tc>
          <w:tcPr>
            <w:tcW w:w="774" w:type="pct"/>
            <w:shd w:val="clear" w:color="auto" w:fill="auto"/>
            <w:vAlign w:val="center"/>
          </w:tcPr>
          <w:p>
            <w:pPr>
              <w:pStyle w:val="57"/>
              <w:rPr>
                <w:rFonts w:cs="Times New Roman"/>
                <w:b/>
                <w:bCs/>
                <w:kern w:val="0"/>
              </w:rPr>
            </w:pPr>
          </w:p>
        </w:tc>
        <w:tc>
          <w:tcPr>
            <w:tcW w:w="2104" w:type="dxa"/>
            <w:shd w:val="clear" w:color="auto" w:fill="auto"/>
            <w:vAlign w:val="center"/>
          </w:tcPr>
          <w:p>
            <w:pPr>
              <w:pStyle w:val="57"/>
              <w:rPr>
                <w:rFonts w:cs="Times New Roman"/>
                <w:kern w:val="0"/>
              </w:rPr>
            </w:pPr>
            <w:r>
              <w:rPr>
                <w:rFonts w:hint="eastAsia" w:cs="Times New Roman"/>
                <w:kern w:val="0"/>
              </w:rPr>
              <w:t>0.67</w:t>
            </w:r>
          </w:p>
        </w:tc>
        <w:tc>
          <w:tcPr>
            <w:tcW w:w="774" w:type="pct"/>
            <w:shd w:val="clear" w:color="auto" w:fill="auto"/>
            <w:vAlign w:val="center"/>
          </w:tcPr>
          <w:p>
            <w:pPr>
              <w:pStyle w:val="57"/>
              <w:rPr>
                <w:rFonts w:cs="Times New Roman"/>
                <w:kern w:val="0"/>
              </w:rPr>
            </w:pPr>
          </w:p>
        </w:tc>
        <w:tc>
          <w:tcPr>
            <w:tcW w:w="1163" w:type="pct"/>
            <w:shd w:val="clear" w:color="auto" w:fill="auto"/>
            <w:vAlign w:val="center"/>
          </w:tcPr>
          <w:p>
            <w:pPr>
              <w:pStyle w:val="57"/>
              <w:rPr>
                <w:rFonts w:cs="Times New Roman"/>
                <w:kern w:val="0"/>
              </w:rPr>
            </w:pPr>
          </w:p>
        </w:tc>
      </w:tr>
    </w:tbl>
    <w:p>
      <w:pPr>
        <w:pStyle w:val="65"/>
      </w:pPr>
      <w:bookmarkStart w:id="82" w:name="_Toc82791848"/>
      <w:r>
        <w:rPr>
          <w:rFonts w:hint="eastAsia"/>
        </w:rPr>
        <w:t xml:space="preserve">5.2  </w:t>
      </w:r>
      <w:r>
        <w:t>土壤流失量</w:t>
      </w:r>
      <w:bookmarkEnd w:id="81"/>
      <w:bookmarkEnd w:id="82"/>
    </w:p>
    <w:p>
      <w:pPr>
        <w:pStyle w:val="66"/>
      </w:pPr>
      <w:bookmarkStart w:id="83" w:name="_Toc428860782"/>
      <w:r>
        <w:t xml:space="preserve">5.2.1 </w:t>
      </w:r>
      <w:r>
        <w:rPr>
          <w:rFonts w:hint="eastAsia"/>
        </w:rPr>
        <w:t xml:space="preserve"> </w:t>
      </w:r>
      <w:r>
        <w:t>各侵蚀单元侵蚀模数</w:t>
      </w:r>
      <w:bookmarkEnd w:id="83"/>
    </w:p>
    <w:p>
      <w:pPr>
        <w:pStyle w:val="68"/>
        <w:ind w:firstLine="480"/>
      </w:pPr>
      <w:r>
        <w:rPr>
          <w:rFonts w:hint="eastAsia"/>
        </w:rPr>
        <w:t>（1）</w:t>
      </w:r>
      <w:r>
        <w:t>原地貌侵蚀模数</w:t>
      </w:r>
    </w:p>
    <w:p>
      <w:pPr>
        <w:pStyle w:val="68"/>
        <w:ind w:firstLine="480"/>
      </w:pPr>
      <w:r>
        <w:t>根据《土壤侵蚀分类分级标准》（SL190-2007）和《生产建设项目水土保持技术标准》（GB50433-2018），本项目区属于</w:t>
      </w:r>
      <w:r>
        <w:rPr>
          <w:rFonts w:hint="eastAsia"/>
        </w:rPr>
        <w:t>南方红壤</w:t>
      </w:r>
      <w:r>
        <w:t>区。水土流失以水力侵蚀为主，为微度侵蚀，容许土壤流失量为</w:t>
      </w:r>
      <w:r>
        <w:rPr>
          <w:rFonts w:hint="eastAsia"/>
        </w:rPr>
        <w:t>500</w:t>
      </w:r>
      <w:r>
        <w:t>t/km²•a。</w:t>
      </w:r>
    </w:p>
    <w:p>
      <w:pPr>
        <w:pStyle w:val="68"/>
        <w:ind w:firstLine="480"/>
      </w:pPr>
      <w:r>
        <w:rPr>
          <w:rFonts w:hint="eastAsia"/>
        </w:rPr>
        <w:t>（2）</w:t>
      </w:r>
      <w:r>
        <w:t>各阶段侵蚀模数</w:t>
      </w:r>
    </w:p>
    <w:p>
      <w:pPr>
        <w:pStyle w:val="68"/>
        <w:ind w:firstLine="480"/>
      </w:pPr>
      <w:r>
        <w:t>通过对本项目水土流失各防治区及周边区域的调查监测，在《水保方案》估算本项目在未采取水土保持措施的前提下，施工期（含施工准备期）和自然恢复期土壤侵蚀模数见</w:t>
      </w:r>
      <w:r>
        <w:fldChar w:fldCharType="begin"/>
      </w:r>
      <w:r>
        <w:instrText xml:space="preserve"> REF _Ref441135911  \* MERGEFORMAT </w:instrText>
      </w:r>
      <w:r>
        <w:fldChar w:fldCharType="separate"/>
      </w:r>
      <w:r>
        <w:t>表</w:t>
      </w:r>
      <w:r>
        <w:fldChar w:fldCharType="end"/>
      </w:r>
      <w:r>
        <w:t>。</w:t>
      </w:r>
    </w:p>
    <w:p>
      <w:pPr>
        <w:pStyle w:val="63"/>
        <w:ind w:firstLine="240"/>
      </w:pPr>
      <w:r>
        <w:t>表</w:t>
      </w:r>
      <w:r>
        <w:rPr>
          <w:rFonts w:hint="eastAsia"/>
        </w:rPr>
        <w:t xml:space="preserve">5-3           </w:t>
      </w:r>
      <w:r>
        <w:t xml:space="preserve">  </w:t>
      </w:r>
      <w:r>
        <w:rPr>
          <w:rFonts w:hint="eastAsia"/>
        </w:rPr>
        <w:t>项目扰动地面</w:t>
      </w:r>
      <w:r>
        <w:t>土壤侵蚀模数表</w:t>
      </w:r>
    </w:p>
    <w:tbl>
      <w:tblPr>
        <w:tblStyle w:val="21"/>
        <w:tblW w:w="5000" w:type="pct"/>
        <w:tblInd w:w="0" w:type="dxa"/>
        <w:tblLayout w:type="autofit"/>
        <w:tblCellMar>
          <w:top w:w="0" w:type="dxa"/>
          <w:left w:w="108" w:type="dxa"/>
          <w:bottom w:w="0" w:type="dxa"/>
          <w:right w:w="108" w:type="dxa"/>
        </w:tblCellMar>
      </w:tblPr>
      <w:tblGrid>
        <w:gridCol w:w="1255"/>
        <w:gridCol w:w="1252"/>
        <w:gridCol w:w="1629"/>
        <w:gridCol w:w="1339"/>
        <w:gridCol w:w="1317"/>
        <w:gridCol w:w="1315"/>
        <w:gridCol w:w="1179"/>
      </w:tblGrid>
      <w:tr>
        <w:tblPrEx>
          <w:tblCellMar>
            <w:top w:w="0" w:type="dxa"/>
            <w:left w:w="108" w:type="dxa"/>
            <w:bottom w:w="0" w:type="dxa"/>
            <w:right w:w="108" w:type="dxa"/>
          </w:tblCellMar>
        </w:tblPrEx>
        <w:trPr>
          <w:trHeight w:val="540" w:hRule="atLeast"/>
        </w:trPr>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7"/>
              <w:autoSpaceDE w:val="0"/>
              <w:autoSpaceDN w:val="0"/>
            </w:pPr>
            <w:r>
              <w:rPr>
                <w:rFonts w:hint="eastAsia"/>
              </w:rPr>
              <w:t>调查与预测时间</w:t>
            </w:r>
          </w:p>
        </w:tc>
        <w:tc>
          <w:tcPr>
            <w:tcW w:w="674" w:type="pct"/>
            <w:tcBorders>
              <w:top w:val="single" w:color="auto" w:sz="4" w:space="0"/>
              <w:left w:val="nil"/>
              <w:bottom w:val="single" w:color="auto" w:sz="4" w:space="0"/>
              <w:right w:val="single" w:color="auto" w:sz="4" w:space="0"/>
            </w:tcBorders>
            <w:shd w:val="clear" w:color="auto" w:fill="auto"/>
            <w:vAlign w:val="center"/>
          </w:tcPr>
          <w:p>
            <w:pPr>
              <w:pStyle w:val="57"/>
              <w:autoSpaceDE w:val="0"/>
              <w:autoSpaceDN w:val="0"/>
            </w:pPr>
            <w:r>
              <w:rPr>
                <w:rFonts w:hint="eastAsia"/>
              </w:rPr>
              <w:t>工程分区</w:t>
            </w:r>
          </w:p>
        </w:tc>
        <w:tc>
          <w:tcPr>
            <w:tcW w:w="877" w:type="pct"/>
            <w:tcBorders>
              <w:top w:val="single" w:color="auto" w:sz="4" w:space="0"/>
              <w:left w:val="nil"/>
              <w:bottom w:val="single" w:color="auto" w:sz="4" w:space="0"/>
              <w:right w:val="single" w:color="auto" w:sz="4" w:space="0"/>
            </w:tcBorders>
            <w:shd w:val="clear" w:color="auto" w:fill="auto"/>
            <w:vAlign w:val="center"/>
          </w:tcPr>
          <w:p>
            <w:pPr>
              <w:pStyle w:val="57"/>
              <w:autoSpaceDE w:val="0"/>
              <w:autoSpaceDN w:val="0"/>
            </w:pPr>
            <w:r>
              <w:rPr>
                <w:rFonts w:hint="eastAsia"/>
              </w:rPr>
              <w:t>施工侵蚀面积（hm</w:t>
            </w:r>
            <w:r>
              <w:rPr>
                <w:rFonts w:hint="eastAsia"/>
                <w:vertAlign w:val="superscript"/>
              </w:rPr>
              <w:t>2</w:t>
            </w:r>
            <w:r>
              <w:rPr>
                <w:rFonts w:hint="eastAsia"/>
              </w:rPr>
              <w:t>）</w:t>
            </w:r>
          </w:p>
        </w:tc>
        <w:tc>
          <w:tcPr>
            <w:tcW w:w="721" w:type="pct"/>
            <w:tcBorders>
              <w:top w:val="single" w:color="auto" w:sz="4" w:space="0"/>
              <w:left w:val="nil"/>
              <w:bottom w:val="single" w:color="auto" w:sz="4" w:space="0"/>
              <w:right w:val="single" w:color="auto" w:sz="4" w:space="0"/>
            </w:tcBorders>
            <w:shd w:val="clear" w:color="auto" w:fill="auto"/>
            <w:vAlign w:val="center"/>
          </w:tcPr>
          <w:p>
            <w:pPr>
              <w:pStyle w:val="57"/>
              <w:autoSpaceDE w:val="0"/>
              <w:autoSpaceDN w:val="0"/>
            </w:pPr>
            <w:r>
              <w:rPr>
                <w:rFonts w:hint="eastAsia"/>
              </w:rPr>
              <w:t>扰动后侵蚀模数（t/km·a）</w:t>
            </w:r>
          </w:p>
        </w:tc>
        <w:tc>
          <w:tcPr>
            <w:tcW w:w="709" w:type="pct"/>
            <w:tcBorders>
              <w:top w:val="single" w:color="auto" w:sz="4" w:space="0"/>
              <w:left w:val="nil"/>
              <w:bottom w:val="single" w:color="auto" w:sz="4" w:space="0"/>
              <w:right w:val="single" w:color="auto" w:sz="4" w:space="0"/>
            </w:tcBorders>
            <w:shd w:val="clear" w:color="auto" w:fill="auto"/>
            <w:vAlign w:val="center"/>
          </w:tcPr>
          <w:p>
            <w:pPr>
              <w:pStyle w:val="57"/>
              <w:autoSpaceDE w:val="0"/>
              <w:autoSpaceDN w:val="0"/>
            </w:pPr>
            <w:r>
              <w:rPr>
                <w:rFonts w:hint="eastAsia"/>
              </w:rPr>
              <w:t>预测时段（a）</w:t>
            </w:r>
          </w:p>
        </w:tc>
        <w:tc>
          <w:tcPr>
            <w:tcW w:w="708" w:type="pct"/>
            <w:tcBorders>
              <w:top w:val="single" w:color="auto" w:sz="4" w:space="0"/>
              <w:left w:val="nil"/>
              <w:bottom w:val="single" w:color="auto" w:sz="4" w:space="0"/>
              <w:right w:val="single" w:color="auto" w:sz="4" w:space="0"/>
            </w:tcBorders>
            <w:shd w:val="clear" w:color="auto" w:fill="auto"/>
            <w:vAlign w:val="center"/>
          </w:tcPr>
          <w:p>
            <w:pPr>
              <w:pStyle w:val="57"/>
              <w:autoSpaceDE w:val="0"/>
              <w:autoSpaceDN w:val="0"/>
            </w:pPr>
            <w:r>
              <w:rPr>
                <w:rFonts w:hint="eastAsia"/>
              </w:rPr>
              <w:t>预测侵蚀量(t)</w:t>
            </w:r>
          </w:p>
        </w:tc>
        <w:tc>
          <w:tcPr>
            <w:tcW w:w="635" w:type="pct"/>
            <w:tcBorders>
              <w:top w:val="single" w:color="auto" w:sz="4" w:space="0"/>
              <w:left w:val="nil"/>
              <w:bottom w:val="single" w:color="auto" w:sz="4" w:space="0"/>
              <w:right w:val="single" w:color="auto" w:sz="4" w:space="0"/>
            </w:tcBorders>
            <w:shd w:val="clear" w:color="auto" w:fill="auto"/>
            <w:vAlign w:val="center"/>
          </w:tcPr>
          <w:p>
            <w:pPr>
              <w:pStyle w:val="57"/>
              <w:autoSpaceDE w:val="0"/>
              <w:autoSpaceDN w:val="0"/>
            </w:pPr>
            <w:r>
              <w:rPr>
                <w:rFonts w:hint="eastAsia"/>
              </w:rPr>
              <w:t>侵蚀总量(t)</w:t>
            </w:r>
          </w:p>
        </w:tc>
      </w:tr>
      <w:tr>
        <w:tblPrEx>
          <w:tblCellMar>
            <w:top w:w="0" w:type="dxa"/>
            <w:left w:w="108" w:type="dxa"/>
            <w:bottom w:w="0" w:type="dxa"/>
            <w:right w:w="108" w:type="dxa"/>
          </w:tblCellMar>
        </w:tblPrEx>
        <w:trPr>
          <w:trHeight w:val="270" w:hRule="atLeast"/>
        </w:trPr>
        <w:tc>
          <w:tcPr>
            <w:tcW w:w="676" w:type="pct"/>
            <w:vMerge w:val="restart"/>
            <w:tcBorders>
              <w:top w:val="nil"/>
              <w:left w:val="single" w:color="auto" w:sz="4" w:space="0"/>
              <w:bottom w:val="single" w:color="000000" w:sz="4" w:space="0"/>
              <w:right w:val="single" w:color="auto" w:sz="4" w:space="0"/>
            </w:tcBorders>
            <w:shd w:val="clear" w:color="auto" w:fill="auto"/>
            <w:vAlign w:val="center"/>
          </w:tcPr>
          <w:p>
            <w:pPr>
              <w:pStyle w:val="57"/>
              <w:autoSpaceDE w:val="0"/>
              <w:autoSpaceDN w:val="0"/>
            </w:pPr>
            <w:r>
              <w:rPr>
                <w:rFonts w:hint="eastAsia"/>
              </w:rPr>
              <w:t>施工期</w:t>
            </w:r>
          </w:p>
        </w:tc>
        <w:tc>
          <w:tcPr>
            <w:tcW w:w="674"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建筑物区</w:t>
            </w:r>
          </w:p>
        </w:tc>
        <w:tc>
          <w:tcPr>
            <w:tcW w:w="877"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0.3</w:t>
            </w:r>
          </w:p>
        </w:tc>
        <w:tc>
          <w:tcPr>
            <w:tcW w:w="721"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4359</w:t>
            </w:r>
          </w:p>
        </w:tc>
        <w:tc>
          <w:tcPr>
            <w:tcW w:w="70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w:t>
            </w:r>
          </w:p>
        </w:tc>
        <w:tc>
          <w:tcPr>
            <w:tcW w:w="708"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12.34</w:t>
            </w:r>
          </w:p>
        </w:tc>
        <w:tc>
          <w:tcPr>
            <w:tcW w:w="635"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12.34</w:t>
            </w:r>
          </w:p>
        </w:tc>
      </w:tr>
      <w:tr>
        <w:tblPrEx>
          <w:tblCellMar>
            <w:top w:w="0" w:type="dxa"/>
            <w:left w:w="108" w:type="dxa"/>
            <w:bottom w:w="0" w:type="dxa"/>
            <w:right w:w="108" w:type="dxa"/>
          </w:tblCellMar>
        </w:tblPrEx>
        <w:trPr>
          <w:trHeight w:val="270" w:hRule="atLeast"/>
        </w:trPr>
        <w:tc>
          <w:tcPr>
            <w:tcW w:w="676" w:type="pct"/>
            <w:vMerge w:val="continue"/>
            <w:tcBorders>
              <w:top w:val="nil"/>
              <w:left w:val="single" w:color="auto" w:sz="4" w:space="0"/>
              <w:bottom w:val="single" w:color="000000" w:sz="4" w:space="0"/>
              <w:right w:val="single" w:color="auto" w:sz="4" w:space="0"/>
            </w:tcBorders>
            <w:vAlign w:val="center"/>
          </w:tcPr>
          <w:p>
            <w:pPr>
              <w:pStyle w:val="57"/>
              <w:autoSpaceDE w:val="0"/>
              <w:autoSpaceDN w:val="0"/>
            </w:pPr>
          </w:p>
        </w:tc>
        <w:tc>
          <w:tcPr>
            <w:tcW w:w="674"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道路广场区</w:t>
            </w:r>
          </w:p>
        </w:tc>
        <w:tc>
          <w:tcPr>
            <w:tcW w:w="877"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0.24</w:t>
            </w:r>
          </w:p>
        </w:tc>
        <w:tc>
          <w:tcPr>
            <w:tcW w:w="721"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4359</w:t>
            </w:r>
          </w:p>
        </w:tc>
        <w:tc>
          <w:tcPr>
            <w:tcW w:w="70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w:t>
            </w:r>
          </w:p>
        </w:tc>
        <w:tc>
          <w:tcPr>
            <w:tcW w:w="708"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7.83</w:t>
            </w:r>
          </w:p>
        </w:tc>
        <w:tc>
          <w:tcPr>
            <w:tcW w:w="635"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7.83</w:t>
            </w:r>
          </w:p>
        </w:tc>
      </w:tr>
      <w:tr>
        <w:tblPrEx>
          <w:tblCellMar>
            <w:top w:w="0" w:type="dxa"/>
            <w:left w:w="108" w:type="dxa"/>
            <w:bottom w:w="0" w:type="dxa"/>
            <w:right w:w="108" w:type="dxa"/>
          </w:tblCellMar>
        </w:tblPrEx>
        <w:trPr>
          <w:trHeight w:val="270" w:hRule="atLeast"/>
        </w:trPr>
        <w:tc>
          <w:tcPr>
            <w:tcW w:w="676" w:type="pct"/>
            <w:vMerge w:val="continue"/>
            <w:tcBorders>
              <w:top w:val="nil"/>
              <w:left w:val="single" w:color="auto" w:sz="4" w:space="0"/>
              <w:bottom w:val="single" w:color="000000" w:sz="4" w:space="0"/>
              <w:right w:val="single" w:color="auto" w:sz="4" w:space="0"/>
            </w:tcBorders>
            <w:vAlign w:val="center"/>
          </w:tcPr>
          <w:p>
            <w:pPr>
              <w:pStyle w:val="57"/>
              <w:autoSpaceDE w:val="0"/>
              <w:autoSpaceDN w:val="0"/>
            </w:pPr>
          </w:p>
        </w:tc>
        <w:tc>
          <w:tcPr>
            <w:tcW w:w="674"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景观绿化区</w:t>
            </w:r>
          </w:p>
        </w:tc>
        <w:tc>
          <w:tcPr>
            <w:tcW w:w="877"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0.13</w:t>
            </w:r>
          </w:p>
        </w:tc>
        <w:tc>
          <w:tcPr>
            <w:tcW w:w="721"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4703</w:t>
            </w:r>
          </w:p>
        </w:tc>
        <w:tc>
          <w:tcPr>
            <w:tcW w:w="70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w:t>
            </w:r>
          </w:p>
        </w:tc>
        <w:tc>
          <w:tcPr>
            <w:tcW w:w="708"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4.87</w:t>
            </w:r>
          </w:p>
        </w:tc>
        <w:tc>
          <w:tcPr>
            <w:tcW w:w="635"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4.87</w:t>
            </w:r>
          </w:p>
        </w:tc>
      </w:tr>
      <w:tr>
        <w:tblPrEx>
          <w:tblCellMar>
            <w:top w:w="0" w:type="dxa"/>
            <w:left w:w="108" w:type="dxa"/>
            <w:bottom w:w="0" w:type="dxa"/>
            <w:right w:w="108" w:type="dxa"/>
          </w:tblCellMar>
        </w:tblPrEx>
        <w:trPr>
          <w:trHeight w:val="375" w:hRule="atLeast"/>
        </w:trPr>
        <w:tc>
          <w:tcPr>
            <w:tcW w:w="676" w:type="pct"/>
            <w:vMerge w:val="continue"/>
            <w:tcBorders>
              <w:top w:val="nil"/>
              <w:left w:val="single" w:color="auto" w:sz="4" w:space="0"/>
              <w:bottom w:val="single" w:color="000000" w:sz="4" w:space="0"/>
              <w:right w:val="single" w:color="auto" w:sz="4" w:space="0"/>
            </w:tcBorders>
            <w:vAlign w:val="center"/>
          </w:tcPr>
          <w:p>
            <w:pPr>
              <w:pStyle w:val="57"/>
              <w:autoSpaceDE w:val="0"/>
              <w:autoSpaceDN w:val="0"/>
            </w:pPr>
          </w:p>
        </w:tc>
        <w:tc>
          <w:tcPr>
            <w:tcW w:w="674"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施工生产生活区</w:t>
            </w:r>
          </w:p>
        </w:tc>
        <w:tc>
          <w:tcPr>
            <w:tcW w:w="877"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(0.03)</w:t>
            </w:r>
          </w:p>
        </w:tc>
        <w:tc>
          <w:tcPr>
            <w:tcW w:w="721"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2886</w:t>
            </w:r>
          </w:p>
        </w:tc>
        <w:tc>
          <w:tcPr>
            <w:tcW w:w="70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w:t>
            </w:r>
          </w:p>
        </w:tc>
        <w:tc>
          <w:tcPr>
            <w:tcW w:w="708"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0.87</w:t>
            </w:r>
          </w:p>
        </w:tc>
        <w:tc>
          <w:tcPr>
            <w:tcW w:w="635"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0.87</w:t>
            </w:r>
          </w:p>
        </w:tc>
      </w:tr>
      <w:tr>
        <w:tblPrEx>
          <w:tblCellMar>
            <w:top w:w="0" w:type="dxa"/>
            <w:left w:w="108" w:type="dxa"/>
            <w:bottom w:w="0" w:type="dxa"/>
            <w:right w:w="108" w:type="dxa"/>
          </w:tblCellMar>
        </w:tblPrEx>
        <w:trPr>
          <w:trHeight w:val="270" w:hRule="atLeast"/>
        </w:trPr>
        <w:tc>
          <w:tcPr>
            <w:tcW w:w="676" w:type="pct"/>
            <w:vMerge w:val="continue"/>
            <w:tcBorders>
              <w:top w:val="nil"/>
              <w:left w:val="single" w:color="auto" w:sz="4" w:space="0"/>
              <w:bottom w:val="single" w:color="000000" w:sz="4" w:space="0"/>
              <w:right w:val="single" w:color="auto" w:sz="4" w:space="0"/>
            </w:tcBorders>
            <w:vAlign w:val="center"/>
          </w:tcPr>
          <w:p>
            <w:pPr>
              <w:pStyle w:val="57"/>
              <w:autoSpaceDE w:val="0"/>
              <w:autoSpaceDN w:val="0"/>
            </w:pPr>
          </w:p>
        </w:tc>
        <w:tc>
          <w:tcPr>
            <w:tcW w:w="674"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堆土场区</w:t>
            </w:r>
          </w:p>
        </w:tc>
        <w:tc>
          <w:tcPr>
            <w:tcW w:w="877"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(0.05)</w:t>
            </w:r>
          </w:p>
        </w:tc>
        <w:tc>
          <w:tcPr>
            <w:tcW w:w="721"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2886</w:t>
            </w:r>
          </w:p>
        </w:tc>
        <w:tc>
          <w:tcPr>
            <w:tcW w:w="70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w:t>
            </w:r>
          </w:p>
        </w:tc>
        <w:tc>
          <w:tcPr>
            <w:tcW w:w="708"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1.44</w:t>
            </w:r>
          </w:p>
        </w:tc>
        <w:tc>
          <w:tcPr>
            <w:tcW w:w="635"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1.44</w:t>
            </w:r>
          </w:p>
        </w:tc>
      </w:tr>
      <w:tr>
        <w:tblPrEx>
          <w:tblCellMar>
            <w:top w:w="0" w:type="dxa"/>
            <w:left w:w="108" w:type="dxa"/>
            <w:bottom w:w="0" w:type="dxa"/>
            <w:right w:w="108" w:type="dxa"/>
          </w:tblCellMar>
        </w:tblPrEx>
        <w:trPr>
          <w:trHeight w:val="270" w:hRule="atLeast"/>
        </w:trPr>
        <w:tc>
          <w:tcPr>
            <w:tcW w:w="676" w:type="pct"/>
            <w:vMerge w:val="continue"/>
            <w:tcBorders>
              <w:top w:val="nil"/>
              <w:left w:val="single" w:color="auto" w:sz="4" w:space="0"/>
              <w:bottom w:val="single" w:color="000000" w:sz="4" w:space="0"/>
              <w:right w:val="single" w:color="auto" w:sz="4" w:space="0"/>
            </w:tcBorders>
            <w:vAlign w:val="center"/>
          </w:tcPr>
          <w:p>
            <w:pPr>
              <w:pStyle w:val="57"/>
              <w:autoSpaceDE w:val="0"/>
              <w:autoSpaceDN w:val="0"/>
            </w:pPr>
          </w:p>
        </w:tc>
        <w:tc>
          <w:tcPr>
            <w:tcW w:w="674"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合计</w:t>
            </w:r>
          </w:p>
        </w:tc>
        <w:tc>
          <w:tcPr>
            <w:tcW w:w="877"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0.67</w:t>
            </w:r>
          </w:p>
        </w:tc>
        <w:tc>
          <w:tcPr>
            <w:tcW w:w="721"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　</w:t>
            </w:r>
          </w:p>
        </w:tc>
        <w:tc>
          <w:tcPr>
            <w:tcW w:w="70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　</w:t>
            </w:r>
          </w:p>
        </w:tc>
        <w:tc>
          <w:tcPr>
            <w:tcW w:w="708"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27.35</w:t>
            </w:r>
          </w:p>
        </w:tc>
        <w:tc>
          <w:tcPr>
            <w:tcW w:w="635"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27.35</w:t>
            </w:r>
          </w:p>
        </w:tc>
      </w:tr>
      <w:tr>
        <w:tblPrEx>
          <w:tblCellMar>
            <w:top w:w="0" w:type="dxa"/>
            <w:left w:w="108" w:type="dxa"/>
            <w:bottom w:w="0" w:type="dxa"/>
            <w:right w:w="108" w:type="dxa"/>
          </w:tblCellMar>
        </w:tblPrEx>
        <w:trPr>
          <w:trHeight w:val="540" w:hRule="atLeast"/>
        </w:trPr>
        <w:tc>
          <w:tcPr>
            <w:tcW w:w="676" w:type="pct"/>
            <w:vMerge w:val="restart"/>
            <w:tcBorders>
              <w:top w:val="nil"/>
              <w:left w:val="single" w:color="auto" w:sz="4" w:space="0"/>
              <w:bottom w:val="single" w:color="000000" w:sz="4" w:space="0"/>
              <w:right w:val="single" w:color="auto" w:sz="4" w:space="0"/>
            </w:tcBorders>
            <w:shd w:val="clear" w:color="auto" w:fill="auto"/>
            <w:vAlign w:val="center"/>
          </w:tcPr>
          <w:p>
            <w:pPr>
              <w:pStyle w:val="57"/>
              <w:autoSpaceDE w:val="0"/>
              <w:autoSpaceDN w:val="0"/>
            </w:pPr>
            <w:r>
              <w:rPr>
                <w:rFonts w:hint="eastAsia"/>
              </w:rPr>
              <w:t>自然恢复期</w:t>
            </w:r>
          </w:p>
        </w:tc>
        <w:tc>
          <w:tcPr>
            <w:tcW w:w="674"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景观绿化区</w:t>
            </w:r>
          </w:p>
        </w:tc>
        <w:tc>
          <w:tcPr>
            <w:tcW w:w="877"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0.13</w:t>
            </w:r>
          </w:p>
        </w:tc>
        <w:tc>
          <w:tcPr>
            <w:tcW w:w="721"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650</w:t>
            </w:r>
          </w:p>
        </w:tc>
        <w:tc>
          <w:tcPr>
            <w:tcW w:w="70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w:t>
            </w:r>
          </w:p>
        </w:tc>
        <w:tc>
          <w:tcPr>
            <w:tcW w:w="708"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1.74</w:t>
            </w:r>
          </w:p>
        </w:tc>
        <w:tc>
          <w:tcPr>
            <w:tcW w:w="635"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1.74</w:t>
            </w:r>
          </w:p>
        </w:tc>
      </w:tr>
      <w:tr>
        <w:tblPrEx>
          <w:tblCellMar>
            <w:top w:w="0" w:type="dxa"/>
            <w:left w:w="108" w:type="dxa"/>
            <w:bottom w:w="0" w:type="dxa"/>
            <w:right w:w="108" w:type="dxa"/>
          </w:tblCellMar>
        </w:tblPrEx>
        <w:trPr>
          <w:trHeight w:val="270" w:hRule="atLeast"/>
        </w:trPr>
        <w:tc>
          <w:tcPr>
            <w:tcW w:w="676" w:type="pct"/>
            <w:vMerge w:val="continue"/>
            <w:tcBorders>
              <w:top w:val="nil"/>
              <w:left w:val="single" w:color="auto" w:sz="4" w:space="0"/>
              <w:bottom w:val="single" w:color="000000" w:sz="4" w:space="0"/>
              <w:right w:val="single" w:color="auto" w:sz="4" w:space="0"/>
            </w:tcBorders>
            <w:vAlign w:val="center"/>
          </w:tcPr>
          <w:p>
            <w:pPr>
              <w:pStyle w:val="57"/>
              <w:autoSpaceDE w:val="0"/>
              <w:autoSpaceDN w:val="0"/>
            </w:pPr>
          </w:p>
        </w:tc>
        <w:tc>
          <w:tcPr>
            <w:tcW w:w="674"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合计</w:t>
            </w:r>
          </w:p>
        </w:tc>
        <w:tc>
          <w:tcPr>
            <w:tcW w:w="877"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0.13</w:t>
            </w:r>
          </w:p>
        </w:tc>
        <w:tc>
          <w:tcPr>
            <w:tcW w:w="721"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　</w:t>
            </w:r>
          </w:p>
        </w:tc>
        <w:tc>
          <w:tcPr>
            <w:tcW w:w="70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　</w:t>
            </w:r>
          </w:p>
        </w:tc>
        <w:tc>
          <w:tcPr>
            <w:tcW w:w="708"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1.74</w:t>
            </w:r>
          </w:p>
        </w:tc>
        <w:tc>
          <w:tcPr>
            <w:tcW w:w="635"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1.74</w:t>
            </w:r>
          </w:p>
        </w:tc>
      </w:tr>
      <w:tr>
        <w:tblPrEx>
          <w:tblCellMar>
            <w:top w:w="0" w:type="dxa"/>
            <w:left w:w="108" w:type="dxa"/>
            <w:bottom w:w="0" w:type="dxa"/>
            <w:right w:w="108" w:type="dxa"/>
          </w:tblCellMar>
        </w:tblPrEx>
        <w:trPr>
          <w:trHeight w:val="270" w:hRule="atLeast"/>
        </w:trPr>
        <w:tc>
          <w:tcPr>
            <w:tcW w:w="3657"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pPr>
              <w:pStyle w:val="57"/>
              <w:autoSpaceDE w:val="0"/>
              <w:autoSpaceDN w:val="0"/>
            </w:pPr>
            <w:r>
              <w:rPr>
                <w:rFonts w:hint="eastAsia"/>
              </w:rPr>
              <w:t>总计</w:t>
            </w:r>
          </w:p>
        </w:tc>
        <w:tc>
          <w:tcPr>
            <w:tcW w:w="708"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29.09</w:t>
            </w:r>
          </w:p>
        </w:tc>
        <w:tc>
          <w:tcPr>
            <w:tcW w:w="635"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29.09</w:t>
            </w:r>
          </w:p>
        </w:tc>
      </w:tr>
    </w:tbl>
    <w:p>
      <w:pPr>
        <w:pStyle w:val="68"/>
        <w:ind w:firstLine="480"/>
      </w:pPr>
      <w:r>
        <w:rPr>
          <w:rFonts w:hint="eastAsia"/>
        </w:rPr>
        <w:t>（3）</w:t>
      </w:r>
      <w:r>
        <w:t>防治措施实施后侵蚀模数</w:t>
      </w:r>
    </w:p>
    <w:p>
      <w:pPr>
        <w:pStyle w:val="68"/>
        <w:ind w:firstLine="480"/>
      </w:pPr>
      <w:r>
        <w:t>该工程的建设期为20</w:t>
      </w:r>
      <w:r>
        <w:rPr>
          <w:rFonts w:hint="eastAsia"/>
        </w:rPr>
        <w:t>20</w:t>
      </w:r>
      <w:r>
        <w:t>年</w:t>
      </w:r>
      <w:r>
        <w:rPr>
          <w:rFonts w:hint="eastAsia"/>
        </w:rPr>
        <w:t>10</w:t>
      </w:r>
      <w:r>
        <w:t>月～20</w:t>
      </w:r>
      <w:r>
        <w:rPr>
          <w:rFonts w:hint="eastAsia"/>
        </w:rPr>
        <w:t>21</w:t>
      </w:r>
      <w:r>
        <w:t>年</w:t>
      </w:r>
      <w:r>
        <w:rPr>
          <w:rFonts w:hint="eastAsia"/>
        </w:rPr>
        <w:t>9</w:t>
      </w:r>
      <w:r>
        <w:t>月；植被恢复期为完工后</w:t>
      </w:r>
      <w:r>
        <w:rPr>
          <w:rFonts w:hint="eastAsia"/>
        </w:rPr>
        <w:t>24个月</w:t>
      </w:r>
      <w:r>
        <w:t>。在施工过程中，由于实施场地平整、基础开挖回填等土方作业活动，对地表的扰动程度大，侵蚀模数较高；工程完工后，对地表的扰动停止，在植被恢复期内，随着各项水土保持措施发挥效益，各区域土壤侵蚀强度大大减少，逐渐达到目标值。</w:t>
      </w:r>
    </w:p>
    <w:p>
      <w:pPr>
        <w:pStyle w:val="68"/>
        <w:ind w:firstLine="480"/>
      </w:pPr>
      <w:r>
        <w:t>经实地调查、量测，并询问相关的工作人员，考虑降雨、地形地貌、地面坡度、植被覆盖等水土流失因子，结合工程施工情况等，综合进行分析，确定施工期间各地表扰动类型土壤侵蚀模数。</w:t>
      </w:r>
    </w:p>
    <w:p>
      <w:pPr>
        <w:pStyle w:val="68"/>
        <w:ind w:firstLine="480"/>
      </w:pPr>
      <w:r>
        <w:t>因为监测项目开展滞后，因此施工期间水土流失量和侵蚀模数主要参考同类项目的对比得到。</w:t>
      </w:r>
    </w:p>
    <w:p>
      <w:pPr>
        <w:pStyle w:val="68"/>
        <w:ind w:firstLine="480"/>
      </w:pPr>
      <w:r>
        <w:t>该工程建设期及植被恢复期的土壤侵蚀模数详见表5-</w:t>
      </w:r>
      <w:r>
        <w:rPr>
          <w:rFonts w:hint="eastAsia"/>
        </w:rPr>
        <w:t>4</w:t>
      </w:r>
      <w:r>
        <w:t>。</w:t>
      </w:r>
    </w:p>
    <w:p>
      <w:pPr>
        <w:pStyle w:val="63"/>
        <w:ind w:firstLine="240"/>
        <w:rPr>
          <w:sz w:val="21"/>
          <w:szCs w:val="21"/>
        </w:rPr>
      </w:pPr>
      <w:r>
        <w:t>表</w:t>
      </w:r>
      <w:r>
        <w:rPr>
          <w:rFonts w:hint="eastAsia"/>
        </w:rPr>
        <w:t>5-4</w:t>
      </w:r>
      <w:r>
        <w:t xml:space="preserve"> </w:t>
      </w:r>
      <w:r>
        <w:rPr>
          <w:rFonts w:hint="eastAsia"/>
        </w:rPr>
        <w:t xml:space="preserve">                  </w:t>
      </w:r>
      <w:r>
        <w:t xml:space="preserve"> 施工期各防治区侵蚀模数   </w:t>
      </w:r>
      <w:r>
        <w:rPr>
          <w:rFonts w:hint="eastAsia"/>
        </w:rPr>
        <w:t xml:space="preserve">             </w:t>
      </w:r>
      <w:r>
        <w:rPr>
          <w:sz w:val="21"/>
          <w:szCs w:val="21"/>
        </w:rPr>
        <w:t xml:space="preserve"> 单位：t/km²</w:t>
      </w:r>
      <w:r>
        <w:rPr>
          <w:rFonts w:eastAsia="微软雅黑"/>
          <w:sz w:val="21"/>
          <w:szCs w:val="21"/>
        </w:rPr>
        <w:t>•</w:t>
      </w:r>
      <w:r>
        <w:rPr>
          <w:sz w:val="21"/>
          <w:szCs w:val="21"/>
        </w:rPr>
        <w:t>a</w:t>
      </w:r>
    </w:p>
    <w:tbl>
      <w:tblPr>
        <w:tblStyle w:val="21"/>
        <w:tblW w:w="5000" w:type="pct"/>
        <w:tblInd w:w="0" w:type="dxa"/>
        <w:tblLayout w:type="autofit"/>
        <w:tblCellMar>
          <w:top w:w="0" w:type="dxa"/>
          <w:left w:w="108" w:type="dxa"/>
          <w:bottom w:w="0" w:type="dxa"/>
          <w:right w:w="108" w:type="dxa"/>
        </w:tblCellMar>
      </w:tblPr>
      <w:tblGrid>
        <w:gridCol w:w="1069"/>
        <w:gridCol w:w="800"/>
        <w:gridCol w:w="1335"/>
        <w:gridCol w:w="1167"/>
        <w:gridCol w:w="1094"/>
        <w:gridCol w:w="1200"/>
        <w:gridCol w:w="1356"/>
        <w:gridCol w:w="1265"/>
      </w:tblGrid>
      <w:tr>
        <w:tblPrEx>
          <w:tblCellMar>
            <w:top w:w="0" w:type="dxa"/>
            <w:left w:w="108" w:type="dxa"/>
            <w:bottom w:w="0" w:type="dxa"/>
            <w:right w:w="108" w:type="dxa"/>
          </w:tblCellMar>
        </w:tblPrEx>
        <w:trPr>
          <w:trHeight w:val="540" w:hRule="atLeast"/>
        </w:trPr>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7"/>
              <w:autoSpaceDE w:val="0"/>
              <w:autoSpaceDN w:val="0"/>
            </w:pPr>
            <w:r>
              <w:rPr>
                <w:rFonts w:hint="eastAsia"/>
              </w:rPr>
              <w:t>调查与预测时间</w:t>
            </w:r>
          </w:p>
        </w:tc>
        <w:tc>
          <w:tcPr>
            <w:tcW w:w="448" w:type="pct"/>
            <w:tcBorders>
              <w:top w:val="single" w:color="auto" w:sz="4" w:space="0"/>
              <w:left w:val="nil"/>
              <w:bottom w:val="single" w:color="auto" w:sz="4" w:space="0"/>
              <w:right w:val="single" w:color="auto" w:sz="4" w:space="0"/>
            </w:tcBorders>
            <w:shd w:val="clear" w:color="auto" w:fill="auto"/>
            <w:vAlign w:val="center"/>
          </w:tcPr>
          <w:p>
            <w:pPr>
              <w:pStyle w:val="57"/>
              <w:autoSpaceDE w:val="0"/>
              <w:autoSpaceDN w:val="0"/>
            </w:pPr>
            <w:r>
              <w:rPr>
                <w:rFonts w:hint="eastAsia"/>
              </w:rPr>
              <w:t>工程分区</w:t>
            </w:r>
          </w:p>
        </w:tc>
        <w:tc>
          <w:tcPr>
            <w:tcW w:w="736" w:type="pct"/>
            <w:tcBorders>
              <w:top w:val="single" w:color="auto" w:sz="4" w:space="0"/>
              <w:left w:val="nil"/>
              <w:bottom w:val="single" w:color="auto" w:sz="4" w:space="0"/>
              <w:right w:val="single" w:color="auto" w:sz="4" w:space="0"/>
            </w:tcBorders>
            <w:shd w:val="clear" w:color="auto" w:fill="auto"/>
            <w:vAlign w:val="center"/>
          </w:tcPr>
          <w:p>
            <w:pPr>
              <w:pStyle w:val="57"/>
              <w:autoSpaceDE w:val="0"/>
              <w:autoSpaceDN w:val="0"/>
            </w:pPr>
            <w:r>
              <w:rPr>
                <w:rFonts w:hint="eastAsia"/>
              </w:rPr>
              <w:t>施工侵蚀面积（hm</w:t>
            </w:r>
            <w:r>
              <w:rPr>
                <w:rFonts w:hint="eastAsia"/>
                <w:vertAlign w:val="superscript"/>
              </w:rPr>
              <w:t>2</w:t>
            </w:r>
            <w:r>
              <w:rPr>
                <w:rFonts w:hint="eastAsia"/>
              </w:rPr>
              <w:t>）</w:t>
            </w:r>
          </w:p>
        </w:tc>
        <w:tc>
          <w:tcPr>
            <w:tcW w:w="509" w:type="pct"/>
            <w:tcBorders>
              <w:top w:val="single" w:color="auto" w:sz="4" w:space="0"/>
              <w:left w:val="nil"/>
              <w:bottom w:val="single" w:color="auto" w:sz="4" w:space="0"/>
              <w:right w:val="single" w:color="auto" w:sz="4" w:space="0"/>
            </w:tcBorders>
            <w:shd w:val="clear" w:color="auto" w:fill="auto"/>
            <w:vAlign w:val="center"/>
          </w:tcPr>
          <w:p>
            <w:pPr>
              <w:pStyle w:val="57"/>
              <w:autoSpaceDE w:val="0"/>
              <w:autoSpaceDN w:val="0"/>
            </w:pPr>
            <w:r>
              <w:rPr>
                <w:rFonts w:hint="eastAsia"/>
              </w:rPr>
              <w:t>原生侵蚀模数（t/km·a）</w:t>
            </w:r>
          </w:p>
        </w:tc>
        <w:tc>
          <w:tcPr>
            <w:tcW w:w="606" w:type="pct"/>
            <w:tcBorders>
              <w:top w:val="single" w:color="auto" w:sz="4" w:space="0"/>
              <w:left w:val="nil"/>
              <w:bottom w:val="single" w:color="auto" w:sz="4" w:space="0"/>
              <w:right w:val="single" w:color="auto" w:sz="4" w:space="0"/>
            </w:tcBorders>
            <w:shd w:val="clear" w:color="auto" w:fill="auto"/>
            <w:vAlign w:val="center"/>
          </w:tcPr>
          <w:p>
            <w:pPr>
              <w:pStyle w:val="57"/>
              <w:autoSpaceDE w:val="0"/>
              <w:autoSpaceDN w:val="0"/>
            </w:pPr>
            <w:r>
              <w:rPr>
                <w:rFonts w:hint="eastAsia"/>
              </w:rPr>
              <w:t>预测时段（a）</w:t>
            </w:r>
          </w:p>
        </w:tc>
        <w:tc>
          <w:tcPr>
            <w:tcW w:w="663" w:type="pct"/>
            <w:tcBorders>
              <w:top w:val="single" w:color="auto" w:sz="4" w:space="0"/>
              <w:left w:val="nil"/>
              <w:bottom w:val="single" w:color="auto" w:sz="4" w:space="0"/>
              <w:right w:val="single" w:color="auto" w:sz="4" w:space="0"/>
            </w:tcBorders>
            <w:shd w:val="clear" w:color="auto" w:fill="auto"/>
            <w:vAlign w:val="center"/>
          </w:tcPr>
          <w:p>
            <w:pPr>
              <w:pStyle w:val="57"/>
              <w:autoSpaceDE w:val="0"/>
              <w:autoSpaceDN w:val="0"/>
            </w:pPr>
            <w:r>
              <w:rPr>
                <w:rFonts w:hint="eastAsia"/>
              </w:rPr>
              <w:t>原生土壤侵蚀量(t)</w:t>
            </w:r>
          </w:p>
        </w:tc>
        <w:tc>
          <w:tcPr>
            <w:tcW w:w="747" w:type="pct"/>
            <w:tcBorders>
              <w:top w:val="single" w:color="auto" w:sz="4" w:space="0"/>
              <w:left w:val="nil"/>
              <w:bottom w:val="single" w:color="auto" w:sz="4" w:space="0"/>
              <w:right w:val="single" w:color="auto" w:sz="4" w:space="0"/>
            </w:tcBorders>
            <w:shd w:val="clear" w:color="auto" w:fill="auto"/>
            <w:vAlign w:val="center"/>
          </w:tcPr>
          <w:p>
            <w:pPr>
              <w:pStyle w:val="57"/>
              <w:autoSpaceDE w:val="0"/>
              <w:autoSpaceDN w:val="0"/>
            </w:pPr>
            <w:r>
              <w:rPr>
                <w:rFonts w:hint="eastAsia"/>
              </w:rPr>
              <w:t>扰动后土壤侵蚀量(t)</w:t>
            </w:r>
          </w:p>
        </w:tc>
        <w:tc>
          <w:tcPr>
            <w:tcW w:w="699" w:type="pct"/>
            <w:tcBorders>
              <w:top w:val="single" w:color="auto" w:sz="4" w:space="0"/>
              <w:left w:val="nil"/>
              <w:bottom w:val="single" w:color="auto" w:sz="4" w:space="0"/>
              <w:right w:val="single" w:color="auto" w:sz="4" w:space="0"/>
            </w:tcBorders>
            <w:shd w:val="clear" w:color="auto" w:fill="auto"/>
            <w:vAlign w:val="center"/>
          </w:tcPr>
          <w:p>
            <w:pPr>
              <w:pStyle w:val="57"/>
              <w:autoSpaceDE w:val="0"/>
              <w:autoSpaceDN w:val="0"/>
            </w:pPr>
            <w:r>
              <w:rPr>
                <w:rFonts w:hint="eastAsia"/>
              </w:rPr>
              <w:t>新增土壤侵蚀量(t)</w:t>
            </w:r>
          </w:p>
        </w:tc>
      </w:tr>
      <w:tr>
        <w:tblPrEx>
          <w:tblCellMar>
            <w:top w:w="0" w:type="dxa"/>
            <w:left w:w="108" w:type="dxa"/>
            <w:bottom w:w="0" w:type="dxa"/>
            <w:right w:w="108" w:type="dxa"/>
          </w:tblCellMar>
        </w:tblPrEx>
        <w:trPr>
          <w:trHeight w:val="270" w:hRule="atLeast"/>
        </w:trPr>
        <w:tc>
          <w:tcPr>
            <w:tcW w:w="593" w:type="pct"/>
            <w:vMerge w:val="restart"/>
            <w:tcBorders>
              <w:top w:val="nil"/>
              <w:left w:val="single" w:color="auto" w:sz="4" w:space="0"/>
              <w:bottom w:val="single" w:color="000000" w:sz="4" w:space="0"/>
              <w:right w:val="single" w:color="auto" w:sz="4" w:space="0"/>
            </w:tcBorders>
            <w:shd w:val="clear" w:color="auto" w:fill="auto"/>
            <w:vAlign w:val="center"/>
          </w:tcPr>
          <w:p>
            <w:pPr>
              <w:pStyle w:val="57"/>
              <w:autoSpaceDE w:val="0"/>
              <w:autoSpaceDN w:val="0"/>
            </w:pPr>
            <w:r>
              <w:rPr>
                <w:rFonts w:hint="eastAsia"/>
              </w:rPr>
              <w:t>施工期</w:t>
            </w:r>
          </w:p>
        </w:tc>
        <w:tc>
          <w:tcPr>
            <w:tcW w:w="448"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建筑物区</w:t>
            </w:r>
          </w:p>
        </w:tc>
        <w:tc>
          <w:tcPr>
            <w:tcW w:w="736"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0.3</w:t>
            </w:r>
          </w:p>
        </w:tc>
        <w:tc>
          <w:tcPr>
            <w:tcW w:w="50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220</w:t>
            </w:r>
          </w:p>
        </w:tc>
        <w:tc>
          <w:tcPr>
            <w:tcW w:w="606"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w:t>
            </w:r>
          </w:p>
        </w:tc>
        <w:tc>
          <w:tcPr>
            <w:tcW w:w="663"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0.66</w:t>
            </w:r>
          </w:p>
        </w:tc>
        <w:tc>
          <w:tcPr>
            <w:tcW w:w="747"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12.34</w:t>
            </w:r>
          </w:p>
        </w:tc>
        <w:tc>
          <w:tcPr>
            <w:tcW w:w="69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11.69</w:t>
            </w:r>
          </w:p>
        </w:tc>
      </w:tr>
      <w:tr>
        <w:tblPrEx>
          <w:tblCellMar>
            <w:top w:w="0" w:type="dxa"/>
            <w:left w:w="108" w:type="dxa"/>
            <w:bottom w:w="0" w:type="dxa"/>
            <w:right w:w="108" w:type="dxa"/>
          </w:tblCellMar>
        </w:tblPrEx>
        <w:trPr>
          <w:trHeight w:val="270" w:hRule="atLeast"/>
        </w:trPr>
        <w:tc>
          <w:tcPr>
            <w:tcW w:w="593" w:type="pct"/>
            <w:vMerge w:val="continue"/>
            <w:tcBorders>
              <w:top w:val="nil"/>
              <w:left w:val="single" w:color="auto" w:sz="4" w:space="0"/>
              <w:bottom w:val="single" w:color="000000" w:sz="4" w:space="0"/>
              <w:right w:val="single" w:color="auto" w:sz="4" w:space="0"/>
            </w:tcBorders>
            <w:vAlign w:val="center"/>
          </w:tcPr>
          <w:p>
            <w:pPr>
              <w:pStyle w:val="57"/>
              <w:autoSpaceDE w:val="0"/>
              <w:autoSpaceDN w:val="0"/>
            </w:pPr>
          </w:p>
        </w:tc>
        <w:tc>
          <w:tcPr>
            <w:tcW w:w="448"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道路广场区</w:t>
            </w:r>
          </w:p>
        </w:tc>
        <w:tc>
          <w:tcPr>
            <w:tcW w:w="736"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0.24</w:t>
            </w:r>
          </w:p>
        </w:tc>
        <w:tc>
          <w:tcPr>
            <w:tcW w:w="50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220</w:t>
            </w:r>
          </w:p>
        </w:tc>
        <w:tc>
          <w:tcPr>
            <w:tcW w:w="606"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w:t>
            </w:r>
          </w:p>
        </w:tc>
        <w:tc>
          <w:tcPr>
            <w:tcW w:w="663"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0.52</w:t>
            </w:r>
          </w:p>
        </w:tc>
        <w:tc>
          <w:tcPr>
            <w:tcW w:w="747"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7.83</w:t>
            </w:r>
          </w:p>
        </w:tc>
        <w:tc>
          <w:tcPr>
            <w:tcW w:w="69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7.31</w:t>
            </w:r>
          </w:p>
        </w:tc>
      </w:tr>
      <w:tr>
        <w:tblPrEx>
          <w:tblCellMar>
            <w:top w:w="0" w:type="dxa"/>
            <w:left w:w="108" w:type="dxa"/>
            <w:bottom w:w="0" w:type="dxa"/>
            <w:right w:w="108" w:type="dxa"/>
          </w:tblCellMar>
        </w:tblPrEx>
        <w:trPr>
          <w:trHeight w:val="270" w:hRule="atLeast"/>
        </w:trPr>
        <w:tc>
          <w:tcPr>
            <w:tcW w:w="593" w:type="pct"/>
            <w:vMerge w:val="continue"/>
            <w:tcBorders>
              <w:top w:val="nil"/>
              <w:left w:val="single" w:color="auto" w:sz="4" w:space="0"/>
              <w:bottom w:val="single" w:color="000000" w:sz="4" w:space="0"/>
              <w:right w:val="single" w:color="auto" w:sz="4" w:space="0"/>
            </w:tcBorders>
            <w:vAlign w:val="center"/>
          </w:tcPr>
          <w:p>
            <w:pPr>
              <w:pStyle w:val="57"/>
              <w:autoSpaceDE w:val="0"/>
              <w:autoSpaceDN w:val="0"/>
            </w:pPr>
          </w:p>
        </w:tc>
        <w:tc>
          <w:tcPr>
            <w:tcW w:w="448"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景观绿化区</w:t>
            </w:r>
          </w:p>
        </w:tc>
        <w:tc>
          <w:tcPr>
            <w:tcW w:w="736"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0.13</w:t>
            </w:r>
          </w:p>
        </w:tc>
        <w:tc>
          <w:tcPr>
            <w:tcW w:w="50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220</w:t>
            </w:r>
          </w:p>
        </w:tc>
        <w:tc>
          <w:tcPr>
            <w:tcW w:w="606"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w:t>
            </w:r>
          </w:p>
        </w:tc>
        <w:tc>
          <w:tcPr>
            <w:tcW w:w="663"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0.3</w:t>
            </w:r>
          </w:p>
        </w:tc>
        <w:tc>
          <w:tcPr>
            <w:tcW w:w="747"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4.87</w:t>
            </w:r>
          </w:p>
        </w:tc>
        <w:tc>
          <w:tcPr>
            <w:tcW w:w="69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4.57</w:t>
            </w:r>
          </w:p>
        </w:tc>
      </w:tr>
      <w:tr>
        <w:tblPrEx>
          <w:tblCellMar>
            <w:top w:w="0" w:type="dxa"/>
            <w:left w:w="108" w:type="dxa"/>
            <w:bottom w:w="0" w:type="dxa"/>
            <w:right w:w="108" w:type="dxa"/>
          </w:tblCellMar>
        </w:tblPrEx>
        <w:trPr>
          <w:trHeight w:val="270" w:hRule="atLeast"/>
        </w:trPr>
        <w:tc>
          <w:tcPr>
            <w:tcW w:w="593" w:type="pct"/>
            <w:vMerge w:val="continue"/>
            <w:tcBorders>
              <w:top w:val="nil"/>
              <w:left w:val="single" w:color="auto" w:sz="4" w:space="0"/>
              <w:bottom w:val="single" w:color="000000" w:sz="4" w:space="0"/>
              <w:right w:val="single" w:color="auto" w:sz="4" w:space="0"/>
            </w:tcBorders>
            <w:vAlign w:val="center"/>
          </w:tcPr>
          <w:p>
            <w:pPr>
              <w:pStyle w:val="57"/>
              <w:autoSpaceDE w:val="0"/>
              <w:autoSpaceDN w:val="0"/>
            </w:pPr>
          </w:p>
        </w:tc>
        <w:tc>
          <w:tcPr>
            <w:tcW w:w="448"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施工生产生活区</w:t>
            </w:r>
          </w:p>
        </w:tc>
        <w:tc>
          <w:tcPr>
            <w:tcW w:w="736"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(0.03)</w:t>
            </w:r>
          </w:p>
        </w:tc>
        <w:tc>
          <w:tcPr>
            <w:tcW w:w="50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220</w:t>
            </w:r>
          </w:p>
        </w:tc>
        <w:tc>
          <w:tcPr>
            <w:tcW w:w="606"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w:t>
            </w:r>
          </w:p>
        </w:tc>
        <w:tc>
          <w:tcPr>
            <w:tcW w:w="663"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0.07</w:t>
            </w:r>
          </w:p>
        </w:tc>
        <w:tc>
          <w:tcPr>
            <w:tcW w:w="747"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0.87</w:t>
            </w:r>
          </w:p>
        </w:tc>
        <w:tc>
          <w:tcPr>
            <w:tcW w:w="69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0.8</w:t>
            </w:r>
          </w:p>
        </w:tc>
      </w:tr>
      <w:tr>
        <w:tblPrEx>
          <w:tblCellMar>
            <w:top w:w="0" w:type="dxa"/>
            <w:left w:w="108" w:type="dxa"/>
            <w:bottom w:w="0" w:type="dxa"/>
            <w:right w:w="108" w:type="dxa"/>
          </w:tblCellMar>
        </w:tblPrEx>
        <w:trPr>
          <w:trHeight w:val="270" w:hRule="atLeast"/>
        </w:trPr>
        <w:tc>
          <w:tcPr>
            <w:tcW w:w="593" w:type="pct"/>
            <w:vMerge w:val="continue"/>
            <w:tcBorders>
              <w:top w:val="nil"/>
              <w:left w:val="single" w:color="auto" w:sz="4" w:space="0"/>
              <w:bottom w:val="single" w:color="000000" w:sz="4" w:space="0"/>
              <w:right w:val="single" w:color="auto" w:sz="4" w:space="0"/>
            </w:tcBorders>
            <w:vAlign w:val="center"/>
          </w:tcPr>
          <w:p>
            <w:pPr>
              <w:pStyle w:val="57"/>
              <w:autoSpaceDE w:val="0"/>
              <w:autoSpaceDN w:val="0"/>
            </w:pPr>
          </w:p>
        </w:tc>
        <w:tc>
          <w:tcPr>
            <w:tcW w:w="448"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堆土场区</w:t>
            </w:r>
          </w:p>
        </w:tc>
        <w:tc>
          <w:tcPr>
            <w:tcW w:w="736"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(0.05)</w:t>
            </w:r>
          </w:p>
        </w:tc>
        <w:tc>
          <w:tcPr>
            <w:tcW w:w="50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220</w:t>
            </w:r>
          </w:p>
        </w:tc>
        <w:tc>
          <w:tcPr>
            <w:tcW w:w="606"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w:t>
            </w:r>
          </w:p>
        </w:tc>
        <w:tc>
          <w:tcPr>
            <w:tcW w:w="663"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0.11</w:t>
            </w:r>
          </w:p>
        </w:tc>
        <w:tc>
          <w:tcPr>
            <w:tcW w:w="747"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1.44</w:t>
            </w:r>
          </w:p>
        </w:tc>
        <w:tc>
          <w:tcPr>
            <w:tcW w:w="69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1.33</w:t>
            </w:r>
          </w:p>
        </w:tc>
      </w:tr>
      <w:tr>
        <w:tblPrEx>
          <w:tblCellMar>
            <w:top w:w="0" w:type="dxa"/>
            <w:left w:w="108" w:type="dxa"/>
            <w:bottom w:w="0" w:type="dxa"/>
            <w:right w:w="108" w:type="dxa"/>
          </w:tblCellMar>
        </w:tblPrEx>
        <w:trPr>
          <w:trHeight w:val="270" w:hRule="atLeast"/>
        </w:trPr>
        <w:tc>
          <w:tcPr>
            <w:tcW w:w="593" w:type="pct"/>
            <w:vMerge w:val="continue"/>
            <w:tcBorders>
              <w:top w:val="nil"/>
              <w:left w:val="single" w:color="auto" w:sz="4" w:space="0"/>
              <w:bottom w:val="single" w:color="000000" w:sz="4" w:space="0"/>
              <w:right w:val="single" w:color="auto" w:sz="4" w:space="0"/>
            </w:tcBorders>
            <w:vAlign w:val="center"/>
          </w:tcPr>
          <w:p>
            <w:pPr>
              <w:pStyle w:val="57"/>
              <w:autoSpaceDE w:val="0"/>
              <w:autoSpaceDN w:val="0"/>
            </w:pPr>
          </w:p>
        </w:tc>
        <w:tc>
          <w:tcPr>
            <w:tcW w:w="448"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合计</w:t>
            </w:r>
          </w:p>
        </w:tc>
        <w:tc>
          <w:tcPr>
            <w:tcW w:w="736"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0.67</w:t>
            </w:r>
          </w:p>
        </w:tc>
        <w:tc>
          <w:tcPr>
            <w:tcW w:w="50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　</w:t>
            </w:r>
          </w:p>
        </w:tc>
        <w:tc>
          <w:tcPr>
            <w:tcW w:w="606"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　</w:t>
            </w:r>
          </w:p>
        </w:tc>
        <w:tc>
          <w:tcPr>
            <w:tcW w:w="663"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1.66</w:t>
            </w:r>
          </w:p>
        </w:tc>
        <w:tc>
          <w:tcPr>
            <w:tcW w:w="747"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27.35</w:t>
            </w:r>
          </w:p>
        </w:tc>
        <w:tc>
          <w:tcPr>
            <w:tcW w:w="69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25.7</w:t>
            </w:r>
          </w:p>
        </w:tc>
      </w:tr>
      <w:tr>
        <w:tblPrEx>
          <w:tblCellMar>
            <w:top w:w="0" w:type="dxa"/>
            <w:left w:w="108" w:type="dxa"/>
            <w:bottom w:w="0" w:type="dxa"/>
            <w:right w:w="108" w:type="dxa"/>
          </w:tblCellMar>
        </w:tblPrEx>
        <w:trPr>
          <w:trHeight w:val="270" w:hRule="atLeast"/>
        </w:trPr>
        <w:tc>
          <w:tcPr>
            <w:tcW w:w="593" w:type="pct"/>
            <w:vMerge w:val="restart"/>
            <w:tcBorders>
              <w:top w:val="nil"/>
              <w:left w:val="single" w:color="auto" w:sz="4" w:space="0"/>
              <w:bottom w:val="single" w:color="000000" w:sz="4" w:space="0"/>
              <w:right w:val="single" w:color="auto" w:sz="4" w:space="0"/>
            </w:tcBorders>
            <w:shd w:val="clear" w:color="auto" w:fill="auto"/>
            <w:vAlign w:val="center"/>
          </w:tcPr>
          <w:p>
            <w:pPr>
              <w:pStyle w:val="57"/>
              <w:autoSpaceDE w:val="0"/>
              <w:autoSpaceDN w:val="0"/>
            </w:pPr>
            <w:r>
              <w:rPr>
                <w:rFonts w:hint="eastAsia"/>
              </w:rPr>
              <w:t>自然恢复期</w:t>
            </w:r>
          </w:p>
        </w:tc>
        <w:tc>
          <w:tcPr>
            <w:tcW w:w="448"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景观绿化区</w:t>
            </w:r>
          </w:p>
        </w:tc>
        <w:tc>
          <w:tcPr>
            <w:tcW w:w="736"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0.13</w:t>
            </w:r>
          </w:p>
        </w:tc>
        <w:tc>
          <w:tcPr>
            <w:tcW w:w="50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220</w:t>
            </w:r>
          </w:p>
        </w:tc>
        <w:tc>
          <w:tcPr>
            <w:tcW w:w="606"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w:t>
            </w:r>
          </w:p>
        </w:tc>
        <w:tc>
          <w:tcPr>
            <w:tcW w:w="663"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0.59</w:t>
            </w:r>
          </w:p>
        </w:tc>
        <w:tc>
          <w:tcPr>
            <w:tcW w:w="747"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1.74</w:t>
            </w:r>
          </w:p>
        </w:tc>
        <w:tc>
          <w:tcPr>
            <w:tcW w:w="69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1.15</w:t>
            </w:r>
          </w:p>
        </w:tc>
      </w:tr>
      <w:tr>
        <w:tblPrEx>
          <w:tblCellMar>
            <w:top w:w="0" w:type="dxa"/>
            <w:left w:w="108" w:type="dxa"/>
            <w:bottom w:w="0" w:type="dxa"/>
            <w:right w:w="108" w:type="dxa"/>
          </w:tblCellMar>
        </w:tblPrEx>
        <w:trPr>
          <w:trHeight w:val="270" w:hRule="atLeast"/>
        </w:trPr>
        <w:tc>
          <w:tcPr>
            <w:tcW w:w="593" w:type="pct"/>
            <w:vMerge w:val="continue"/>
            <w:tcBorders>
              <w:top w:val="nil"/>
              <w:left w:val="single" w:color="auto" w:sz="4" w:space="0"/>
              <w:bottom w:val="single" w:color="000000" w:sz="4" w:space="0"/>
              <w:right w:val="single" w:color="auto" w:sz="4" w:space="0"/>
            </w:tcBorders>
            <w:vAlign w:val="center"/>
          </w:tcPr>
          <w:p>
            <w:pPr>
              <w:pStyle w:val="57"/>
              <w:autoSpaceDE w:val="0"/>
              <w:autoSpaceDN w:val="0"/>
            </w:pPr>
          </w:p>
        </w:tc>
        <w:tc>
          <w:tcPr>
            <w:tcW w:w="448"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合计</w:t>
            </w:r>
          </w:p>
        </w:tc>
        <w:tc>
          <w:tcPr>
            <w:tcW w:w="736"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0.13</w:t>
            </w:r>
          </w:p>
        </w:tc>
        <w:tc>
          <w:tcPr>
            <w:tcW w:w="50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　</w:t>
            </w:r>
          </w:p>
        </w:tc>
        <w:tc>
          <w:tcPr>
            <w:tcW w:w="606"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　</w:t>
            </w:r>
          </w:p>
        </w:tc>
        <w:tc>
          <w:tcPr>
            <w:tcW w:w="663"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0.59</w:t>
            </w:r>
          </w:p>
        </w:tc>
        <w:tc>
          <w:tcPr>
            <w:tcW w:w="747"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1.74</w:t>
            </w:r>
          </w:p>
        </w:tc>
        <w:tc>
          <w:tcPr>
            <w:tcW w:w="69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1.15</w:t>
            </w:r>
          </w:p>
        </w:tc>
      </w:tr>
      <w:tr>
        <w:tblPrEx>
          <w:tblCellMar>
            <w:top w:w="0" w:type="dxa"/>
            <w:left w:w="108" w:type="dxa"/>
            <w:bottom w:w="0" w:type="dxa"/>
            <w:right w:w="108" w:type="dxa"/>
          </w:tblCellMar>
        </w:tblPrEx>
        <w:trPr>
          <w:trHeight w:val="270" w:hRule="atLeast"/>
        </w:trPr>
        <w:tc>
          <w:tcPr>
            <w:tcW w:w="2891"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pPr>
              <w:pStyle w:val="57"/>
              <w:autoSpaceDE w:val="0"/>
              <w:autoSpaceDN w:val="0"/>
            </w:pPr>
            <w:r>
              <w:rPr>
                <w:rFonts w:hint="eastAsia"/>
              </w:rPr>
              <w:t>总计</w:t>
            </w:r>
          </w:p>
        </w:tc>
        <w:tc>
          <w:tcPr>
            <w:tcW w:w="663"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2.25</w:t>
            </w:r>
          </w:p>
        </w:tc>
        <w:tc>
          <w:tcPr>
            <w:tcW w:w="747"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29.09</w:t>
            </w:r>
          </w:p>
        </w:tc>
        <w:tc>
          <w:tcPr>
            <w:tcW w:w="699" w:type="pct"/>
            <w:tcBorders>
              <w:top w:val="nil"/>
              <w:left w:val="nil"/>
              <w:bottom w:val="single" w:color="auto" w:sz="4" w:space="0"/>
              <w:right w:val="single" w:color="auto" w:sz="4" w:space="0"/>
            </w:tcBorders>
            <w:shd w:val="clear" w:color="auto" w:fill="auto"/>
            <w:vAlign w:val="center"/>
          </w:tcPr>
          <w:p>
            <w:pPr>
              <w:pStyle w:val="57"/>
              <w:autoSpaceDE w:val="0"/>
              <w:autoSpaceDN w:val="0"/>
            </w:pPr>
            <w:r>
              <w:rPr>
                <w:rFonts w:hint="eastAsia"/>
              </w:rPr>
              <w:t>26.85</w:t>
            </w:r>
          </w:p>
        </w:tc>
      </w:tr>
    </w:tbl>
    <w:p>
      <w:pPr>
        <w:pStyle w:val="68"/>
        <w:ind w:firstLine="480"/>
      </w:pPr>
      <w:r>
        <w:t>从以上表格中可知，随着施工的进行，以及各种水保措施的实施，土壤侵蚀模数有所变化。随着工程的建设施工，由于土方开挖等活动，将扰动项目区地表，破坏原地貌植被，减弱土层的抗水蚀能力，项目区侵蚀模数大大增加。而在采取各项水土保持措施后，随着时间的推移以及各项水土保持措施功能得到恢复和发挥，项目建设区的水土流失侵蚀模数逐渐减小，并降至容许值以下。</w:t>
      </w:r>
    </w:p>
    <w:p>
      <w:pPr>
        <w:pStyle w:val="66"/>
      </w:pPr>
      <w:r>
        <w:t xml:space="preserve">5.2.2 </w:t>
      </w:r>
      <w:r>
        <w:rPr>
          <w:rFonts w:hint="eastAsia"/>
          <w:bCs/>
          <w:sz w:val="30"/>
          <w:szCs w:val="30"/>
        </w:rPr>
        <w:t xml:space="preserve"> </w:t>
      </w:r>
      <w:r>
        <w:t>各阶段土壤流失量</w:t>
      </w:r>
    </w:p>
    <w:p>
      <w:pPr>
        <w:pStyle w:val="68"/>
        <w:ind w:firstLine="480"/>
      </w:pPr>
      <w:bookmarkStart w:id="84" w:name="_Toc385930772"/>
      <w:r>
        <w:rPr>
          <w:rFonts w:hint="eastAsia"/>
        </w:rPr>
        <w:t>（</w:t>
      </w:r>
      <w:r>
        <w:t>1）原生土壤流失量</w:t>
      </w:r>
    </w:p>
    <w:p>
      <w:pPr>
        <w:pStyle w:val="68"/>
        <w:ind w:firstLine="480"/>
      </w:pPr>
      <w:r>
        <w:t>监测组对项目周边区域原生水土流失情况进行的现场调查，并与批复的《水保方案》中确定的工程区原生土壤侵蚀模数进行分析比较，认为方案原生土壤侵蚀模数与实际情况比较相符。根据各工程建设进度安排，</w:t>
      </w:r>
      <w:r>
        <w:rPr>
          <w:rFonts w:hint="eastAsia"/>
        </w:rPr>
        <w:t>本项目</w:t>
      </w:r>
      <w:r>
        <w:t>项目工程水土保持监测期为20</w:t>
      </w:r>
      <w:r>
        <w:rPr>
          <w:rFonts w:hint="eastAsia"/>
        </w:rPr>
        <w:t>20</w:t>
      </w:r>
      <w:r>
        <w:t>年</w:t>
      </w:r>
      <w:r>
        <w:rPr>
          <w:rFonts w:hint="eastAsia"/>
        </w:rPr>
        <w:t>10</w:t>
      </w:r>
      <w:r>
        <w:t>月</w:t>
      </w:r>
      <w:r>
        <w:rPr>
          <w:rFonts w:hint="eastAsia"/>
        </w:rPr>
        <w:t>～</w:t>
      </w:r>
      <w:r>
        <w:t>20</w:t>
      </w:r>
      <w:r>
        <w:rPr>
          <w:rFonts w:hint="eastAsia"/>
        </w:rPr>
        <w:t>21</w:t>
      </w:r>
      <w:r>
        <w:t>年</w:t>
      </w:r>
      <w:r>
        <w:rPr>
          <w:rFonts w:hint="eastAsia"/>
        </w:rPr>
        <w:t>9</w:t>
      </w:r>
      <w:r>
        <w:t>月</w:t>
      </w:r>
      <w:r>
        <w:rPr>
          <w:rFonts w:hint="eastAsia"/>
        </w:rPr>
        <w:t>，共计12个月；原生土壤侵蚀模数为220</w:t>
      </w:r>
      <w:r>
        <w:t>t/km²•a。</w:t>
      </w:r>
    </w:p>
    <w:p>
      <w:pPr>
        <w:pStyle w:val="68"/>
        <w:ind w:firstLine="480"/>
      </w:pPr>
      <w:r>
        <w:rPr>
          <w:rFonts w:hint="eastAsia"/>
        </w:rPr>
        <w:t>（</w:t>
      </w:r>
      <w:r>
        <w:t>2）建设施工期土壤流失量</w:t>
      </w:r>
    </w:p>
    <w:p>
      <w:pPr>
        <w:pStyle w:val="68"/>
        <w:ind w:firstLine="480"/>
      </w:pPr>
      <w:r>
        <w:t>根据现场调查监测及计算，各区采取水土保持措施后发挥效益，土壤侵蚀量比方案预测的未采取措施情况明显减小。经测算，该工程建设施工期共造成土壤流失量</w:t>
      </w:r>
      <w:r>
        <w:rPr>
          <w:rFonts w:hint="eastAsia"/>
        </w:rPr>
        <w:t>29.09</w:t>
      </w:r>
      <w:r>
        <w:t>t。</w:t>
      </w:r>
    </w:p>
    <w:p>
      <w:pPr>
        <w:pStyle w:val="68"/>
        <w:ind w:firstLine="480"/>
      </w:pPr>
      <w:r>
        <w:rPr>
          <w:rFonts w:hint="eastAsia"/>
        </w:rPr>
        <w:t>（</w:t>
      </w:r>
      <w:r>
        <w:t>3）植被恢复期土壤流失量</w:t>
      </w:r>
    </w:p>
    <w:p>
      <w:pPr>
        <w:pStyle w:val="68"/>
        <w:ind w:firstLine="480"/>
      </w:pPr>
      <w:r>
        <w:t>根据监测及计算，该项目在植被恢复期造成土壤流失量</w:t>
      </w:r>
      <w:r>
        <w:rPr>
          <w:rFonts w:hint="eastAsia"/>
        </w:rPr>
        <w:t>1.74</w:t>
      </w:r>
      <w:r>
        <w:t>t。</w:t>
      </w:r>
    </w:p>
    <w:p>
      <w:pPr>
        <w:pStyle w:val="68"/>
        <w:ind w:firstLine="480"/>
      </w:pPr>
      <w:r>
        <w:rPr>
          <w:rFonts w:hint="eastAsia"/>
        </w:rPr>
        <w:t>（</w:t>
      </w:r>
      <w:r>
        <w:t>4）水土流失总量</w:t>
      </w:r>
    </w:p>
    <w:p>
      <w:pPr>
        <w:pStyle w:val="68"/>
        <w:ind w:firstLine="480"/>
      </w:pPr>
      <w:r>
        <w:rPr>
          <w:rFonts w:hint="eastAsia"/>
        </w:rPr>
        <w:t>本工程施工期</w:t>
      </w:r>
      <w:r>
        <w:t>预测水土流失</w:t>
      </w:r>
      <w:r>
        <w:rPr>
          <w:rFonts w:hint="eastAsia"/>
        </w:rPr>
        <w:t>总</w:t>
      </w:r>
      <w:r>
        <w:t>量为</w:t>
      </w:r>
      <w:r>
        <w:rPr>
          <w:rFonts w:hint="eastAsia"/>
        </w:rPr>
        <w:t>29.09</w:t>
      </w:r>
      <w:r>
        <w:t>t，其中新增</w:t>
      </w:r>
      <w:r>
        <w:rPr>
          <w:rFonts w:hint="eastAsia"/>
        </w:rPr>
        <w:t>水土</w:t>
      </w:r>
      <w:r>
        <w:t>流失量为</w:t>
      </w:r>
      <w:r>
        <w:rPr>
          <w:rFonts w:hint="eastAsia"/>
        </w:rPr>
        <w:t>26.85</w:t>
      </w:r>
      <w:r>
        <w:t>t</w:t>
      </w:r>
      <w:r>
        <w:rPr>
          <w:rFonts w:hint="eastAsia"/>
        </w:rPr>
        <w:t>，</w:t>
      </w:r>
      <w:r>
        <w:t>流失时段来看，施工期新增水土流失量占新增水土流失总量的</w:t>
      </w:r>
      <w:r>
        <w:rPr>
          <w:rFonts w:hint="eastAsia"/>
        </w:rPr>
        <w:t>92.3%</w:t>
      </w:r>
      <w:r>
        <w:t>，自然恢复期新增水土流失量占新增水土流失总量的</w:t>
      </w:r>
      <w:r>
        <w:rPr>
          <w:rFonts w:hint="eastAsia"/>
        </w:rPr>
        <w:t>5.98%</w:t>
      </w:r>
      <w:r>
        <w:t>。</w:t>
      </w:r>
    </w:p>
    <w:p>
      <w:pPr>
        <w:pStyle w:val="68"/>
        <w:ind w:firstLine="460"/>
      </w:pPr>
      <w:r>
        <w:rPr>
          <w:rFonts w:hint="eastAsia"/>
          <w:sz w:val="23"/>
          <w:szCs w:val="23"/>
        </w:rPr>
        <w:t>本项目施工期是产生水土流失的重点时段，从预测区域来看，建筑物工程区、道路广场区和景观绿化区施工期流失量较大，是水土流失的重点防治区。</w:t>
      </w:r>
    </w:p>
    <w:p>
      <w:pPr>
        <w:pStyle w:val="68"/>
        <w:ind w:firstLine="480"/>
      </w:pPr>
      <w:r>
        <w:t>工程水土流失主要发生在施工建设期，植被恢复期的水土流失量大大减少。主要原因是在工程施工过程中，由于土方开挖回填等活动，打破了原地表的稳定状态，破坏了原地貌及植被，形成了松散的土层，降雨后，易产生流失。施工完毕后，在随后的植被恢复期，停止了施工扰动，采取植物措施，基本恢复了植被，地表被植被覆盖，水土流失量大大减少，并逐渐趋于稳定状态。</w:t>
      </w:r>
    </w:p>
    <w:bookmarkEnd w:id="84"/>
    <w:p>
      <w:pPr>
        <w:pStyle w:val="65"/>
      </w:pPr>
      <w:bookmarkStart w:id="85" w:name="_Toc82791849"/>
      <w:bookmarkStart w:id="86" w:name="_Toc454308801"/>
      <w:r>
        <w:rPr>
          <w:rFonts w:hint="eastAsia"/>
        </w:rPr>
        <w:t xml:space="preserve">5.3  </w:t>
      </w:r>
      <w:r>
        <w:t>水土流失危害</w:t>
      </w:r>
      <w:bookmarkEnd w:id="85"/>
      <w:bookmarkEnd w:id="86"/>
    </w:p>
    <w:p>
      <w:pPr>
        <w:pStyle w:val="68"/>
        <w:ind w:firstLine="460"/>
        <w:rPr>
          <w:sz w:val="23"/>
          <w:szCs w:val="23"/>
        </w:rPr>
      </w:pPr>
      <w:r>
        <w:rPr>
          <w:rFonts w:hint="eastAsia"/>
          <w:sz w:val="23"/>
          <w:szCs w:val="23"/>
        </w:rPr>
        <w:t>根据实地监测和调查结果，本工程施工期间的水土流失没有对周边区域产生大的影响，也没有接到附近居民有关于水土流失的投诉。</w:t>
      </w:r>
    </w:p>
    <w:p>
      <w:pPr>
        <w:pStyle w:val="68"/>
        <w:ind w:firstLine="460"/>
        <w:rPr>
          <w:sz w:val="23"/>
          <w:szCs w:val="23"/>
        </w:rPr>
      </w:pPr>
      <w:r>
        <w:rPr>
          <w:rFonts w:hint="eastAsia"/>
          <w:sz w:val="23"/>
          <w:szCs w:val="23"/>
        </w:rPr>
        <w:t>目前，工程已完工，且施工期间的水土流失现象随工程各项水土保持措施的落实得到控制，水土流失强度基本上控制在微度水平。</w:t>
      </w:r>
    </w:p>
    <w:p>
      <w:pPr>
        <w:pStyle w:val="68"/>
        <w:ind w:firstLine="0" w:firstLineChars="0"/>
        <w:sectPr>
          <w:headerReference r:id="rId14" w:type="default"/>
          <w:pgSz w:w="11906" w:h="16838"/>
          <w:pgMar w:top="1616" w:right="1418" w:bottom="1616" w:left="1418" w:header="964" w:footer="1304" w:gutter="0"/>
          <w:cols w:space="425" w:num="1"/>
          <w:docGrid w:type="lines" w:linePitch="381" w:charSpace="0"/>
        </w:sectPr>
      </w:pPr>
      <w:bookmarkStart w:id="87" w:name="_Toc454308802"/>
    </w:p>
    <w:p>
      <w:pPr>
        <w:pStyle w:val="64"/>
      </w:pPr>
      <w:bookmarkStart w:id="88" w:name="_Toc82791850"/>
      <w:r>
        <w:rPr>
          <w:rFonts w:hint="eastAsia"/>
        </w:rPr>
        <w:t xml:space="preserve">6  </w:t>
      </w:r>
      <w:r>
        <w:t>水土流失防治效果监测结果</w:t>
      </w:r>
      <w:bookmarkEnd w:id="78"/>
      <w:bookmarkEnd w:id="87"/>
      <w:bookmarkEnd w:id="88"/>
    </w:p>
    <w:p>
      <w:pPr>
        <w:pStyle w:val="83"/>
        <w:numPr>
          <w:ilvl w:val="0"/>
          <w:numId w:val="0"/>
        </w:numPr>
        <w:rPr>
          <w:lang w:eastAsia="zh-CN"/>
        </w:rPr>
      </w:pPr>
      <w:bookmarkStart w:id="89" w:name="_Toc82791851"/>
      <w:bookmarkStart w:id="90" w:name="_Toc9564"/>
      <w:r>
        <w:rPr>
          <w:rFonts w:hint="eastAsia"/>
          <w:lang w:eastAsia="zh-CN"/>
        </w:rPr>
        <w:t>6.1水土流失总治理度</w:t>
      </w:r>
      <w:bookmarkEnd w:id="89"/>
      <w:bookmarkEnd w:id="90"/>
    </w:p>
    <w:p>
      <w:pPr>
        <w:pStyle w:val="68"/>
        <w:ind w:firstLine="480"/>
      </w:pPr>
      <w:r>
        <w:rPr>
          <w:rFonts w:hint="eastAsia"/>
        </w:rPr>
        <w:t>项目主体工程完工后，只有可恢复植被区域有水土流失发生，项目对可恢复植被区域实施绿化工程，项目建设造成的水土流失面积基本得到了治理，水土流失总治理度99.5%，达到防治目标的要求。</w:t>
      </w:r>
    </w:p>
    <w:p>
      <w:pPr>
        <w:pStyle w:val="83"/>
        <w:numPr>
          <w:ilvl w:val="0"/>
          <w:numId w:val="0"/>
        </w:numPr>
        <w:rPr>
          <w:lang w:eastAsia="zh-CN"/>
        </w:rPr>
      </w:pPr>
      <w:bookmarkStart w:id="91" w:name="_Toc32523"/>
      <w:bookmarkStart w:id="92" w:name="_Toc82791852"/>
      <w:r>
        <w:rPr>
          <w:rFonts w:hint="eastAsia"/>
          <w:lang w:eastAsia="zh-CN"/>
        </w:rPr>
        <w:t>6.2渣土防护率</w:t>
      </w:r>
      <w:bookmarkEnd w:id="91"/>
      <w:bookmarkEnd w:id="92"/>
    </w:p>
    <w:p>
      <w:pPr>
        <w:pStyle w:val="68"/>
        <w:ind w:firstLine="480"/>
      </w:pPr>
      <w:r>
        <w:rPr>
          <w:rFonts w:hint="eastAsia"/>
        </w:rPr>
        <w:t>根据现场调查、并查阅施工资料等，工程实际</w:t>
      </w:r>
      <w:r>
        <w:t>总开挖量</w:t>
      </w:r>
      <w:r>
        <w:rPr>
          <w:rFonts w:hint="eastAsia"/>
        </w:rPr>
        <w:t>1.39万m</w:t>
      </w:r>
      <w:r>
        <w:rPr>
          <w:rFonts w:hint="eastAsia"/>
          <w:vertAlign w:val="superscript"/>
        </w:rPr>
        <w:t>3</w:t>
      </w:r>
      <w:r>
        <w:t>，回填量</w:t>
      </w:r>
      <w:r>
        <w:rPr>
          <w:rFonts w:hint="eastAsia"/>
        </w:rPr>
        <w:t>1.39万m</w:t>
      </w:r>
      <w:r>
        <w:rPr>
          <w:rFonts w:hint="eastAsia"/>
          <w:vertAlign w:val="superscript"/>
        </w:rPr>
        <w:t>3</w:t>
      </w:r>
      <w:r>
        <w:t>，</w:t>
      </w:r>
      <w:r>
        <w:rPr>
          <w:rFonts w:hint="eastAsia"/>
        </w:rPr>
        <w:t>无借方</w:t>
      </w:r>
      <w:r>
        <w:t>，</w:t>
      </w:r>
      <w:r>
        <w:rPr>
          <w:rFonts w:hint="eastAsia"/>
        </w:rPr>
        <w:t>无弃</w:t>
      </w:r>
      <w:r>
        <w:t>方</w:t>
      </w:r>
      <w:r>
        <w:rPr>
          <w:rFonts w:hint="eastAsia"/>
        </w:rPr>
        <w:t>。工程建设期，各个分区的临时堆土均运至临时堆土场堆放，临时堆土场设置了完备的拦挡及排水措施。渣土防护率可达到</w:t>
      </w:r>
      <w:r>
        <w:t>99</w:t>
      </w:r>
      <w:r>
        <w:rPr>
          <w:rFonts w:hint="eastAsia"/>
        </w:rPr>
        <w:t>.04</w:t>
      </w:r>
      <w:r>
        <w:t>%</w:t>
      </w:r>
      <w:r>
        <w:rPr>
          <w:rFonts w:hint="eastAsia"/>
        </w:rPr>
        <w:t>。</w:t>
      </w:r>
    </w:p>
    <w:p>
      <w:pPr>
        <w:pStyle w:val="83"/>
        <w:numPr>
          <w:ilvl w:val="0"/>
          <w:numId w:val="0"/>
        </w:numPr>
      </w:pPr>
      <w:bookmarkStart w:id="93" w:name="_Toc82791853"/>
      <w:bookmarkStart w:id="94" w:name="_Toc30230"/>
      <w:r>
        <w:rPr>
          <w:rFonts w:hint="eastAsia"/>
          <w:lang w:eastAsia="zh-CN"/>
        </w:rPr>
        <w:t>6.3土壤流失控制比</w:t>
      </w:r>
      <w:bookmarkEnd w:id="93"/>
      <w:bookmarkEnd w:id="94"/>
    </w:p>
    <w:p>
      <w:pPr>
        <w:pStyle w:val="68"/>
        <w:ind w:firstLine="480"/>
      </w:pPr>
      <w:r>
        <w:rPr>
          <w:rFonts w:hint="eastAsia"/>
        </w:rPr>
        <w:t>根据本工程水土保持方案报告，结合项目区土壤侵蚀类型与强度，结合《土壤侵蚀分类分级标准》，采用综合估判的 方法，估算土壤侵蚀模数和各分区土壤侵蚀模数，综合确定项目区平均土壤侵蚀模数和控制比。</w:t>
      </w:r>
    </w:p>
    <w:p>
      <w:pPr>
        <w:pStyle w:val="68"/>
        <w:ind w:firstLine="480"/>
      </w:pPr>
      <w:r>
        <w:rPr>
          <w:rFonts w:hint="eastAsia"/>
        </w:rPr>
        <w:t>项目区容许土壤流失量为500t/km</w:t>
      </w:r>
      <w:r>
        <w:rPr>
          <w:rFonts w:hint="eastAsia"/>
          <w:vertAlign w:val="superscript"/>
        </w:rPr>
        <w:t>2</w:t>
      </w:r>
      <w:r>
        <w:rPr>
          <w:rFonts w:hint="eastAsia"/>
        </w:rPr>
        <w:t>.a。通过实地调查分析计算，项目建成后水土保持措施发挥效益时，土壤流失控制比为1.0，达到防治目标要求。</w:t>
      </w:r>
    </w:p>
    <w:p>
      <w:pPr>
        <w:pStyle w:val="83"/>
        <w:numPr>
          <w:ilvl w:val="0"/>
          <w:numId w:val="0"/>
        </w:numPr>
        <w:rPr>
          <w:lang w:eastAsia="zh-CN"/>
        </w:rPr>
      </w:pPr>
      <w:bookmarkStart w:id="95" w:name="_Toc82791854"/>
      <w:bookmarkStart w:id="96" w:name="_Toc10398"/>
      <w:r>
        <w:rPr>
          <w:rFonts w:hint="eastAsia"/>
          <w:lang w:eastAsia="zh-CN"/>
        </w:rPr>
        <w:t>6.4林草植被恢复率</w:t>
      </w:r>
      <w:bookmarkEnd w:id="95"/>
      <w:bookmarkEnd w:id="96"/>
    </w:p>
    <w:p>
      <w:pPr>
        <w:pStyle w:val="68"/>
        <w:ind w:firstLine="480"/>
      </w:pPr>
      <w:r>
        <w:rPr>
          <w:rFonts w:hint="eastAsia"/>
        </w:rPr>
        <w:t>根据对植物措施的调查，通过查阅大量主体工程施工、占地和绿化等有关资料，工程征占地范围内实际可绿化面积为0.14hm</w:t>
      </w:r>
      <w:r>
        <w:rPr>
          <w:rFonts w:hint="eastAsia"/>
          <w:vertAlign w:val="superscript"/>
        </w:rPr>
        <w:t>2</w:t>
      </w:r>
      <w:r>
        <w:rPr>
          <w:rFonts w:hint="eastAsia"/>
        </w:rPr>
        <w:t>，实际林草植被恢复面积为0.13hm</w:t>
      </w:r>
      <w:r>
        <w:rPr>
          <w:rFonts w:hint="eastAsia"/>
          <w:vertAlign w:val="superscript"/>
        </w:rPr>
        <w:t>2</w:t>
      </w:r>
      <w:r>
        <w:rPr>
          <w:rFonts w:hint="eastAsia"/>
        </w:rPr>
        <w:t>，林草植被恢复率为98.04%，达到防治目标要求。</w:t>
      </w:r>
    </w:p>
    <w:p>
      <w:pPr>
        <w:pStyle w:val="83"/>
        <w:numPr>
          <w:ilvl w:val="0"/>
          <w:numId w:val="0"/>
        </w:numPr>
        <w:rPr>
          <w:lang w:eastAsia="zh-CN"/>
        </w:rPr>
      </w:pPr>
      <w:bookmarkStart w:id="97" w:name="_Toc82791855"/>
      <w:bookmarkStart w:id="98" w:name="_Toc7743"/>
      <w:r>
        <w:rPr>
          <w:rFonts w:hint="eastAsia"/>
          <w:lang w:eastAsia="zh-CN"/>
        </w:rPr>
        <w:t>6.5林草覆盖率</w:t>
      </w:r>
      <w:bookmarkEnd w:id="97"/>
      <w:bookmarkEnd w:id="98"/>
    </w:p>
    <w:p>
      <w:pPr>
        <w:pStyle w:val="68"/>
        <w:ind w:firstLine="480"/>
      </w:pPr>
      <w:r>
        <w:rPr>
          <w:rFonts w:hint="eastAsia"/>
        </w:rPr>
        <w:t>水土保持方案实施后，项目建设区植物措施面积达</w:t>
      </w:r>
      <w:r>
        <w:t>0.13hm</w:t>
      </w:r>
      <w:r>
        <w:rPr>
          <w:rFonts w:hint="eastAsia"/>
          <w:vertAlign w:val="superscript"/>
        </w:rPr>
        <w:t>2</w:t>
      </w:r>
      <w:r>
        <w:rPr>
          <w:rFonts w:hint="eastAsia"/>
        </w:rPr>
        <w:t>，林草覆盖率达到了</w:t>
      </w:r>
      <w:r>
        <w:t>20</w:t>
      </w:r>
      <w:r>
        <w:rPr>
          <w:rFonts w:hint="eastAsia"/>
        </w:rPr>
        <w:t>.02</w:t>
      </w:r>
      <w:r>
        <w:t>%</w:t>
      </w:r>
      <w:r>
        <w:rPr>
          <w:rFonts w:hint="eastAsia"/>
        </w:rPr>
        <w:t>，达到了防治目标要求。</w:t>
      </w:r>
    </w:p>
    <w:p>
      <w:pPr>
        <w:pStyle w:val="83"/>
        <w:numPr>
          <w:ilvl w:val="0"/>
          <w:numId w:val="0"/>
        </w:numPr>
        <w:rPr>
          <w:lang w:eastAsia="zh-CN"/>
        </w:rPr>
      </w:pPr>
      <w:bookmarkStart w:id="99" w:name="_Toc82791856"/>
      <w:r>
        <w:rPr>
          <w:rFonts w:hint="eastAsia"/>
          <w:lang w:eastAsia="zh-CN"/>
        </w:rPr>
        <w:t>6.6表土保护率</w:t>
      </w:r>
      <w:bookmarkEnd w:id="99"/>
    </w:p>
    <w:p>
      <w:pPr>
        <w:pStyle w:val="68"/>
        <w:ind w:firstLine="480"/>
      </w:pPr>
      <w:r>
        <w:rPr>
          <w:rFonts w:hint="eastAsia"/>
        </w:rPr>
        <w:t>由于项目区现状为交通运输用地，因此，本项目不涉及表土剥离及回覆。</w:t>
      </w:r>
    </w:p>
    <w:p>
      <w:pPr>
        <w:pStyle w:val="83"/>
        <w:numPr>
          <w:ilvl w:val="0"/>
          <w:numId w:val="0"/>
        </w:numPr>
        <w:rPr>
          <w:lang w:eastAsia="zh-CN"/>
        </w:rPr>
      </w:pPr>
      <w:bookmarkStart w:id="100" w:name="_Toc82791857"/>
      <w:bookmarkStart w:id="101" w:name="_Toc22814"/>
      <w:r>
        <w:rPr>
          <w:rFonts w:hint="eastAsia"/>
          <w:lang w:eastAsia="zh-CN"/>
        </w:rPr>
        <w:t>6.7水土流失防治效果</w:t>
      </w:r>
      <w:bookmarkEnd w:id="100"/>
      <w:bookmarkEnd w:id="101"/>
    </w:p>
    <w:p>
      <w:pPr>
        <w:pStyle w:val="68"/>
        <w:ind w:firstLine="480"/>
      </w:pPr>
      <w:r>
        <w:rPr>
          <w:rFonts w:hint="eastAsia"/>
        </w:rPr>
        <w:t>工程水土流失总治理度、土壤流失控制比、渣土防护率、表土保护率、林草植被恢复率和林草覆盖率等6项指标值均以建设类项目一级标准为目标值，水土流失防治效果分析见表6-2。</w:t>
      </w:r>
    </w:p>
    <w:p>
      <w:pPr>
        <w:pStyle w:val="3"/>
        <w:ind w:firstLine="0" w:firstLineChars="0"/>
        <w:jc w:val="center"/>
        <w:rPr>
          <w:rFonts w:ascii="Times New Roman" w:hAnsi="Times New Roman" w:eastAsia="黑体" w:cs="Times New Roman"/>
          <w:sz w:val="21"/>
          <w:lang w:bidi="en-US"/>
        </w:rPr>
      </w:pPr>
      <w:r>
        <w:rPr>
          <w:rFonts w:ascii="Times New Roman" w:hAnsi="Times New Roman" w:eastAsia="黑体" w:cs="Times New Roman"/>
          <w:sz w:val="21"/>
          <w:lang w:bidi="en-US"/>
        </w:rPr>
        <w:t>表</w:t>
      </w:r>
      <w:r>
        <w:rPr>
          <w:rFonts w:hint="eastAsia" w:ascii="Times New Roman" w:hAnsi="Times New Roman" w:eastAsia="黑体" w:cs="Times New Roman"/>
          <w:sz w:val="21"/>
          <w:lang w:bidi="en-US"/>
        </w:rPr>
        <w:t>6-2</w:t>
      </w:r>
      <w:r>
        <w:rPr>
          <w:rFonts w:ascii="Times New Roman" w:hAnsi="Times New Roman" w:eastAsia="黑体" w:cs="Times New Roman"/>
          <w:sz w:val="21"/>
          <w:lang w:bidi="en-US"/>
        </w:rPr>
        <w:t xml:space="preserve"> </w:t>
      </w:r>
      <w:r>
        <w:rPr>
          <w:rFonts w:hint="eastAsia" w:ascii="Times New Roman" w:hAnsi="Times New Roman" w:eastAsia="黑体" w:cs="Times New Roman"/>
          <w:sz w:val="21"/>
          <w:lang w:bidi="en-US"/>
        </w:rPr>
        <w:t xml:space="preserve"> </w:t>
      </w:r>
      <w:r>
        <w:rPr>
          <w:rFonts w:ascii="Times New Roman" w:hAnsi="Times New Roman" w:eastAsia="黑体" w:cs="Times New Roman"/>
          <w:sz w:val="21"/>
          <w:lang w:bidi="en-US"/>
        </w:rPr>
        <w:t>水土</w:t>
      </w:r>
      <w:r>
        <w:rPr>
          <w:rFonts w:hint="eastAsia" w:ascii="Times New Roman" w:hAnsi="Times New Roman" w:eastAsia="黑体" w:cs="Times New Roman"/>
          <w:sz w:val="21"/>
          <w:lang w:bidi="en-US"/>
        </w:rPr>
        <w:t>流失防治效果对比表</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2001"/>
        <w:gridCol w:w="2293"/>
        <w:gridCol w:w="2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85"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项目</w:t>
            </w:r>
          </w:p>
        </w:tc>
        <w:tc>
          <w:tcPr>
            <w:tcW w:w="2001"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方案设计值</w:t>
            </w:r>
          </w:p>
        </w:tc>
        <w:tc>
          <w:tcPr>
            <w:tcW w:w="2293"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实际达到值</w:t>
            </w:r>
          </w:p>
        </w:tc>
        <w:tc>
          <w:tcPr>
            <w:tcW w:w="2294"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85"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水土流失总治理度（%）</w:t>
            </w:r>
          </w:p>
        </w:tc>
        <w:tc>
          <w:tcPr>
            <w:tcW w:w="2001"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99</w:t>
            </w:r>
          </w:p>
        </w:tc>
        <w:tc>
          <w:tcPr>
            <w:tcW w:w="2293"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99.5</w:t>
            </w:r>
          </w:p>
        </w:tc>
        <w:tc>
          <w:tcPr>
            <w:tcW w:w="2294"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85"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土壤流失控制比（%）</w:t>
            </w:r>
          </w:p>
        </w:tc>
        <w:tc>
          <w:tcPr>
            <w:tcW w:w="2001"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1.0</w:t>
            </w:r>
          </w:p>
        </w:tc>
        <w:tc>
          <w:tcPr>
            <w:tcW w:w="2293"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1.0</w:t>
            </w:r>
          </w:p>
        </w:tc>
        <w:tc>
          <w:tcPr>
            <w:tcW w:w="2294"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85"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渣土防护率（%）</w:t>
            </w:r>
          </w:p>
        </w:tc>
        <w:tc>
          <w:tcPr>
            <w:tcW w:w="2001"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99</w:t>
            </w:r>
          </w:p>
        </w:tc>
        <w:tc>
          <w:tcPr>
            <w:tcW w:w="2293"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99.04</w:t>
            </w:r>
          </w:p>
        </w:tc>
        <w:tc>
          <w:tcPr>
            <w:tcW w:w="2294"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85"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表土保护率（%）</w:t>
            </w:r>
          </w:p>
        </w:tc>
        <w:tc>
          <w:tcPr>
            <w:tcW w:w="2001"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92</w:t>
            </w:r>
          </w:p>
        </w:tc>
        <w:tc>
          <w:tcPr>
            <w:tcW w:w="2293"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不涉及</w:t>
            </w:r>
          </w:p>
        </w:tc>
        <w:tc>
          <w:tcPr>
            <w:tcW w:w="2294" w:type="dxa"/>
            <w:tcBorders>
              <w:tl2br w:val="nil"/>
              <w:tr2bl w:val="nil"/>
            </w:tcBorders>
            <w:vAlign w:val="center"/>
          </w:tcPr>
          <w:p>
            <w:pPr>
              <w:pStyle w:val="37"/>
              <w:rPr>
                <w:rFonts w:eastAsia="楷体_GB2312" w:cstheme="minorBidi"/>
                <w:kern w:val="0"/>
                <w:sz w:val="18"/>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85"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林草植被恢复率（%）</w:t>
            </w:r>
          </w:p>
        </w:tc>
        <w:tc>
          <w:tcPr>
            <w:tcW w:w="2001"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98</w:t>
            </w:r>
          </w:p>
        </w:tc>
        <w:tc>
          <w:tcPr>
            <w:tcW w:w="2293"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98.04</w:t>
            </w:r>
          </w:p>
        </w:tc>
        <w:tc>
          <w:tcPr>
            <w:tcW w:w="2294"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85"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林草覆盖率（%）</w:t>
            </w:r>
          </w:p>
        </w:tc>
        <w:tc>
          <w:tcPr>
            <w:tcW w:w="2001"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20</w:t>
            </w:r>
          </w:p>
        </w:tc>
        <w:tc>
          <w:tcPr>
            <w:tcW w:w="2293"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20.02</w:t>
            </w:r>
          </w:p>
        </w:tc>
        <w:tc>
          <w:tcPr>
            <w:tcW w:w="2294" w:type="dxa"/>
            <w:tcBorders>
              <w:tl2br w:val="nil"/>
              <w:tr2bl w:val="nil"/>
            </w:tcBorders>
            <w:vAlign w:val="center"/>
          </w:tcPr>
          <w:p>
            <w:pPr>
              <w:pStyle w:val="37"/>
              <w:rPr>
                <w:rFonts w:eastAsia="楷体_GB2312" w:cstheme="minorBidi"/>
                <w:kern w:val="0"/>
                <w:sz w:val="18"/>
                <w:szCs w:val="22"/>
              </w:rPr>
            </w:pPr>
            <w:r>
              <w:rPr>
                <w:rFonts w:hint="eastAsia" w:eastAsia="楷体_GB2312" w:cstheme="minorBidi"/>
                <w:kern w:val="0"/>
                <w:sz w:val="18"/>
                <w:szCs w:val="22"/>
              </w:rPr>
              <w:t>达标</w:t>
            </w:r>
          </w:p>
        </w:tc>
      </w:tr>
    </w:tbl>
    <w:p>
      <w:pPr>
        <w:pStyle w:val="68"/>
        <w:ind w:firstLine="480"/>
      </w:pPr>
      <w:r>
        <w:rPr>
          <w:rFonts w:hint="eastAsia"/>
        </w:rPr>
        <w:t>由表可以看出，本项目水土保持防治目标中的水土流失总治理度、土壤流失控制比、渣土防护率、表土保护率、林草植被恢复率和林草覆盖率基本满足水土保持方案的要求，特别是随着水土保持植物措施功能的逐步发挥，不仅能保持水土，而且能起到美化环境、改善项目区生态环境的作用。</w:t>
      </w:r>
    </w:p>
    <w:p>
      <w:pPr>
        <w:pStyle w:val="39"/>
        <w:rPr>
          <w:color w:val="FF0000"/>
        </w:rPr>
        <w:sectPr>
          <w:headerReference r:id="rId15" w:type="default"/>
          <w:pgSz w:w="11906" w:h="16838"/>
          <w:pgMar w:top="1616" w:right="1418" w:bottom="1616" w:left="1418" w:header="964" w:footer="1304" w:gutter="0"/>
          <w:cols w:space="425" w:num="1"/>
          <w:docGrid w:type="lines" w:linePitch="381" w:charSpace="0"/>
        </w:sectPr>
      </w:pPr>
    </w:p>
    <w:p>
      <w:pPr>
        <w:pStyle w:val="64"/>
      </w:pPr>
      <w:bookmarkStart w:id="102" w:name="_Toc385930780"/>
      <w:bookmarkStart w:id="103" w:name="_Toc82791858"/>
      <w:bookmarkStart w:id="104" w:name="_Toc454308810"/>
      <w:r>
        <w:rPr>
          <w:rFonts w:hint="eastAsia"/>
        </w:rPr>
        <w:t xml:space="preserve">7  </w:t>
      </w:r>
      <w:r>
        <w:t>结</w:t>
      </w:r>
      <w:r>
        <w:rPr>
          <w:rFonts w:hint="eastAsia"/>
        </w:rPr>
        <w:t xml:space="preserve"> </w:t>
      </w:r>
      <w:r>
        <w:t>论</w:t>
      </w:r>
      <w:bookmarkEnd w:id="102"/>
      <w:bookmarkEnd w:id="103"/>
      <w:bookmarkEnd w:id="104"/>
      <w:r>
        <w:rPr>
          <w:rFonts w:hint="eastAsia"/>
        </w:rPr>
        <w:t xml:space="preserve"> </w:t>
      </w:r>
    </w:p>
    <w:p>
      <w:pPr>
        <w:pStyle w:val="65"/>
      </w:pPr>
      <w:bookmarkStart w:id="105" w:name="_Toc454308811"/>
      <w:bookmarkStart w:id="106" w:name="_Toc82791859"/>
      <w:bookmarkStart w:id="107" w:name="_Toc385930781"/>
      <w:r>
        <w:rPr>
          <w:rFonts w:hint="eastAsia"/>
        </w:rPr>
        <w:t xml:space="preserve">7.1  </w:t>
      </w:r>
      <w:r>
        <w:t>水土流失动态变化</w:t>
      </w:r>
      <w:bookmarkEnd w:id="105"/>
      <w:bookmarkEnd w:id="106"/>
    </w:p>
    <w:p>
      <w:pPr>
        <w:pStyle w:val="68"/>
        <w:ind w:firstLine="480"/>
      </w:pPr>
      <w:r>
        <w:rPr>
          <w:rFonts w:hint="eastAsia"/>
        </w:rPr>
        <w:t>（1）</w:t>
      </w:r>
      <w:r>
        <w:t>水土流失动态变化</w:t>
      </w:r>
    </w:p>
    <w:p>
      <w:pPr>
        <w:pStyle w:val="68"/>
        <w:ind w:firstLine="480"/>
      </w:pPr>
      <w:r>
        <w:t>该工程施工过程中的堆土堆渣处于动态变化中，随着工程施工的逐渐进行，水土流失程度随之增强。在施工结束后，工程区对地表的挖填扰动全部结束，施工期的设备材料均已清理运走，场地已平整</w:t>
      </w:r>
      <w:r>
        <w:rPr>
          <w:rFonts w:hint="eastAsia"/>
        </w:rPr>
        <w:t>、</w:t>
      </w:r>
      <w:r>
        <w:t>撒播草籽；</w:t>
      </w:r>
      <w:r>
        <w:rPr>
          <w:rFonts w:hint="eastAsia"/>
        </w:rPr>
        <w:t>工程</w:t>
      </w:r>
      <w:r>
        <w:t>建设完成后</w:t>
      </w:r>
      <w:r>
        <w:rPr>
          <w:rFonts w:hint="eastAsia"/>
        </w:rPr>
        <w:t>项目区</w:t>
      </w:r>
      <w:r>
        <w:t>内基本为硬化地面和永久建筑物，水土流失基本停止，</w:t>
      </w:r>
      <w:r>
        <w:rPr>
          <w:rFonts w:hint="eastAsia"/>
        </w:rPr>
        <w:t>景观绿化</w:t>
      </w:r>
      <w:r>
        <w:t>区在采取了绿化措施后，水土流失得到有效控制，土壤侵蚀程度逐渐减小并趋于稳定。</w:t>
      </w:r>
    </w:p>
    <w:p>
      <w:pPr>
        <w:pStyle w:val="68"/>
        <w:ind w:firstLine="480"/>
      </w:pPr>
      <w:r>
        <w:t>工程施工共造成土壤流失量为</w:t>
      </w:r>
      <w:r>
        <w:rPr>
          <w:rFonts w:hint="eastAsia"/>
        </w:rPr>
        <w:t>29.09</w:t>
      </w:r>
      <w:r>
        <w:t>t。</w:t>
      </w:r>
    </w:p>
    <w:p>
      <w:pPr>
        <w:pStyle w:val="68"/>
        <w:ind w:firstLine="480"/>
      </w:pPr>
      <w:r>
        <w:t>（2）防治达标情况</w:t>
      </w:r>
    </w:p>
    <w:p>
      <w:pPr>
        <w:pStyle w:val="68"/>
        <w:ind w:firstLine="480"/>
      </w:pPr>
      <w:r>
        <w:t>水土保持实施效果六项指标均达到《水保方案》确定的目标值。</w:t>
      </w:r>
      <w:r>
        <w:rPr>
          <w:rFonts w:hint="eastAsia"/>
        </w:rPr>
        <w:t>土流失总治理度</w:t>
      </w:r>
      <w:r>
        <w:t>为</w:t>
      </w:r>
      <w:r>
        <w:rPr>
          <w:rFonts w:hint="eastAsia"/>
        </w:rPr>
        <w:t>99.5</w:t>
      </w:r>
      <w:r>
        <w:t>%；</w:t>
      </w:r>
      <w:r>
        <w:rPr>
          <w:rFonts w:hint="eastAsia"/>
        </w:rPr>
        <w:t>表土保护不涉及</w:t>
      </w:r>
      <w:r>
        <w:t>；水土流失控制比为1.</w:t>
      </w:r>
      <w:r>
        <w:rPr>
          <w:rFonts w:hint="eastAsia"/>
        </w:rPr>
        <w:t>0</w:t>
      </w:r>
      <w:r>
        <w:t>；</w:t>
      </w:r>
      <w:r>
        <w:rPr>
          <w:rFonts w:hint="eastAsia"/>
        </w:rPr>
        <w:t>渣土防护率</w:t>
      </w:r>
      <w:r>
        <w:t>为</w:t>
      </w:r>
      <w:r>
        <w:rPr>
          <w:rFonts w:hint="eastAsia"/>
        </w:rPr>
        <w:t>99.04</w:t>
      </w:r>
      <w:r>
        <w:t>%，林草植被恢复率为9</w:t>
      </w:r>
      <w:r>
        <w:rPr>
          <w:rFonts w:hint="eastAsia"/>
        </w:rPr>
        <w:t>8.04</w:t>
      </w:r>
      <w:r>
        <w:t>%；林草覆盖率为</w:t>
      </w:r>
      <w:r>
        <w:rPr>
          <w:rFonts w:hint="eastAsia"/>
        </w:rPr>
        <w:t>20.02</w:t>
      </w:r>
      <w:r>
        <w:t>%。本项目整个建设期内未发生重大水土流失与环境灾害事故。因此，本项目水土保持措施的实施，既有效的减少了项目建设过程中的水土流失、保护了当地的水土资源，又为改善项目区生态环境起到了积极的作用。</w:t>
      </w:r>
    </w:p>
    <w:p>
      <w:pPr>
        <w:pStyle w:val="65"/>
      </w:pPr>
      <w:bookmarkStart w:id="108" w:name="_Toc454308812"/>
      <w:bookmarkStart w:id="109" w:name="_Toc82791860"/>
      <w:r>
        <w:rPr>
          <w:rFonts w:hint="eastAsia"/>
        </w:rPr>
        <w:t xml:space="preserve">7.2  </w:t>
      </w:r>
      <w:r>
        <w:t>水土保持措施评价</w:t>
      </w:r>
      <w:bookmarkEnd w:id="107"/>
      <w:bookmarkEnd w:id="108"/>
      <w:bookmarkEnd w:id="109"/>
    </w:p>
    <w:p>
      <w:pPr>
        <w:pStyle w:val="68"/>
        <w:ind w:firstLine="480"/>
      </w:pPr>
      <w:r>
        <w:t>该工程在建设过程中，采取了一些行之有效的水土保持措施，对扰动区域采取了工程措施、植物措施和临时防护措施，并在施工后期对场地进行土地整治后，撒播</w:t>
      </w:r>
      <w:r>
        <w:rPr>
          <w:rFonts w:hint="eastAsia"/>
        </w:rPr>
        <w:t>草籽</w:t>
      </w:r>
      <w:r>
        <w:t>恢复了植被。</w:t>
      </w:r>
    </w:p>
    <w:p>
      <w:pPr>
        <w:pStyle w:val="68"/>
        <w:ind w:firstLine="480"/>
      </w:pPr>
      <w:bookmarkStart w:id="110" w:name="_Toc358984824"/>
      <w:bookmarkStart w:id="111" w:name="_Toc355258027"/>
      <w:bookmarkStart w:id="112" w:name="_Toc355258172"/>
      <w:r>
        <w:t>监测结果表明，项目建设期间，在各防治分区采取的水土保持措施总体适宜，水土保持工程布局基本合理，达到了水土保持方案的要求。工程区内水土流失基本得到控制，改善了生态环境。</w:t>
      </w:r>
      <w:bookmarkEnd w:id="110"/>
      <w:bookmarkEnd w:id="111"/>
      <w:bookmarkEnd w:id="112"/>
    </w:p>
    <w:p>
      <w:pPr>
        <w:pStyle w:val="65"/>
      </w:pPr>
      <w:bookmarkStart w:id="113" w:name="_Toc385930783"/>
      <w:bookmarkStart w:id="114" w:name="_Toc454308813"/>
      <w:bookmarkStart w:id="115" w:name="_Toc82791861"/>
      <w:r>
        <w:rPr>
          <w:rFonts w:hint="eastAsia"/>
        </w:rPr>
        <w:t xml:space="preserve">7.3  </w:t>
      </w:r>
      <w:r>
        <w:t>存在问题及建议</w:t>
      </w:r>
      <w:bookmarkEnd w:id="113"/>
      <w:bookmarkEnd w:id="114"/>
      <w:bookmarkEnd w:id="115"/>
    </w:p>
    <w:p>
      <w:pPr>
        <w:pStyle w:val="68"/>
        <w:ind w:firstLine="480"/>
      </w:pPr>
      <w:r>
        <w:t>建议工程运行管理过程中，管理单位认真做好排水、植草等水土保持设施的管理和养护工作，确保对水土保持措施的定期检查和维护，切实保障水土保持设施的正常运行</w:t>
      </w:r>
      <w:r>
        <w:rPr>
          <w:rFonts w:hint="eastAsia"/>
        </w:rPr>
        <w:t>，</w:t>
      </w:r>
      <w:r>
        <w:t>使水土保持措施发挥良好的保水保土效益，明确组织机构、人员和责任，防止新的水土流失发生。</w:t>
      </w:r>
    </w:p>
    <w:p>
      <w:pPr>
        <w:pStyle w:val="65"/>
      </w:pPr>
      <w:bookmarkStart w:id="116" w:name="_Toc82791862"/>
      <w:bookmarkStart w:id="117" w:name="_Toc454308814"/>
      <w:r>
        <w:rPr>
          <w:rFonts w:hint="eastAsia"/>
        </w:rPr>
        <w:t xml:space="preserve">7.4  </w:t>
      </w:r>
      <w:r>
        <w:t>综合结论</w:t>
      </w:r>
      <w:bookmarkEnd w:id="116"/>
      <w:bookmarkEnd w:id="117"/>
    </w:p>
    <w:p>
      <w:pPr>
        <w:pStyle w:val="68"/>
        <w:ind w:firstLine="480"/>
        <w:rPr>
          <w:rFonts w:ascii="宋体" w:hAnsi="宋体" w:eastAsia="宋体"/>
          <w:b/>
          <w:sz w:val="52"/>
        </w:rPr>
        <w:sectPr>
          <w:headerReference r:id="rId16" w:type="default"/>
          <w:footerReference r:id="rId17" w:type="default"/>
          <w:pgSz w:w="11906" w:h="16838"/>
          <w:pgMar w:top="1616" w:right="1418" w:bottom="1616" w:left="1418" w:header="964" w:footer="1304" w:gutter="0"/>
          <w:cols w:space="425" w:num="1"/>
          <w:docGrid w:type="lines" w:linePitch="381" w:charSpace="0"/>
        </w:sectPr>
      </w:pPr>
      <w:r>
        <w:t>从对工程的实地监测和监测结果分析可以看出，工程建设过程中基本保证了水土流失的有效控制，项目区水土保持效果基本良好，工程的各类扰动面、占压场地等得到了有效整治，水土保持设施总体上发挥了保持水土、改善生态环境的作用，各项治理指标基本满足水土保持方案和国家有关指标要求。工程已达到国家水土保持法律法规及技术标准规定的验收条件，具备申请验收的条件</w:t>
      </w:r>
      <w:bookmarkStart w:id="118" w:name="_GoBack"/>
      <w:bookmarkEnd w:id="118"/>
    </w:p>
    <w:p>
      <w:pPr>
        <w:spacing w:line="360" w:lineRule="auto"/>
        <w:jc w:val="left"/>
        <w:rPr>
          <w:rFonts w:ascii="宋体" w:hAnsi="宋体" w:eastAsia="宋体"/>
          <w:b/>
          <w:sz w:val="52"/>
        </w:rPr>
      </w:pPr>
    </w:p>
    <w:sectPr>
      <w:pgSz w:w="16839" w:h="11907" w:orient="landscape"/>
      <w:pgMar w:top="1418" w:right="1616" w:bottom="1418" w:left="1616" w:header="964" w:footer="1304"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2544"/>
    </w:sdtPr>
    <w:sdtEndPr>
      <w:rPr>
        <w:rFonts w:ascii="Times New Roman" w:hAnsi="Times New Roman" w:cs="Times New Roman"/>
      </w:rPr>
    </w:sdtEndPr>
    <w:sdtContent>
      <w:p>
        <w:pPr>
          <w:pStyle w:val="1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2537"/>
    </w:sdtPr>
    <w:sdtEndPr>
      <w:rPr>
        <w:rFonts w:ascii="Times New Roman" w:hAnsi="Times New Roman" w:cs="Times New Roman"/>
      </w:rPr>
    </w:sdtEndPr>
    <w:sdtContent>
      <w:p>
        <w:pPr>
          <w:pStyle w:val="1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9</w:t>
        </w:r>
        <w:r>
          <w:rPr>
            <w:rFonts w:ascii="Times New Roman" w:hAnsi="Times New Roman" w:cs="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2538"/>
    </w:sdtPr>
    <w:sdtEndPr>
      <w:rPr>
        <w:rFonts w:ascii="Times New Roman" w:hAnsi="Times New Roman" w:cs="Times New Roman"/>
      </w:rPr>
    </w:sdtEndPr>
    <w:sdtContent>
      <w:p>
        <w:pPr>
          <w:pStyle w:val="1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32</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560" w:lineRule="exact"/>
      <w:jc w:val="center"/>
      <w:rPr>
        <w:rFonts w:ascii="宋体" w:hAnsi="宋体" w:eastAsia="宋体"/>
      </w:rPr>
    </w:pPr>
    <w:r>
      <w:rPr>
        <w:rFonts w:ascii="宋体" w:hAnsi="宋体" w:eastAsia="宋体" w:cs="Arial"/>
        <w:color w:val="000000" w:themeColor="text1"/>
        <w:sz w:val="18"/>
        <w:szCs w:val="18"/>
      </w:rPr>
      <w:t xml:space="preserve">1  </w:t>
    </w:r>
    <w:r>
      <w:rPr>
        <w:rFonts w:hint="eastAsia" w:ascii="宋体" w:hAnsi="宋体" w:eastAsia="宋体" w:cs="Arial"/>
        <w:color w:val="000000" w:themeColor="text1"/>
        <w:sz w:val="18"/>
        <w:szCs w:val="18"/>
      </w:rPr>
      <w:t>建设项目及水土保持工作概况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560" w:lineRule="exact"/>
      <w:jc w:val="center"/>
      <w:rPr>
        <w:rFonts w:ascii="宋体" w:hAnsi="宋体" w:eastAsia="宋体"/>
      </w:rPr>
    </w:pPr>
    <w:r>
      <w:rPr>
        <w:rFonts w:hint="eastAsia" w:ascii="宋体" w:hAnsi="宋体" w:eastAsia="宋体" w:cs="Arial"/>
        <w:color w:val="000000" w:themeColor="text1"/>
        <w:sz w:val="18"/>
        <w:szCs w:val="18"/>
      </w:rPr>
      <w:t>2</w:t>
    </w:r>
    <w:r>
      <w:rPr>
        <w:rFonts w:ascii="宋体" w:hAnsi="宋体" w:eastAsia="宋体" w:cs="Arial"/>
        <w:color w:val="000000" w:themeColor="text1"/>
        <w:sz w:val="18"/>
        <w:szCs w:val="18"/>
      </w:rPr>
      <w:t xml:space="preserve">  </w:t>
    </w:r>
    <w:r>
      <w:rPr>
        <w:rFonts w:hint="eastAsia" w:ascii="宋体" w:hAnsi="宋体" w:eastAsia="宋体" w:cs="Arial"/>
        <w:color w:val="000000" w:themeColor="text1"/>
        <w:sz w:val="18"/>
        <w:szCs w:val="18"/>
      </w:rPr>
      <w:t>监测内容与方法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560" w:lineRule="exact"/>
      <w:jc w:val="center"/>
      <w:rPr>
        <w:rFonts w:ascii="宋体" w:hAnsi="宋体" w:eastAsia="宋体"/>
      </w:rPr>
    </w:pPr>
    <w:r>
      <w:rPr>
        <w:rFonts w:hint="eastAsia" w:ascii="宋体" w:hAnsi="宋体" w:eastAsia="宋体" w:cs="Arial"/>
        <w:color w:val="000000" w:themeColor="text1"/>
        <w:sz w:val="18"/>
        <w:szCs w:val="18"/>
      </w:rPr>
      <w:t>4</w:t>
    </w:r>
    <w:r>
      <w:rPr>
        <w:rFonts w:ascii="宋体" w:hAnsi="宋体" w:eastAsia="宋体" w:cs="Arial"/>
        <w:color w:val="000000" w:themeColor="text1"/>
        <w:sz w:val="18"/>
        <w:szCs w:val="18"/>
      </w:rPr>
      <w:t xml:space="preserve">  </w:t>
    </w:r>
    <w:r>
      <w:rPr>
        <w:rFonts w:hint="eastAsia" w:ascii="宋体" w:hAnsi="宋体" w:eastAsia="宋体" w:cs="Arial"/>
        <w:color w:val="000000" w:themeColor="text1"/>
        <w:sz w:val="18"/>
        <w:szCs w:val="18"/>
      </w:rPr>
      <w:t>水土流失防治措施监测结果</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560" w:lineRule="exact"/>
      <w:jc w:val="center"/>
      <w:rPr>
        <w:rFonts w:ascii="宋体" w:hAnsi="宋体" w:eastAsia="宋体"/>
      </w:rPr>
    </w:pPr>
    <w:r>
      <w:rPr>
        <w:rFonts w:hint="eastAsia" w:ascii="宋体" w:hAnsi="宋体" w:eastAsia="宋体" w:cs="Arial"/>
        <w:color w:val="000000" w:themeColor="text1"/>
        <w:sz w:val="18"/>
        <w:szCs w:val="18"/>
      </w:rPr>
      <w:t>5</w:t>
    </w:r>
    <w:r>
      <w:rPr>
        <w:rFonts w:ascii="宋体" w:hAnsi="宋体" w:eastAsia="宋体" w:cs="Arial"/>
        <w:color w:val="000000" w:themeColor="text1"/>
        <w:sz w:val="18"/>
        <w:szCs w:val="18"/>
      </w:rPr>
      <w:t xml:space="preserve">  </w:t>
    </w:r>
    <w:r>
      <w:rPr>
        <w:rFonts w:hint="eastAsia" w:ascii="宋体" w:hAnsi="宋体" w:eastAsia="宋体" w:cs="Arial"/>
        <w:color w:val="000000" w:themeColor="text1"/>
        <w:sz w:val="18"/>
        <w:szCs w:val="18"/>
      </w:rPr>
      <w:t>土壤流失情况监测</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560" w:lineRule="exact"/>
      <w:jc w:val="center"/>
      <w:rPr>
        <w:rFonts w:ascii="宋体" w:hAnsi="宋体" w:eastAsia="宋体"/>
        <w:sz w:val="18"/>
        <w:szCs w:val="18"/>
      </w:rPr>
    </w:pPr>
    <w:r>
      <w:rPr>
        <w:rFonts w:hint="eastAsia" w:ascii="宋体" w:hAnsi="宋体" w:eastAsia="宋体" w:cs="Arial"/>
        <w:color w:val="000000" w:themeColor="text1"/>
        <w:sz w:val="18"/>
        <w:szCs w:val="18"/>
      </w:rPr>
      <w:t>6</w:t>
    </w:r>
    <w:r>
      <w:rPr>
        <w:rFonts w:ascii="宋体" w:hAnsi="宋体" w:eastAsia="宋体" w:cs="Arial"/>
        <w:color w:val="000000" w:themeColor="text1"/>
        <w:sz w:val="18"/>
        <w:szCs w:val="18"/>
      </w:rPr>
      <w:t xml:space="preserve">  </w:t>
    </w:r>
    <w:r>
      <w:rPr>
        <w:rFonts w:ascii="宋体" w:hAnsi="宋体" w:eastAsia="宋体"/>
        <w:sz w:val="18"/>
        <w:szCs w:val="18"/>
      </w:rPr>
      <w:t>水土流失防治效果监测结果</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482"/>
    <w:multiLevelType w:val="multilevel"/>
    <w:tmpl w:val="547D7482"/>
    <w:lvl w:ilvl="0" w:tentative="0">
      <w:start w:val="1"/>
      <w:numFmt w:val="decimal"/>
      <w:suff w:val="space"/>
      <w:lvlText w:val="%1"/>
      <w:lvlJc w:val="left"/>
      <w:pPr>
        <w:ind w:left="1390" w:hanging="397"/>
      </w:pPr>
      <w:rPr>
        <w:rFonts w:hint="eastAsia"/>
      </w:rPr>
    </w:lvl>
    <w:lvl w:ilvl="1" w:tentative="0">
      <w:start w:val="1"/>
      <w:numFmt w:val="decimal"/>
      <w:pStyle w:val="83"/>
      <w:suff w:val="space"/>
      <w:lvlText w:val="%1.%2"/>
      <w:lvlJc w:val="left"/>
      <w:pPr>
        <w:ind w:left="567" w:hanging="567"/>
      </w:pPr>
      <w:rPr>
        <w:rFonts w:hint="eastAsia"/>
      </w:rPr>
    </w:lvl>
    <w:lvl w:ilvl="2" w:tentative="0">
      <w:start w:val="1"/>
      <w:numFmt w:val="decimal"/>
      <w:suff w:val="space"/>
      <w:lvlText w:val="%1.%2.%3"/>
      <w:lvlJc w:val="left"/>
      <w:pPr>
        <w:ind w:left="5246" w:hanging="709"/>
      </w:pPr>
      <w:rPr>
        <w:rFonts w:hint="default" w:ascii="Arial" w:hAnsi="Arial" w:eastAsia="黑体" w:cs="Times New Roman"/>
        <w:b/>
        <w:bCs w:val="0"/>
        <w:i w:val="0"/>
        <w:iCs w:val="0"/>
        <w:caps w:val="0"/>
        <w:smallCaps w:val="0"/>
        <w:strike w:val="0"/>
        <w:dstrike w:val="0"/>
        <w:outline w:val="0"/>
        <w:shadow w:val="0"/>
        <w:emboss w:val="0"/>
        <w:imprint w:val="0"/>
        <w:vanish w:val="0"/>
        <w:spacing w:val="0"/>
        <w:position w:val="0"/>
        <w:sz w:val="30"/>
        <w:szCs w:val="30"/>
        <w:u w:val="none"/>
        <w:vertAlign w:val="baseline"/>
      </w:rPr>
    </w:lvl>
    <w:lvl w:ilvl="3" w:tentative="0">
      <w:start w:val="1"/>
      <w:numFmt w:val="decimal"/>
      <w:pStyle w:val="7"/>
      <w:suff w:val="space"/>
      <w:lvlText w:val="%1.%2.%3.%4"/>
      <w:lvlJc w:val="left"/>
      <w:pPr>
        <w:ind w:left="851" w:hanging="851"/>
      </w:pPr>
      <w:rPr>
        <w:rFonts w:hint="default" w:ascii="Arial" w:hAnsi="Arial" w:cs="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75F5040E"/>
    <w:multiLevelType w:val="multilevel"/>
    <w:tmpl w:val="75F5040E"/>
    <w:lvl w:ilvl="0" w:tentative="0">
      <w:start w:val="1"/>
      <w:numFmt w:val="decimal"/>
      <w:lvlText w:val="%1、"/>
      <w:lvlJc w:val="left"/>
      <w:pPr>
        <w:ind w:left="870" w:hanging="435"/>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9126C"/>
    <w:rsid w:val="00007F82"/>
    <w:rsid w:val="00011852"/>
    <w:rsid w:val="0001198D"/>
    <w:rsid w:val="00013EC4"/>
    <w:rsid w:val="00017426"/>
    <w:rsid w:val="000207E2"/>
    <w:rsid w:val="00022EFC"/>
    <w:rsid w:val="000232CA"/>
    <w:rsid w:val="000242E6"/>
    <w:rsid w:val="00024C4A"/>
    <w:rsid w:val="00031BC0"/>
    <w:rsid w:val="00034683"/>
    <w:rsid w:val="0003517B"/>
    <w:rsid w:val="00035184"/>
    <w:rsid w:val="00035A9D"/>
    <w:rsid w:val="0004041E"/>
    <w:rsid w:val="00044A18"/>
    <w:rsid w:val="00045058"/>
    <w:rsid w:val="00051F1B"/>
    <w:rsid w:val="0005403B"/>
    <w:rsid w:val="00060DD0"/>
    <w:rsid w:val="00064C01"/>
    <w:rsid w:val="00071DD1"/>
    <w:rsid w:val="000736F2"/>
    <w:rsid w:val="0008091B"/>
    <w:rsid w:val="00086FA9"/>
    <w:rsid w:val="00087B12"/>
    <w:rsid w:val="00092E60"/>
    <w:rsid w:val="000A5BE3"/>
    <w:rsid w:val="000B3802"/>
    <w:rsid w:val="000D14BE"/>
    <w:rsid w:val="000D42A9"/>
    <w:rsid w:val="000D4899"/>
    <w:rsid w:val="000E1DCD"/>
    <w:rsid w:val="000E2F97"/>
    <w:rsid w:val="000E355E"/>
    <w:rsid w:val="000E534F"/>
    <w:rsid w:val="000E768F"/>
    <w:rsid w:val="000E7BB3"/>
    <w:rsid w:val="001054AA"/>
    <w:rsid w:val="00106F87"/>
    <w:rsid w:val="00107FFA"/>
    <w:rsid w:val="001105EF"/>
    <w:rsid w:val="0011282E"/>
    <w:rsid w:val="00112A4A"/>
    <w:rsid w:val="00123C45"/>
    <w:rsid w:val="00124727"/>
    <w:rsid w:val="001343E2"/>
    <w:rsid w:val="0014110E"/>
    <w:rsid w:val="0014535F"/>
    <w:rsid w:val="00145F17"/>
    <w:rsid w:val="001468FC"/>
    <w:rsid w:val="0015358E"/>
    <w:rsid w:val="00154471"/>
    <w:rsid w:val="00164D16"/>
    <w:rsid w:val="001757F7"/>
    <w:rsid w:val="00180DB9"/>
    <w:rsid w:val="00182494"/>
    <w:rsid w:val="00182B3C"/>
    <w:rsid w:val="00182F96"/>
    <w:rsid w:val="00192FFB"/>
    <w:rsid w:val="00195722"/>
    <w:rsid w:val="001A0810"/>
    <w:rsid w:val="001A1C38"/>
    <w:rsid w:val="001A564A"/>
    <w:rsid w:val="001A7856"/>
    <w:rsid w:val="001B4EA9"/>
    <w:rsid w:val="001B4FFF"/>
    <w:rsid w:val="001C25AA"/>
    <w:rsid w:val="001D0F8A"/>
    <w:rsid w:val="001D1F05"/>
    <w:rsid w:val="001D7E99"/>
    <w:rsid w:val="001E11D5"/>
    <w:rsid w:val="001E47BD"/>
    <w:rsid w:val="001E6AEC"/>
    <w:rsid w:val="001F01F1"/>
    <w:rsid w:val="001F6071"/>
    <w:rsid w:val="002000A1"/>
    <w:rsid w:val="00201EC9"/>
    <w:rsid w:val="00204998"/>
    <w:rsid w:val="00210380"/>
    <w:rsid w:val="00210447"/>
    <w:rsid w:val="00217E11"/>
    <w:rsid w:val="00224155"/>
    <w:rsid w:val="00231987"/>
    <w:rsid w:val="00234BC7"/>
    <w:rsid w:val="00236C1D"/>
    <w:rsid w:val="002400FB"/>
    <w:rsid w:val="00241B83"/>
    <w:rsid w:val="002526B3"/>
    <w:rsid w:val="00260719"/>
    <w:rsid w:val="00261E28"/>
    <w:rsid w:val="00264D95"/>
    <w:rsid w:val="00265EDF"/>
    <w:rsid w:val="002743C5"/>
    <w:rsid w:val="00274783"/>
    <w:rsid w:val="00276384"/>
    <w:rsid w:val="00276B4E"/>
    <w:rsid w:val="0028086A"/>
    <w:rsid w:val="0028234A"/>
    <w:rsid w:val="00284518"/>
    <w:rsid w:val="00295783"/>
    <w:rsid w:val="00296C62"/>
    <w:rsid w:val="002A1D81"/>
    <w:rsid w:val="002A4B2C"/>
    <w:rsid w:val="002A6012"/>
    <w:rsid w:val="002B33E4"/>
    <w:rsid w:val="002B38A7"/>
    <w:rsid w:val="002B64AB"/>
    <w:rsid w:val="002C583B"/>
    <w:rsid w:val="002D3DB9"/>
    <w:rsid w:val="002D48B8"/>
    <w:rsid w:val="002E39F5"/>
    <w:rsid w:val="002E42BD"/>
    <w:rsid w:val="002E5974"/>
    <w:rsid w:val="002E5A66"/>
    <w:rsid w:val="002E6C41"/>
    <w:rsid w:val="002F16C3"/>
    <w:rsid w:val="002F6365"/>
    <w:rsid w:val="002F6AA5"/>
    <w:rsid w:val="00302429"/>
    <w:rsid w:val="003038C1"/>
    <w:rsid w:val="0030509A"/>
    <w:rsid w:val="00306B4E"/>
    <w:rsid w:val="00306E96"/>
    <w:rsid w:val="0031365A"/>
    <w:rsid w:val="003156E2"/>
    <w:rsid w:val="00324340"/>
    <w:rsid w:val="00335F7E"/>
    <w:rsid w:val="003407BA"/>
    <w:rsid w:val="00347864"/>
    <w:rsid w:val="003530DE"/>
    <w:rsid w:val="00355096"/>
    <w:rsid w:val="00362879"/>
    <w:rsid w:val="00365544"/>
    <w:rsid w:val="00366B5E"/>
    <w:rsid w:val="00367034"/>
    <w:rsid w:val="00367BC1"/>
    <w:rsid w:val="00367C09"/>
    <w:rsid w:val="00385F0F"/>
    <w:rsid w:val="003939DF"/>
    <w:rsid w:val="00393EE8"/>
    <w:rsid w:val="003979F0"/>
    <w:rsid w:val="00397C5F"/>
    <w:rsid w:val="003A3867"/>
    <w:rsid w:val="003A5B87"/>
    <w:rsid w:val="003A6821"/>
    <w:rsid w:val="003B0527"/>
    <w:rsid w:val="003B140A"/>
    <w:rsid w:val="003C1683"/>
    <w:rsid w:val="003D749E"/>
    <w:rsid w:val="003E05D6"/>
    <w:rsid w:val="003E2E9E"/>
    <w:rsid w:val="003E6F16"/>
    <w:rsid w:val="003E6F56"/>
    <w:rsid w:val="003F04C2"/>
    <w:rsid w:val="003F247E"/>
    <w:rsid w:val="003F3009"/>
    <w:rsid w:val="003F7616"/>
    <w:rsid w:val="00400DF2"/>
    <w:rsid w:val="00401C63"/>
    <w:rsid w:val="00401FA6"/>
    <w:rsid w:val="00402EE6"/>
    <w:rsid w:val="00410E60"/>
    <w:rsid w:val="00411AA9"/>
    <w:rsid w:val="004120BB"/>
    <w:rsid w:val="0041667E"/>
    <w:rsid w:val="004169A8"/>
    <w:rsid w:val="004209EF"/>
    <w:rsid w:val="0042477D"/>
    <w:rsid w:val="0043236A"/>
    <w:rsid w:val="00443ED4"/>
    <w:rsid w:val="0044469A"/>
    <w:rsid w:val="00450B17"/>
    <w:rsid w:val="00457AF7"/>
    <w:rsid w:val="00457F01"/>
    <w:rsid w:val="00461616"/>
    <w:rsid w:val="00462A8A"/>
    <w:rsid w:val="004651D3"/>
    <w:rsid w:val="0046530C"/>
    <w:rsid w:val="004711EB"/>
    <w:rsid w:val="0048552A"/>
    <w:rsid w:val="00492F13"/>
    <w:rsid w:val="00493C73"/>
    <w:rsid w:val="00493DF9"/>
    <w:rsid w:val="0049446C"/>
    <w:rsid w:val="004956AE"/>
    <w:rsid w:val="004A0B22"/>
    <w:rsid w:val="004A13A2"/>
    <w:rsid w:val="004A25D2"/>
    <w:rsid w:val="004A4016"/>
    <w:rsid w:val="004A450A"/>
    <w:rsid w:val="004A742C"/>
    <w:rsid w:val="004B1BA4"/>
    <w:rsid w:val="004C1A2A"/>
    <w:rsid w:val="004C1A3A"/>
    <w:rsid w:val="004C2A53"/>
    <w:rsid w:val="004D3EA1"/>
    <w:rsid w:val="004D6083"/>
    <w:rsid w:val="004E03A9"/>
    <w:rsid w:val="004E5699"/>
    <w:rsid w:val="004E65D1"/>
    <w:rsid w:val="004E7E53"/>
    <w:rsid w:val="004F00F0"/>
    <w:rsid w:val="004F0D8A"/>
    <w:rsid w:val="004F26B3"/>
    <w:rsid w:val="004F62A9"/>
    <w:rsid w:val="004F7B1A"/>
    <w:rsid w:val="00500A4E"/>
    <w:rsid w:val="00503876"/>
    <w:rsid w:val="00506548"/>
    <w:rsid w:val="00506D52"/>
    <w:rsid w:val="00510CEF"/>
    <w:rsid w:val="00510E9E"/>
    <w:rsid w:val="00525A14"/>
    <w:rsid w:val="00526668"/>
    <w:rsid w:val="00527D42"/>
    <w:rsid w:val="00531EFF"/>
    <w:rsid w:val="00546E91"/>
    <w:rsid w:val="005568E8"/>
    <w:rsid w:val="00557436"/>
    <w:rsid w:val="005575D0"/>
    <w:rsid w:val="00563472"/>
    <w:rsid w:val="00572056"/>
    <w:rsid w:val="0059014C"/>
    <w:rsid w:val="005917E2"/>
    <w:rsid w:val="005918E5"/>
    <w:rsid w:val="00592642"/>
    <w:rsid w:val="00592EC8"/>
    <w:rsid w:val="00595149"/>
    <w:rsid w:val="0059605C"/>
    <w:rsid w:val="005A7F2A"/>
    <w:rsid w:val="005B16F3"/>
    <w:rsid w:val="005B1CE8"/>
    <w:rsid w:val="005B6456"/>
    <w:rsid w:val="005C6720"/>
    <w:rsid w:val="005C718A"/>
    <w:rsid w:val="005C769D"/>
    <w:rsid w:val="005D3ADB"/>
    <w:rsid w:val="005D4E3C"/>
    <w:rsid w:val="005D6654"/>
    <w:rsid w:val="005E1B02"/>
    <w:rsid w:val="005E244C"/>
    <w:rsid w:val="005E246D"/>
    <w:rsid w:val="005E27CD"/>
    <w:rsid w:val="005E3A7A"/>
    <w:rsid w:val="005E3D84"/>
    <w:rsid w:val="005E4073"/>
    <w:rsid w:val="005F2627"/>
    <w:rsid w:val="005F4755"/>
    <w:rsid w:val="005F4A1C"/>
    <w:rsid w:val="005F71A9"/>
    <w:rsid w:val="00603550"/>
    <w:rsid w:val="006114CD"/>
    <w:rsid w:val="00611692"/>
    <w:rsid w:val="00616380"/>
    <w:rsid w:val="00616B01"/>
    <w:rsid w:val="00617EFB"/>
    <w:rsid w:val="00627141"/>
    <w:rsid w:val="0063189B"/>
    <w:rsid w:val="00636BDD"/>
    <w:rsid w:val="00640502"/>
    <w:rsid w:val="00642993"/>
    <w:rsid w:val="00652213"/>
    <w:rsid w:val="00654D90"/>
    <w:rsid w:val="00656A4D"/>
    <w:rsid w:val="00657D4C"/>
    <w:rsid w:val="0066203C"/>
    <w:rsid w:val="00662999"/>
    <w:rsid w:val="0066397B"/>
    <w:rsid w:val="0066467D"/>
    <w:rsid w:val="006677C8"/>
    <w:rsid w:val="006717F9"/>
    <w:rsid w:val="0067728B"/>
    <w:rsid w:val="00681F5E"/>
    <w:rsid w:val="00687BA7"/>
    <w:rsid w:val="006905CC"/>
    <w:rsid w:val="00692DF9"/>
    <w:rsid w:val="006A000F"/>
    <w:rsid w:val="006A0A89"/>
    <w:rsid w:val="006A1E1D"/>
    <w:rsid w:val="006B038D"/>
    <w:rsid w:val="006B217B"/>
    <w:rsid w:val="006B2A94"/>
    <w:rsid w:val="006B5396"/>
    <w:rsid w:val="006C24D6"/>
    <w:rsid w:val="006C64CB"/>
    <w:rsid w:val="006D20CF"/>
    <w:rsid w:val="006D4411"/>
    <w:rsid w:val="006D7DDF"/>
    <w:rsid w:val="006E0A3C"/>
    <w:rsid w:val="006E3A34"/>
    <w:rsid w:val="006E7F4D"/>
    <w:rsid w:val="006F598D"/>
    <w:rsid w:val="006F5A3B"/>
    <w:rsid w:val="00705587"/>
    <w:rsid w:val="00706801"/>
    <w:rsid w:val="00717591"/>
    <w:rsid w:val="007224C2"/>
    <w:rsid w:val="00723787"/>
    <w:rsid w:val="007275F6"/>
    <w:rsid w:val="00732356"/>
    <w:rsid w:val="00735297"/>
    <w:rsid w:val="00742FC0"/>
    <w:rsid w:val="00750A44"/>
    <w:rsid w:val="00751D0A"/>
    <w:rsid w:val="00764E62"/>
    <w:rsid w:val="0076581C"/>
    <w:rsid w:val="007661FB"/>
    <w:rsid w:val="00771A77"/>
    <w:rsid w:val="007849BF"/>
    <w:rsid w:val="00797CA9"/>
    <w:rsid w:val="007B67A0"/>
    <w:rsid w:val="007C1339"/>
    <w:rsid w:val="007C6FD9"/>
    <w:rsid w:val="007D271D"/>
    <w:rsid w:val="007D5BA1"/>
    <w:rsid w:val="007E1CC5"/>
    <w:rsid w:val="007E715F"/>
    <w:rsid w:val="007F6DF7"/>
    <w:rsid w:val="007F7902"/>
    <w:rsid w:val="00802F97"/>
    <w:rsid w:val="0081128B"/>
    <w:rsid w:val="0082193B"/>
    <w:rsid w:val="00830A84"/>
    <w:rsid w:val="00834D2C"/>
    <w:rsid w:val="008362F0"/>
    <w:rsid w:val="00837C98"/>
    <w:rsid w:val="00841427"/>
    <w:rsid w:val="008420C5"/>
    <w:rsid w:val="00846C9C"/>
    <w:rsid w:val="00847290"/>
    <w:rsid w:val="008524A3"/>
    <w:rsid w:val="00860C3A"/>
    <w:rsid w:val="00861122"/>
    <w:rsid w:val="0086341E"/>
    <w:rsid w:val="00863CA2"/>
    <w:rsid w:val="00863DDF"/>
    <w:rsid w:val="00873A71"/>
    <w:rsid w:val="00884454"/>
    <w:rsid w:val="008849ED"/>
    <w:rsid w:val="00892C9E"/>
    <w:rsid w:val="008A013A"/>
    <w:rsid w:val="008A209A"/>
    <w:rsid w:val="008A3857"/>
    <w:rsid w:val="008A6294"/>
    <w:rsid w:val="008B2044"/>
    <w:rsid w:val="008C19E8"/>
    <w:rsid w:val="008C1CA5"/>
    <w:rsid w:val="008C34C9"/>
    <w:rsid w:val="008D6ECA"/>
    <w:rsid w:val="008E2A1B"/>
    <w:rsid w:val="008E2C4B"/>
    <w:rsid w:val="008E3E5E"/>
    <w:rsid w:val="008F12CB"/>
    <w:rsid w:val="00901C50"/>
    <w:rsid w:val="00906AA0"/>
    <w:rsid w:val="00913E31"/>
    <w:rsid w:val="009201EB"/>
    <w:rsid w:val="009208FB"/>
    <w:rsid w:val="009246BF"/>
    <w:rsid w:val="0092555F"/>
    <w:rsid w:val="00932210"/>
    <w:rsid w:val="00932B8F"/>
    <w:rsid w:val="00933518"/>
    <w:rsid w:val="0093498A"/>
    <w:rsid w:val="009423AA"/>
    <w:rsid w:val="00944CE3"/>
    <w:rsid w:val="009462D9"/>
    <w:rsid w:val="0095447F"/>
    <w:rsid w:val="009571D8"/>
    <w:rsid w:val="009575CC"/>
    <w:rsid w:val="0096716F"/>
    <w:rsid w:val="0096791C"/>
    <w:rsid w:val="009729DB"/>
    <w:rsid w:val="00973AC3"/>
    <w:rsid w:val="0097499E"/>
    <w:rsid w:val="00983A20"/>
    <w:rsid w:val="009A217A"/>
    <w:rsid w:val="009B0044"/>
    <w:rsid w:val="009B2220"/>
    <w:rsid w:val="009B41FA"/>
    <w:rsid w:val="009B5B5D"/>
    <w:rsid w:val="009C0333"/>
    <w:rsid w:val="009C106D"/>
    <w:rsid w:val="009C5079"/>
    <w:rsid w:val="009C594C"/>
    <w:rsid w:val="009D4C8A"/>
    <w:rsid w:val="009D6E33"/>
    <w:rsid w:val="00A023A7"/>
    <w:rsid w:val="00A04439"/>
    <w:rsid w:val="00A07C45"/>
    <w:rsid w:val="00A13D29"/>
    <w:rsid w:val="00A15410"/>
    <w:rsid w:val="00A210DF"/>
    <w:rsid w:val="00A216F7"/>
    <w:rsid w:val="00A22B37"/>
    <w:rsid w:val="00A235D3"/>
    <w:rsid w:val="00A23CC0"/>
    <w:rsid w:val="00A30C67"/>
    <w:rsid w:val="00A3133E"/>
    <w:rsid w:val="00A41C4B"/>
    <w:rsid w:val="00A42178"/>
    <w:rsid w:val="00A5206E"/>
    <w:rsid w:val="00A6377A"/>
    <w:rsid w:val="00A63BE5"/>
    <w:rsid w:val="00A722E9"/>
    <w:rsid w:val="00A7388F"/>
    <w:rsid w:val="00A748F8"/>
    <w:rsid w:val="00A75A5C"/>
    <w:rsid w:val="00A77A15"/>
    <w:rsid w:val="00A866FA"/>
    <w:rsid w:val="00AA1858"/>
    <w:rsid w:val="00AA4947"/>
    <w:rsid w:val="00AB0659"/>
    <w:rsid w:val="00AC66EB"/>
    <w:rsid w:val="00AC6C1B"/>
    <w:rsid w:val="00AD1DAC"/>
    <w:rsid w:val="00AD2427"/>
    <w:rsid w:val="00AD423E"/>
    <w:rsid w:val="00AE058A"/>
    <w:rsid w:val="00AE32E6"/>
    <w:rsid w:val="00AE698B"/>
    <w:rsid w:val="00B03AC1"/>
    <w:rsid w:val="00B14076"/>
    <w:rsid w:val="00B147D6"/>
    <w:rsid w:val="00B24A97"/>
    <w:rsid w:val="00B428C8"/>
    <w:rsid w:val="00B4546B"/>
    <w:rsid w:val="00B46799"/>
    <w:rsid w:val="00B548DF"/>
    <w:rsid w:val="00B55999"/>
    <w:rsid w:val="00B57CF9"/>
    <w:rsid w:val="00B66B47"/>
    <w:rsid w:val="00B70E9C"/>
    <w:rsid w:val="00B7100F"/>
    <w:rsid w:val="00B74EC3"/>
    <w:rsid w:val="00B77663"/>
    <w:rsid w:val="00B7779B"/>
    <w:rsid w:val="00B820E5"/>
    <w:rsid w:val="00B87905"/>
    <w:rsid w:val="00B9056F"/>
    <w:rsid w:val="00B9126C"/>
    <w:rsid w:val="00BA18DB"/>
    <w:rsid w:val="00BA49F4"/>
    <w:rsid w:val="00BA6A51"/>
    <w:rsid w:val="00BB2A4F"/>
    <w:rsid w:val="00BB3B92"/>
    <w:rsid w:val="00BB7AE0"/>
    <w:rsid w:val="00BC1E7E"/>
    <w:rsid w:val="00BC2AA2"/>
    <w:rsid w:val="00BC349C"/>
    <w:rsid w:val="00BC41CA"/>
    <w:rsid w:val="00BC695F"/>
    <w:rsid w:val="00BD0001"/>
    <w:rsid w:val="00BD0E5B"/>
    <w:rsid w:val="00BD1919"/>
    <w:rsid w:val="00BD44D1"/>
    <w:rsid w:val="00BD7447"/>
    <w:rsid w:val="00BD758A"/>
    <w:rsid w:val="00BD760F"/>
    <w:rsid w:val="00BE43A7"/>
    <w:rsid w:val="00BE7FAA"/>
    <w:rsid w:val="00BF4087"/>
    <w:rsid w:val="00BF4259"/>
    <w:rsid w:val="00BF67BD"/>
    <w:rsid w:val="00C10405"/>
    <w:rsid w:val="00C1043C"/>
    <w:rsid w:val="00C17079"/>
    <w:rsid w:val="00C233D9"/>
    <w:rsid w:val="00C2680A"/>
    <w:rsid w:val="00C32D0E"/>
    <w:rsid w:val="00C32E29"/>
    <w:rsid w:val="00C35007"/>
    <w:rsid w:val="00C35070"/>
    <w:rsid w:val="00C36C0B"/>
    <w:rsid w:val="00C42CE2"/>
    <w:rsid w:val="00C43F1F"/>
    <w:rsid w:val="00C44556"/>
    <w:rsid w:val="00C550E1"/>
    <w:rsid w:val="00C5551A"/>
    <w:rsid w:val="00C56B78"/>
    <w:rsid w:val="00C64552"/>
    <w:rsid w:val="00C66F28"/>
    <w:rsid w:val="00C73501"/>
    <w:rsid w:val="00C74702"/>
    <w:rsid w:val="00C84929"/>
    <w:rsid w:val="00CA2814"/>
    <w:rsid w:val="00CA5A09"/>
    <w:rsid w:val="00CB036E"/>
    <w:rsid w:val="00CB45E9"/>
    <w:rsid w:val="00CB48D1"/>
    <w:rsid w:val="00CB5C8B"/>
    <w:rsid w:val="00CC765A"/>
    <w:rsid w:val="00CD072C"/>
    <w:rsid w:val="00CD1214"/>
    <w:rsid w:val="00CD5815"/>
    <w:rsid w:val="00CE2ED3"/>
    <w:rsid w:val="00CE3924"/>
    <w:rsid w:val="00CF612B"/>
    <w:rsid w:val="00D069F2"/>
    <w:rsid w:val="00D06E10"/>
    <w:rsid w:val="00D11034"/>
    <w:rsid w:val="00D11733"/>
    <w:rsid w:val="00D13F8C"/>
    <w:rsid w:val="00D14617"/>
    <w:rsid w:val="00D14D6E"/>
    <w:rsid w:val="00D201DD"/>
    <w:rsid w:val="00D231F0"/>
    <w:rsid w:val="00D25354"/>
    <w:rsid w:val="00D262BE"/>
    <w:rsid w:val="00D31575"/>
    <w:rsid w:val="00D347AA"/>
    <w:rsid w:val="00D424C6"/>
    <w:rsid w:val="00D45096"/>
    <w:rsid w:val="00D52D36"/>
    <w:rsid w:val="00D542FB"/>
    <w:rsid w:val="00D54D83"/>
    <w:rsid w:val="00D56187"/>
    <w:rsid w:val="00D71BEB"/>
    <w:rsid w:val="00D71F27"/>
    <w:rsid w:val="00D74CB3"/>
    <w:rsid w:val="00D81264"/>
    <w:rsid w:val="00D839BB"/>
    <w:rsid w:val="00D93FEA"/>
    <w:rsid w:val="00DA0183"/>
    <w:rsid w:val="00DA3A42"/>
    <w:rsid w:val="00DA646F"/>
    <w:rsid w:val="00DB00E3"/>
    <w:rsid w:val="00DB5736"/>
    <w:rsid w:val="00DC43C0"/>
    <w:rsid w:val="00DD5A89"/>
    <w:rsid w:val="00DD5E02"/>
    <w:rsid w:val="00DE22EB"/>
    <w:rsid w:val="00DE45F8"/>
    <w:rsid w:val="00DE65DB"/>
    <w:rsid w:val="00DE772F"/>
    <w:rsid w:val="00DF192E"/>
    <w:rsid w:val="00E07432"/>
    <w:rsid w:val="00E10386"/>
    <w:rsid w:val="00E21ACB"/>
    <w:rsid w:val="00E233FF"/>
    <w:rsid w:val="00E26F4D"/>
    <w:rsid w:val="00E27EF3"/>
    <w:rsid w:val="00E30F21"/>
    <w:rsid w:val="00E31190"/>
    <w:rsid w:val="00E32B8C"/>
    <w:rsid w:val="00E34118"/>
    <w:rsid w:val="00E3515F"/>
    <w:rsid w:val="00E362D3"/>
    <w:rsid w:val="00E434A8"/>
    <w:rsid w:val="00E46389"/>
    <w:rsid w:val="00E464ED"/>
    <w:rsid w:val="00E47426"/>
    <w:rsid w:val="00E528D0"/>
    <w:rsid w:val="00E53B71"/>
    <w:rsid w:val="00E610DA"/>
    <w:rsid w:val="00E70066"/>
    <w:rsid w:val="00E740B9"/>
    <w:rsid w:val="00E77AB9"/>
    <w:rsid w:val="00E876AB"/>
    <w:rsid w:val="00E91480"/>
    <w:rsid w:val="00E94000"/>
    <w:rsid w:val="00EC7FBF"/>
    <w:rsid w:val="00ED001F"/>
    <w:rsid w:val="00ED706C"/>
    <w:rsid w:val="00EE0004"/>
    <w:rsid w:val="00EE3B5E"/>
    <w:rsid w:val="00EE44E9"/>
    <w:rsid w:val="00EE4C19"/>
    <w:rsid w:val="00EF4BF9"/>
    <w:rsid w:val="00F02082"/>
    <w:rsid w:val="00F0382A"/>
    <w:rsid w:val="00F072B5"/>
    <w:rsid w:val="00F075A3"/>
    <w:rsid w:val="00F11071"/>
    <w:rsid w:val="00F168BB"/>
    <w:rsid w:val="00F31369"/>
    <w:rsid w:val="00F34036"/>
    <w:rsid w:val="00F3425C"/>
    <w:rsid w:val="00F34847"/>
    <w:rsid w:val="00F430A5"/>
    <w:rsid w:val="00F434B4"/>
    <w:rsid w:val="00F53AAA"/>
    <w:rsid w:val="00F53B05"/>
    <w:rsid w:val="00F57477"/>
    <w:rsid w:val="00F63C4A"/>
    <w:rsid w:val="00F645B3"/>
    <w:rsid w:val="00F6769E"/>
    <w:rsid w:val="00F7117C"/>
    <w:rsid w:val="00F72117"/>
    <w:rsid w:val="00F74E53"/>
    <w:rsid w:val="00F76147"/>
    <w:rsid w:val="00F80BC9"/>
    <w:rsid w:val="00F90922"/>
    <w:rsid w:val="00F9555F"/>
    <w:rsid w:val="00F9700C"/>
    <w:rsid w:val="00F971B4"/>
    <w:rsid w:val="00FA1702"/>
    <w:rsid w:val="00FA3280"/>
    <w:rsid w:val="00FA33C7"/>
    <w:rsid w:val="00FA4D57"/>
    <w:rsid w:val="00FB1EB5"/>
    <w:rsid w:val="00FB3252"/>
    <w:rsid w:val="00FB3DE4"/>
    <w:rsid w:val="00FC6113"/>
    <w:rsid w:val="00FD6C3A"/>
    <w:rsid w:val="00FD76EB"/>
    <w:rsid w:val="00FE07A4"/>
    <w:rsid w:val="00FE4350"/>
    <w:rsid w:val="00FF48EB"/>
    <w:rsid w:val="00FF7A51"/>
    <w:rsid w:val="02CA15CD"/>
    <w:rsid w:val="03D67C0B"/>
    <w:rsid w:val="04E27468"/>
    <w:rsid w:val="05CA4697"/>
    <w:rsid w:val="06662CD0"/>
    <w:rsid w:val="07030D8A"/>
    <w:rsid w:val="07670BB0"/>
    <w:rsid w:val="08C01224"/>
    <w:rsid w:val="08D66ABD"/>
    <w:rsid w:val="090365ED"/>
    <w:rsid w:val="09354FE4"/>
    <w:rsid w:val="094F2795"/>
    <w:rsid w:val="0EF92FC8"/>
    <w:rsid w:val="0F2A603C"/>
    <w:rsid w:val="10080E48"/>
    <w:rsid w:val="109444AA"/>
    <w:rsid w:val="1095615F"/>
    <w:rsid w:val="113C59AB"/>
    <w:rsid w:val="11AB5186"/>
    <w:rsid w:val="123F1EB6"/>
    <w:rsid w:val="146565FC"/>
    <w:rsid w:val="14AC2D2D"/>
    <w:rsid w:val="151D3A7E"/>
    <w:rsid w:val="15225F82"/>
    <w:rsid w:val="161120AE"/>
    <w:rsid w:val="16CC364F"/>
    <w:rsid w:val="1A2A2C21"/>
    <w:rsid w:val="1A7A03A3"/>
    <w:rsid w:val="1A9264AC"/>
    <w:rsid w:val="1CAE10E5"/>
    <w:rsid w:val="1CC06E28"/>
    <w:rsid w:val="1CDF6CAD"/>
    <w:rsid w:val="1E317660"/>
    <w:rsid w:val="1F6A7AD8"/>
    <w:rsid w:val="1FEF2358"/>
    <w:rsid w:val="200D434A"/>
    <w:rsid w:val="208A3336"/>
    <w:rsid w:val="20BC488E"/>
    <w:rsid w:val="25082F90"/>
    <w:rsid w:val="273A79CE"/>
    <w:rsid w:val="275F19D5"/>
    <w:rsid w:val="2AF67EA1"/>
    <w:rsid w:val="2BCB171B"/>
    <w:rsid w:val="2CB57DC0"/>
    <w:rsid w:val="2CC145D2"/>
    <w:rsid w:val="2D074203"/>
    <w:rsid w:val="302E0E32"/>
    <w:rsid w:val="30FC23DC"/>
    <w:rsid w:val="323A3B41"/>
    <w:rsid w:val="33C27E4A"/>
    <w:rsid w:val="34A311A4"/>
    <w:rsid w:val="366424EE"/>
    <w:rsid w:val="39481166"/>
    <w:rsid w:val="3A145FE9"/>
    <w:rsid w:val="3A237ED3"/>
    <w:rsid w:val="3AA76D40"/>
    <w:rsid w:val="3B0857C9"/>
    <w:rsid w:val="3B845062"/>
    <w:rsid w:val="3BB2451D"/>
    <w:rsid w:val="3BB660B7"/>
    <w:rsid w:val="3C997256"/>
    <w:rsid w:val="3FE510EF"/>
    <w:rsid w:val="401E39E3"/>
    <w:rsid w:val="402B2F34"/>
    <w:rsid w:val="405929A4"/>
    <w:rsid w:val="413C784A"/>
    <w:rsid w:val="41755A25"/>
    <w:rsid w:val="42CA202E"/>
    <w:rsid w:val="42D042D5"/>
    <w:rsid w:val="42E54106"/>
    <w:rsid w:val="44A02674"/>
    <w:rsid w:val="451723CB"/>
    <w:rsid w:val="459B6E07"/>
    <w:rsid w:val="45A00CC0"/>
    <w:rsid w:val="46EC7883"/>
    <w:rsid w:val="471D30B9"/>
    <w:rsid w:val="472C1306"/>
    <w:rsid w:val="47461C20"/>
    <w:rsid w:val="47646A9D"/>
    <w:rsid w:val="49484D04"/>
    <w:rsid w:val="4A7166F7"/>
    <w:rsid w:val="4A8B33A7"/>
    <w:rsid w:val="4B6D5262"/>
    <w:rsid w:val="4B9B29F2"/>
    <w:rsid w:val="4BA4220C"/>
    <w:rsid w:val="4CA50A53"/>
    <w:rsid w:val="4CB22755"/>
    <w:rsid w:val="4CF90344"/>
    <w:rsid w:val="4D03533B"/>
    <w:rsid w:val="50FA710C"/>
    <w:rsid w:val="511F4A86"/>
    <w:rsid w:val="517828A7"/>
    <w:rsid w:val="51BB616D"/>
    <w:rsid w:val="523D6AB0"/>
    <w:rsid w:val="52BD5936"/>
    <w:rsid w:val="54087243"/>
    <w:rsid w:val="547711C6"/>
    <w:rsid w:val="55D822E2"/>
    <w:rsid w:val="564416E5"/>
    <w:rsid w:val="5820014B"/>
    <w:rsid w:val="59066AEB"/>
    <w:rsid w:val="598D14DE"/>
    <w:rsid w:val="5A094D5B"/>
    <w:rsid w:val="5A920E63"/>
    <w:rsid w:val="5ADB6492"/>
    <w:rsid w:val="5B7A0363"/>
    <w:rsid w:val="5DC36DF5"/>
    <w:rsid w:val="5E1C389E"/>
    <w:rsid w:val="5E396D68"/>
    <w:rsid w:val="604E29C2"/>
    <w:rsid w:val="617200A7"/>
    <w:rsid w:val="619E64A3"/>
    <w:rsid w:val="61CB14F2"/>
    <w:rsid w:val="62C61E65"/>
    <w:rsid w:val="64F91DDA"/>
    <w:rsid w:val="651668BB"/>
    <w:rsid w:val="654F3C76"/>
    <w:rsid w:val="65724A2C"/>
    <w:rsid w:val="65925957"/>
    <w:rsid w:val="66C8426F"/>
    <w:rsid w:val="677F61CF"/>
    <w:rsid w:val="6CEF2AF0"/>
    <w:rsid w:val="6D010E9A"/>
    <w:rsid w:val="6F2D0BA8"/>
    <w:rsid w:val="6F633181"/>
    <w:rsid w:val="702A70F7"/>
    <w:rsid w:val="70351EF7"/>
    <w:rsid w:val="70CA04E1"/>
    <w:rsid w:val="70DB2E98"/>
    <w:rsid w:val="721E0933"/>
    <w:rsid w:val="729768DE"/>
    <w:rsid w:val="736311EA"/>
    <w:rsid w:val="746424C5"/>
    <w:rsid w:val="752254CB"/>
    <w:rsid w:val="757641AE"/>
    <w:rsid w:val="75E309BF"/>
    <w:rsid w:val="76514A08"/>
    <w:rsid w:val="765C23C0"/>
    <w:rsid w:val="76BB2306"/>
    <w:rsid w:val="79FE0297"/>
    <w:rsid w:val="7AB35186"/>
    <w:rsid w:val="7BA50B8F"/>
    <w:rsid w:val="7C3B2F2C"/>
    <w:rsid w:val="7CE92621"/>
    <w:rsid w:val="7D93290D"/>
    <w:rsid w:val="7DB21FEB"/>
    <w:rsid w:val="7DF725FC"/>
    <w:rsid w:val="7E213219"/>
    <w:rsid w:val="7F3B34A9"/>
    <w:rsid w:val="7F4819CF"/>
    <w:rsid w:val="7FCF7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9"/>
    <w:pPr>
      <w:keepNext/>
      <w:keepLines/>
      <w:spacing w:before="340"/>
      <w:jc w:val="left"/>
      <w:outlineLvl w:val="0"/>
    </w:pPr>
    <w:rPr>
      <w:rFonts w:ascii="Arial" w:hAnsi="Arial" w:eastAsia="黑体" w:cs="Times New Roman"/>
      <w:b/>
      <w:bCs/>
      <w:kern w:val="44"/>
      <w:sz w:val="32"/>
      <w:szCs w:val="32"/>
    </w:rPr>
  </w:style>
  <w:style w:type="paragraph" w:styleId="5">
    <w:name w:val="heading 2"/>
    <w:basedOn w:val="1"/>
    <w:next w:val="1"/>
    <w:link w:val="35"/>
    <w:qFormat/>
    <w:uiPriority w:val="9"/>
    <w:pPr>
      <w:keepNext/>
      <w:keepLines/>
      <w:spacing w:line="360" w:lineRule="auto"/>
      <w:jc w:val="left"/>
      <w:outlineLvl w:val="1"/>
    </w:pPr>
    <w:rPr>
      <w:rFonts w:ascii="Arial" w:hAnsi="Arial" w:eastAsia="黑体" w:cs="Times New Roman"/>
      <w:b/>
      <w:bCs/>
      <w:sz w:val="30"/>
      <w:szCs w:val="28"/>
    </w:rPr>
  </w:style>
  <w:style w:type="paragraph" w:styleId="6">
    <w:name w:val="heading 3"/>
    <w:basedOn w:val="1"/>
    <w:next w:val="1"/>
    <w:link w:val="33"/>
    <w:qFormat/>
    <w:uiPriority w:val="9"/>
    <w:pPr>
      <w:keepNext/>
      <w:keepLines/>
      <w:spacing w:line="360" w:lineRule="auto"/>
      <w:jc w:val="left"/>
      <w:outlineLvl w:val="2"/>
    </w:pPr>
    <w:rPr>
      <w:rFonts w:ascii="Arial" w:hAnsi="Arial" w:eastAsia="黑体" w:cs="Times New Roman"/>
      <w:b/>
      <w:bCs/>
      <w:sz w:val="28"/>
      <w:szCs w:val="28"/>
    </w:rPr>
  </w:style>
  <w:style w:type="paragraph" w:styleId="7">
    <w:name w:val="heading 4"/>
    <w:basedOn w:val="1"/>
    <w:next w:val="1"/>
    <w:link w:val="34"/>
    <w:qFormat/>
    <w:uiPriority w:val="0"/>
    <w:pPr>
      <w:keepNext/>
      <w:keepLines/>
      <w:numPr>
        <w:ilvl w:val="3"/>
        <w:numId w:val="1"/>
      </w:numPr>
      <w:spacing w:line="360" w:lineRule="auto"/>
      <w:jc w:val="left"/>
      <w:outlineLvl w:val="3"/>
    </w:pPr>
    <w:rPr>
      <w:rFonts w:ascii="Arial" w:hAnsi="Arial" w:eastAsia="黑体" w:cs="Times New Roman"/>
      <w:b/>
      <w:bCs/>
      <w:sz w:val="24"/>
      <w:szCs w:val="24"/>
    </w:rPr>
  </w:style>
  <w:style w:type="paragraph" w:styleId="8">
    <w:name w:val="heading 5"/>
    <w:basedOn w:val="1"/>
    <w:next w:val="1"/>
    <w:link w:val="56"/>
    <w:semiHidden/>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0"/>
    <w:qFormat/>
    <w:uiPriority w:val="1"/>
    <w:pPr>
      <w:autoSpaceDE w:val="0"/>
      <w:autoSpaceDN w:val="0"/>
      <w:jc w:val="left"/>
    </w:pPr>
    <w:rPr>
      <w:rFonts w:ascii="PMingLiU" w:hAnsi="PMingLiU" w:eastAsia="PMingLiU" w:cs="PMingLiU"/>
      <w:kern w:val="0"/>
      <w:sz w:val="30"/>
      <w:szCs w:val="30"/>
      <w:lang w:eastAsia="en-US"/>
    </w:rPr>
  </w:style>
  <w:style w:type="paragraph" w:styleId="3">
    <w:name w:val="Normal Indent"/>
    <w:basedOn w:val="1"/>
    <w:next w:val="1"/>
    <w:link w:val="82"/>
    <w:qFormat/>
    <w:uiPriority w:val="0"/>
    <w:pPr>
      <w:spacing w:line="360" w:lineRule="auto"/>
      <w:ind w:firstLine="420" w:firstLineChars="200"/>
    </w:pPr>
    <w:rPr>
      <w:rFonts w:ascii="宋体" w:hAnsi="宋体" w:eastAsia="宋体"/>
      <w:color w:val="000000"/>
      <w:sz w:val="24"/>
      <w:szCs w:val="24"/>
    </w:rPr>
  </w:style>
  <w:style w:type="paragraph" w:styleId="9">
    <w:name w:val="caption"/>
    <w:basedOn w:val="1"/>
    <w:next w:val="1"/>
    <w:unhideWhenUsed/>
    <w:qFormat/>
    <w:uiPriority w:val="0"/>
    <w:pPr>
      <w:spacing w:line="360" w:lineRule="auto"/>
      <w:jc w:val="center"/>
    </w:pPr>
    <w:rPr>
      <w:rFonts w:ascii="Times New Roman" w:hAnsi="Times New Roman" w:eastAsia="仿宋" w:cs="Times New Roman"/>
      <w:b/>
      <w:szCs w:val="20"/>
    </w:rPr>
  </w:style>
  <w:style w:type="paragraph" w:styleId="10">
    <w:name w:val="Document Map"/>
    <w:basedOn w:val="1"/>
    <w:link w:val="46"/>
    <w:semiHidden/>
    <w:qFormat/>
    <w:uiPriority w:val="0"/>
    <w:pPr>
      <w:shd w:val="clear" w:color="auto" w:fill="000080"/>
      <w:spacing w:line="360" w:lineRule="auto"/>
    </w:pPr>
    <w:rPr>
      <w:rFonts w:ascii="Times New Roman" w:hAnsi="Times New Roman" w:eastAsia="宋体" w:cs="Times New Roman"/>
      <w:sz w:val="24"/>
      <w:szCs w:val="24"/>
    </w:rPr>
  </w:style>
  <w:style w:type="paragraph" w:styleId="11">
    <w:name w:val="annotation text"/>
    <w:basedOn w:val="1"/>
    <w:link w:val="80"/>
    <w:semiHidden/>
    <w:unhideWhenUsed/>
    <w:uiPriority w:val="99"/>
    <w:pPr>
      <w:jc w:val="left"/>
    </w:pPr>
  </w:style>
  <w:style w:type="paragraph" w:styleId="12">
    <w:name w:val="toc 3"/>
    <w:basedOn w:val="1"/>
    <w:next w:val="1"/>
    <w:semiHidden/>
    <w:qFormat/>
    <w:uiPriority w:val="0"/>
    <w:pPr>
      <w:spacing w:line="360" w:lineRule="auto"/>
      <w:ind w:left="840" w:leftChars="400"/>
    </w:pPr>
    <w:rPr>
      <w:rFonts w:ascii="Times New Roman" w:hAnsi="Times New Roman" w:eastAsia="仿宋_GB2312" w:cs="Times New Roman"/>
      <w:sz w:val="24"/>
      <w:szCs w:val="24"/>
    </w:rPr>
  </w:style>
  <w:style w:type="paragraph" w:styleId="13">
    <w:name w:val="Date"/>
    <w:basedOn w:val="1"/>
    <w:next w:val="1"/>
    <w:link w:val="52"/>
    <w:qFormat/>
    <w:uiPriority w:val="0"/>
    <w:pPr>
      <w:spacing w:line="360" w:lineRule="auto"/>
      <w:ind w:left="100" w:leftChars="2500"/>
    </w:pPr>
    <w:rPr>
      <w:rFonts w:ascii="Times New Roman" w:hAnsi="Times New Roman" w:eastAsia="宋体" w:cs="Times New Roman"/>
      <w:sz w:val="24"/>
      <w:szCs w:val="24"/>
    </w:rPr>
  </w:style>
  <w:style w:type="paragraph" w:styleId="14">
    <w:name w:val="Balloon Text"/>
    <w:basedOn w:val="1"/>
    <w:link w:val="48"/>
    <w:semiHidden/>
    <w:qFormat/>
    <w:uiPriority w:val="0"/>
    <w:pPr>
      <w:spacing w:line="360" w:lineRule="auto"/>
    </w:pPr>
    <w:rPr>
      <w:rFonts w:ascii="Times New Roman" w:hAnsi="Times New Roman" w:eastAsia="宋体" w:cs="Times New Roman"/>
      <w:sz w:val="18"/>
      <w:szCs w:val="18"/>
    </w:r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060"/>
      </w:tabs>
      <w:spacing w:line="400" w:lineRule="exact"/>
    </w:pPr>
    <w:rPr>
      <w:rFonts w:ascii="Times New Roman" w:hAnsi="Times New Roman" w:eastAsia="黑体" w:cs="Times New Roman"/>
      <w:sz w:val="28"/>
      <w:szCs w:val="24"/>
    </w:rPr>
  </w:style>
  <w:style w:type="paragraph" w:styleId="18">
    <w:name w:val="toc 2"/>
    <w:basedOn w:val="1"/>
    <w:next w:val="1"/>
    <w:qFormat/>
    <w:uiPriority w:val="39"/>
    <w:pPr>
      <w:tabs>
        <w:tab w:val="right" w:leader="dot" w:pos="9060"/>
      </w:tabs>
      <w:spacing w:line="500" w:lineRule="exact"/>
      <w:ind w:left="480" w:leftChars="200"/>
    </w:pPr>
    <w:rPr>
      <w:rFonts w:ascii="Times New Roman" w:hAnsi="Times New Roman" w:eastAsia="宋体" w:cs="Times New Roman"/>
      <w:sz w:val="28"/>
      <w:szCs w:val="24"/>
    </w:rPr>
  </w:style>
  <w:style w:type="paragraph" w:styleId="19">
    <w:name w:val="Normal (Web)"/>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styleId="20">
    <w:name w:val="annotation subject"/>
    <w:basedOn w:val="11"/>
    <w:next w:val="11"/>
    <w:link w:val="81"/>
    <w:semiHidden/>
    <w:unhideWhenUsed/>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basedOn w:val="23"/>
    <w:semiHidden/>
    <w:unhideWhenUsed/>
    <w:uiPriority w:val="99"/>
    <w:rPr>
      <w:sz w:val="21"/>
      <w:szCs w:val="21"/>
    </w:rPr>
  </w:style>
  <w:style w:type="character" w:customStyle="1" w:styleId="28">
    <w:name w:val="页眉 Char1"/>
    <w:basedOn w:val="23"/>
    <w:link w:val="16"/>
    <w:qFormat/>
    <w:uiPriority w:val="99"/>
    <w:rPr>
      <w:sz w:val="18"/>
      <w:szCs w:val="18"/>
    </w:rPr>
  </w:style>
  <w:style w:type="character" w:customStyle="1" w:styleId="29">
    <w:name w:val="页脚 Char1"/>
    <w:basedOn w:val="23"/>
    <w:link w:val="15"/>
    <w:qFormat/>
    <w:uiPriority w:val="99"/>
    <w:rPr>
      <w:sz w:val="18"/>
      <w:szCs w:val="18"/>
    </w:rPr>
  </w:style>
  <w:style w:type="character" w:customStyle="1" w:styleId="30">
    <w:name w:val="正文文本 Char"/>
    <w:basedOn w:val="23"/>
    <w:link w:val="2"/>
    <w:qFormat/>
    <w:uiPriority w:val="99"/>
    <w:rPr>
      <w:rFonts w:ascii="PMingLiU" w:hAnsi="PMingLiU" w:eastAsia="PMingLiU" w:cs="PMingLiU"/>
      <w:kern w:val="0"/>
      <w:sz w:val="30"/>
      <w:szCs w:val="30"/>
      <w:lang w:eastAsia="en-US"/>
    </w:rPr>
  </w:style>
  <w:style w:type="character" w:customStyle="1" w:styleId="31">
    <w:name w:val="标题 1 Char1"/>
    <w:basedOn w:val="23"/>
    <w:link w:val="4"/>
    <w:qFormat/>
    <w:uiPriority w:val="0"/>
    <w:rPr>
      <w:rFonts w:ascii="Arial" w:hAnsi="Arial" w:eastAsia="黑体" w:cs="Times New Roman"/>
      <w:b/>
      <w:bCs/>
      <w:kern w:val="44"/>
      <w:sz w:val="32"/>
      <w:szCs w:val="32"/>
    </w:rPr>
  </w:style>
  <w:style w:type="character" w:customStyle="1" w:styleId="32">
    <w:name w:val="标题 2 字符"/>
    <w:basedOn w:val="23"/>
    <w:semiHidden/>
    <w:qFormat/>
    <w:uiPriority w:val="9"/>
    <w:rPr>
      <w:rFonts w:asciiTheme="majorHAnsi" w:hAnsiTheme="majorHAnsi" w:eastAsiaTheme="majorEastAsia" w:cstheme="majorBidi"/>
      <w:b/>
      <w:bCs/>
      <w:sz w:val="32"/>
      <w:szCs w:val="32"/>
    </w:rPr>
  </w:style>
  <w:style w:type="character" w:customStyle="1" w:styleId="33">
    <w:name w:val="标题 3 Char"/>
    <w:basedOn w:val="23"/>
    <w:link w:val="6"/>
    <w:qFormat/>
    <w:uiPriority w:val="0"/>
    <w:rPr>
      <w:rFonts w:ascii="Arial" w:hAnsi="Arial" w:eastAsia="黑体" w:cs="Times New Roman"/>
      <w:b/>
      <w:bCs/>
      <w:sz w:val="28"/>
      <w:szCs w:val="28"/>
    </w:rPr>
  </w:style>
  <w:style w:type="character" w:customStyle="1" w:styleId="34">
    <w:name w:val="标题 4 Char"/>
    <w:basedOn w:val="23"/>
    <w:link w:val="7"/>
    <w:qFormat/>
    <w:uiPriority w:val="0"/>
    <w:rPr>
      <w:rFonts w:ascii="Arial" w:hAnsi="Arial" w:eastAsia="黑体" w:cs="Times New Roman"/>
      <w:b/>
      <w:bCs/>
      <w:sz w:val="24"/>
      <w:szCs w:val="24"/>
    </w:rPr>
  </w:style>
  <w:style w:type="character" w:customStyle="1" w:styleId="35">
    <w:name w:val="标题 2 Char1"/>
    <w:link w:val="5"/>
    <w:qFormat/>
    <w:uiPriority w:val="0"/>
    <w:rPr>
      <w:rFonts w:ascii="Arial" w:hAnsi="Arial" w:eastAsia="黑体" w:cs="Times New Roman"/>
      <w:b/>
      <w:bCs/>
      <w:sz w:val="30"/>
      <w:szCs w:val="28"/>
    </w:rPr>
  </w:style>
  <w:style w:type="character" w:customStyle="1" w:styleId="36">
    <w:name w:val="页眉 Char"/>
    <w:qFormat/>
    <w:uiPriority w:val="0"/>
    <w:rPr>
      <w:kern w:val="2"/>
      <w:sz w:val="18"/>
      <w:szCs w:val="18"/>
    </w:rPr>
  </w:style>
  <w:style w:type="paragraph" w:customStyle="1" w:styleId="37">
    <w:name w:val="表格"/>
    <w:basedOn w:val="1"/>
    <w:link w:val="38"/>
    <w:qFormat/>
    <w:uiPriority w:val="0"/>
    <w:pPr>
      <w:jc w:val="center"/>
    </w:pPr>
    <w:rPr>
      <w:rFonts w:ascii="Times New Roman" w:hAnsi="Times New Roman" w:eastAsia="宋体" w:cs="Times New Roman"/>
      <w:szCs w:val="24"/>
    </w:rPr>
  </w:style>
  <w:style w:type="character" w:customStyle="1" w:styleId="38">
    <w:name w:val="表格 Char"/>
    <w:link w:val="37"/>
    <w:qFormat/>
    <w:uiPriority w:val="0"/>
    <w:rPr>
      <w:rFonts w:ascii="Times New Roman" w:hAnsi="Times New Roman" w:eastAsia="宋体" w:cs="Times New Roman"/>
      <w:szCs w:val="24"/>
    </w:rPr>
  </w:style>
  <w:style w:type="paragraph" w:customStyle="1" w:styleId="39">
    <w:name w:val="表名"/>
    <w:basedOn w:val="1"/>
    <w:link w:val="40"/>
    <w:qFormat/>
    <w:uiPriority w:val="0"/>
    <w:pPr>
      <w:spacing w:line="360" w:lineRule="auto"/>
      <w:jc w:val="center"/>
    </w:pPr>
    <w:rPr>
      <w:rFonts w:ascii="Times New Roman" w:hAnsi="Times New Roman" w:eastAsia="华文仿宋" w:cs="Times New Roman"/>
      <w:b/>
      <w:szCs w:val="24"/>
    </w:rPr>
  </w:style>
  <w:style w:type="character" w:customStyle="1" w:styleId="40">
    <w:name w:val="表名 Char"/>
    <w:link w:val="39"/>
    <w:qFormat/>
    <w:uiPriority w:val="0"/>
    <w:rPr>
      <w:rFonts w:ascii="Times New Roman" w:hAnsi="Times New Roman" w:eastAsia="华文仿宋" w:cs="Times New Roman"/>
      <w:b/>
      <w:szCs w:val="24"/>
    </w:rPr>
  </w:style>
  <w:style w:type="paragraph" w:customStyle="1" w:styleId="41">
    <w:name w:val="缩进"/>
    <w:basedOn w:val="1"/>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42">
    <w:name w:val="报告正文 Char"/>
    <w:link w:val="43"/>
    <w:qFormat/>
    <w:uiPriority w:val="0"/>
    <w:rPr>
      <w:sz w:val="24"/>
    </w:rPr>
  </w:style>
  <w:style w:type="paragraph" w:customStyle="1" w:styleId="43">
    <w:name w:val="报告正文"/>
    <w:basedOn w:val="1"/>
    <w:link w:val="42"/>
    <w:qFormat/>
    <w:uiPriority w:val="0"/>
    <w:pPr>
      <w:widowControl/>
      <w:spacing w:line="490" w:lineRule="exact"/>
      <w:ind w:firstLine="200" w:firstLineChars="200"/>
      <w:jc w:val="left"/>
    </w:pPr>
    <w:rPr>
      <w:sz w:val="24"/>
    </w:rPr>
  </w:style>
  <w:style w:type="character" w:customStyle="1" w:styleId="44">
    <w:name w:val="标题 1 Char"/>
    <w:qFormat/>
    <w:uiPriority w:val="0"/>
    <w:rPr>
      <w:rFonts w:ascii="Arial" w:hAnsi="Arial" w:eastAsia="黑体"/>
      <w:b/>
      <w:bCs/>
      <w:kern w:val="44"/>
      <w:sz w:val="32"/>
      <w:szCs w:val="32"/>
      <w:lang w:eastAsia="zh-CN"/>
    </w:rPr>
  </w:style>
  <w:style w:type="character" w:customStyle="1" w:styleId="45">
    <w:name w:val="标题 2 Char"/>
    <w:qFormat/>
    <w:uiPriority w:val="0"/>
    <w:rPr>
      <w:rFonts w:ascii="Arial" w:hAnsi="Arial" w:eastAsia="黑体"/>
      <w:b/>
      <w:bCs/>
      <w:kern w:val="2"/>
      <w:sz w:val="30"/>
      <w:szCs w:val="28"/>
    </w:rPr>
  </w:style>
  <w:style w:type="character" w:customStyle="1" w:styleId="46">
    <w:name w:val="文档结构图 Char"/>
    <w:basedOn w:val="23"/>
    <w:link w:val="10"/>
    <w:semiHidden/>
    <w:qFormat/>
    <w:uiPriority w:val="0"/>
    <w:rPr>
      <w:rFonts w:ascii="Times New Roman" w:hAnsi="Times New Roman" w:eastAsia="宋体" w:cs="Times New Roman"/>
      <w:sz w:val="24"/>
      <w:szCs w:val="24"/>
      <w:shd w:val="clear" w:color="auto" w:fill="000080"/>
    </w:rPr>
  </w:style>
  <w:style w:type="character" w:customStyle="1" w:styleId="47">
    <w:name w:val="页脚 Char"/>
    <w:qFormat/>
    <w:uiPriority w:val="99"/>
    <w:rPr>
      <w:rFonts w:eastAsia="宋体"/>
      <w:kern w:val="2"/>
      <w:sz w:val="18"/>
      <w:szCs w:val="18"/>
      <w:lang w:val="en-US" w:eastAsia="zh-CN" w:bidi="ar-SA"/>
    </w:rPr>
  </w:style>
  <w:style w:type="character" w:customStyle="1" w:styleId="48">
    <w:name w:val="批注框文本 Char"/>
    <w:basedOn w:val="23"/>
    <w:link w:val="14"/>
    <w:semiHidden/>
    <w:qFormat/>
    <w:uiPriority w:val="0"/>
    <w:rPr>
      <w:rFonts w:ascii="Times New Roman" w:hAnsi="Times New Roman" w:eastAsia="宋体" w:cs="Times New Roman"/>
      <w:sz w:val="18"/>
      <w:szCs w:val="18"/>
    </w:rPr>
  </w:style>
  <w:style w:type="paragraph" w:customStyle="1" w:styleId="49">
    <w:name w:val="图表"/>
    <w:basedOn w:val="1"/>
    <w:qFormat/>
    <w:uiPriority w:val="0"/>
    <w:pPr>
      <w:spacing w:line="360" w:lineRule="auto"/>
      <w:jc w:val="center"/>
    </w:pPr>
    <w:rPr>
      <w:rFonts w:ascii="Times New Roman" w:hAnsi="Times New Roman" w:eastAsia="宋体" w:cs="Times New Roman"/>
      <w:szCs w:val="24"/>
    </w:rPr>
  </w:style>
  <w:style w:type="paragraph" w:customStyle="1" w:styleId="50">
    <w:name w:val="表头"/>
    <w:basedOn w:val="1"/>
    <w:qFormat/>
    <w:uiPriority w:val="0"/>
    <w:pPr>
      <w:ind w:firstLine="200" w:firstLineChars="200"/>
      <w:jc w:val="center"/>
    </w:pPr>
    <w:rPr>
      <w:rFonts w:ascii="Times New Roman" w:hAnsi="Times New Roman" w:eastAsia="黑体" w:cs="宋体"/>
      <w:b/>
      <w:szCs w:val="20"/>
    </w:rPr>
  </w:style>
  <w:style w:type="character" w:customStyle="1" w:styleId="51">
    <w:name w:val="日期 字符"/>
    <w:basedOn w:val="23"/>
    <w:semiHidden/>
    <w:qFormat/>
    <w:uiPriority w:val="99"/>
  </w:style>
  <w:style w:type="character" w:customStyle="1" w:styleId="52">
    <w:name w:val="日期 Char"/>
    <w:link w:val="13"/>
    <w:qFormat/>
    <w:uiPriority w:val="0"/>
    <w:rPr>
      <w:rFonts w:ascii="Times New Roman" w:hAnsi="Times New Roman" w:eastAsia="宋体" w:cs="Times New Roman"/>
      <w:sz w:val="24"/>
      <w:szCs w:val="24"/>
    </w:rPr>
  </w:style>
  <w:style w:type="character" w:customStyle="1" w:styleId="53">
    <w:name w:val="明显参考1"/>
    <w:qFormat/>
    <w:uiPriority w:val="0"/>
    <w:rPr>
      <w:b/>
      <w:sz w:val="24"/>
      <w:u w:val="single"/>
    </w:rPr>
  </w:style>
  <w:style w:type="paragraph" w:customStyle="1" w:styleId="54">
    <w:name w:val="Table Paragraph"/>
    <w:basedOn w:val="1"/>
    <w:qFormat/>
    <w:uiPriority w:val="1"/>
    <w:pPr>
      <w:autoSpaceDE w:val="0"/>
      <w:autoSpaceDN w:val="0"/>
      <w:jc w:val="center"/>
    </w:pPr>
    <w:rPr>
      <w:rFonts w:ascii="Times New Roman" w:hAnsi="Times New Roman" w:eastAsia="Times New Roman" w:cs="Times New Roman"/>
      <w:kern w:val="0"/>
      <w:sz w:val="22"/>
      <w:lang w:eastAsia="en-US"/>
    </w:rPr>
  </w:style>
  <w:style w:type="table" w:customStyle="1" w:styleId="5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6">
    <w:name w:val="标题 5 Char"/>
    <w:basedOn w:val="23"/>
    <w:link w:val="8"/>
    <w:semiHidden/>
    <w:qFormat/>
    <w:uiPriority w:val="9"/>
    <w:rPr>
      <w:b/>
      <w:bCs/>
      <w:sz w:val="28"/>
      <w:szCs w:val="28"/>
    </w:rPr>
  </w:style>
  <w:style w:type="paragraph" w:customStyle="1" w:styleId="57">
    <w:name w:val="小表格"/>
    <w:basedOn w:val="1"/>
    <w:qFormat/>
    <w:uiPriority w:val="0"/>
    <w:pPr>
      <w:spacing w:line="0" w:lineRule="atLeast"/>
      <w:jc w:val="center"/>
    </w:pPr>
    <w:rPr>
      <w:rFonts w:ascii="Times New Roman" w:hAnsi="Times New Roman" w:eastAsia="楷体_GB2312"/>
      <w:sz w:val="18"/>
    </w:rPr>
  </w:style>
  <w:style w:type="paragraph" w:customStyle="1" w:styleId="58">
    <w:name w:val="样式 样式 首行缩进:  2 字符2 + 首行缩进:  2 字符1"/>
    <w:basedOn w:val="1"/>
    <w:qFormat/>
    <w:uiPriority w:val="0"/>
    <w:pPr>
      <w:spacing w:line="560" w:lineRule="exact"/>
      <w:ind w:firstLine="200" w:firstLineChars="200"/>
    </w:pPr>
    <w:rPr>
      <w:rFonts w:ascii="仿宋_GB2312" w:hAnsi="Times New Roman" w:eastAsia="仿宋_GB2312"/>
      <w:kern w:val="0"/>
      <w:sz w:val="28"/>
      <w:szCs w:val="20"/>
    </w:rPr>
  </w:style>
  <w:style w:type="paragraph" w:customStyle="1" w:styleId="59">
    <w:name w:val="扉页"/>
    <w:qFormat/>
    <w:uiPriority w:val="0"/>
    <w:pPr>
      <w:adjustRightInd w:val="0"/>
      <w:snapToGrid w:val="0"/>
      <w:spacing w:line="720" w:lineRule="auto"/>
      <w:jc w:val="both"/>
    </w:pPr>
    <w:rPr>
      <w:rFonts w:ascii="Times New Roman" w:hAnsi="Times New Roman" w:eastAsia="仿宋_GB2312" w:cs="Times New Roman"/>
      <w:snapToGrid w:val="0"/>
      <w:spacing w:val="20"/>
      <w:kern w:val="32"/>
      <w:sz w:val="32"/>
      <w:lang w:val="en-US" w:eastAsia="zh-CN" w:bidi="ar-SA"/>
    </w:rPr>
  </w:style>
  <w:style w:type="paragraph" w:customStyle="1" w:styleId="60">
    <w:name w:val="样式 样式 样式 首行缩进:  2 字符7 + 首行缩进:  2 字符1 + 首行缩进:  2 字符"/>
    <w:basedOn w:val="1"/>
    <w:link w:val="61"/>
    <w:qFormat/>
    <w:uiPriority w:val="0"/>
    <w:pPr>
      <w:spacing w:line="560" w:lineRule="exact"/>
      <w:ind w:firstLine="200" w:firstLineChars="200"/>
    </w:pPr>
    <w:rPr>
      <w:rFonts w:ascii="仿宋_GB2312" w:hAnsi="Times New Roman" w:eastAsia="仿宋_GB2312"/>
      <w:kern w:val="0"/>
      <w:sz w:val="28"/>
      <w:szCs w:val="20"/>
    </w:rPr>
  </w:style>
  <w:style w:type="character" w:customStyle="1" w:styleId="61">
    <w:name w:val="样式 样式 样式 首行缩进:  2 字符7 + 首行缩进:  2 字符1 + 首行缩进:  2 字符 Char"/>
    <w:link w:val="60"/>
    <w:qFormat/>
    <w:uiPriority w:val="0"/>
    <w:rPr>
      <w:rFonts w:ascii="仿宋_GB2312" w:hAnsi="Times New Roman" w:eastAsia="仿宋_GB2312"/>
      <w:kern w:val="0"/>
      <w:sz w:val="28"/>
      <w:szCs w:val="20"/>
    </w:rPr>
  </w:style>
  <w:style w:type="paragraph" w:customStyle="1" w:styleId="62">
    <w:name w:val="样式 小正文 + 首行缩进:  2 字符"/>
    <w:basedOn w:val="1"/>
    <w:qFormat/>
    <w:uiPriority w:val="0"/>
    <w:pPr>
      <w:spacing w:line="460" w:lineRule="exact"/>
      <w:ind w:firstLine="200" w:firstLineChars="200"/>
    </w:pPr>
    <w:rPr>
      <w:rFonts w:ascii="Times New Roman" w:hAnsi="Times New Roman" w:eastAsia="仿宋_GB2312" w:cs="宋体"/>
      <w:sz w:val="24"/>
      <w:szCs w:val="20"/>
    </w:rPr>
  </w:style>
  <w:style w:type="paragraph" w:customStyle="1" w:styleId="63">
    <w:name w:val="样式 小表头 + 首行缩进:  1 字符"/>
    <w:basedOn w:val="1"/>
    <w:qFormat/>
    <w:uiPriority w:val="0"/>
    <w:pPr>
      <w:spacing w:after="60" w:line="460" w:lineRule="exact"/>
      <w:ind w:firstLine="100" w:firstLineChars="100"/>
      <w:outlineLvl w:val="5"/>
    </w:pPr>
    <w:rPr>
      <w:rFonts w:ascii="Times New Roman" w:hAnsi="Times New Roman" w:eastAsia="黑体" w:cs="宋体"/>
      <w:sz w:val="24"/>
      <w:szCs w:val="20"/>
    </w:rPr>
  </w:style>
  <w:style w:type="paragraph" w:customStyle="1" w:styleId="64">
    <w:name w:val="样式 标题 1 + 非加粗 两端对齐 段前: 12 磅 段后: 12 磅 行距: 固定值 23 磅"/>
    <w:basedOn w:val="4"/>
    <w:qFormat/>
    <w:uiPriority w:val="0"/>
    <w:pPr>
      <w:spacing w:before="240" w:after="240" w:line="460" w:lineRule="exact"/>
      <w:jc w:val="both"/>
    </w:pPr>
    <w:rPr>
      <w:rFonts w:cs="宋体"/>
      <w:b w:val="0"/>
      <w:bCs w:val="0"/>
      <w:szCs w:val="20"/>
    </w:rPr>
  </w:style>
  <w:style w:type="paragraph" w:customStyle="1" w:styleId="65">
    <w:name w:val="样式 标题 2 + 非加粗 两端对齐 段前: 6 磅 段后: 6 磅 行距: 固定值 23 磅"/>
    <w:basedOn w:val="5"/>
    <w:qFormat/>
    <w:uiPriority w:val="0"/>
    <w:pPr>
      <w:spacing w:before="120" w:after="120" w:line="460" w:lineRule="exact"/>
      <w:jc w:val="both"/>
    </w:pPr>
    <w:rPr>
      <w:rFonts w:cs="宋体"/>
      <w:b w:val="0"/>
      <w:bCs w:val="0"/>
      <w:szCs w:val="20"/>
    </w:rPr>
  </w:style>
  <w:style w:type="paragraph" w:customStyle="1" w:styleId="66">
    <w:name w:val="样式 标题 3 + (中文) 方正小标宋_GBK 小四 非加粗 两端对齐 行距: 固定值 23 磅"/>
    <w:basedOn w:val="6"/>
    <w:qFormat/>
    <w:uiPriority w:val="0"/>
    <w:pPr>
      <w:spacing w:line="460" w:lineRule="exact"/>
      <w:jc w:val="both"/>
    </w:pPr>
    <w:rPr>
      <w:rFonts w:eastAsia="方正小标宋_GBK" w:cs="宋体"/>
      <w:b w:val="0"/>
      <w:bCs w:val="0"/>
      <w:sz w:val="24"/>
      <w:szCs w:val="20"/>
    </w:rPr>
  </w:style>
  <w:style w:type="paragraph" w:customStyle="1" w:styleId="67">
    <w:name w:val="小正文"/>
    <w:basedOn w:val="1"/>
    <w:qFormat/>
    <w:uiPriority w:val="0"/>
    <w:pPr>
      <w:spacing w:line="460" w:lineRule="exact"/>
      <w:ind w:firstLine="200" w:firstLineChars="200"/>
    </w:pPr>
    <w:rPr>
      <w:rFonts w:ascii="仿宋_GB2312" w:eastAsia="仿宋_GB2312"/>
      <w:sz w:val="24"/>
    </w:rPr>
  </w:style>
  <w:style w:type="paragraph" w:customStyle="1" w:styleId="68">
    <w:name w:val="样式 小正文 + 首行缩进:  2 字符1"/>
    <w:basedOn w:val="67"/>
    <w:qFormat/>
    <w:uiPriority w:val="0"/>
    <w:rPr>
      <w:rFonts w:ascii="Times New Roman" w:hAnsi="Times New Roman" w:cs="宋体"/>
      <w:szCs w:val="20"/>
    </w:rPr>
  </w:style>
  <w:style w:type="paragraph" w:customStyle="1" w:styleId="69">
    <w:name w:val="样式 表名 + (西文) 黑体 (中文) 黑体 (符号) +西文正文 小四 非加粗 行距: 单倍行距"/>
    <w:basedOn w:val="39"/>
    <w:qFormat/>
    <w:uiPriority w:val="0"/>
    <w:pPr>
      <w:spacing w:line="240" w:lineRule="auto"/>
      <w:outlineLvl w:val="8"/>
    </w:pPr>
    <w:rPr>
      <w:rFonts w:eastAsia="黑体" w:cs="宋体"/>
      <w:b w:val="0"/>
      <w:sz w:val="24"/>
      <w:szCs w:val="20"/>
    </w:rPr>
  </w:style>
  <w:style w:type="paragraph" w:customStyle="1" w:styleId="70">
    <w:name w:val="jzb_正文"/>
    <w:basedOn w:val="1"/>
    <w:qFormat/>
    <w:uiPriority w:val="0"/>
    <w:pPr>
      <w:adjustRightInd w:val="0"/>
      <w:snapToGrid w:val="0"/>
      <w:spacing w:line="360" w:lineRule="auto"/>
      <w:ind w:firstLine="480" w:firstLineChars="200"/>
    </w:pPr>
    <w:rPr>
      <w:rFonts w:ascii="Times New Roman" w:hAnsi="Times New Roman" w:eastAsia="宋体" w:cs="Times New Roman"/>
      <w:sz w:val="24"/>
      <w:szCs w:val="24"/>
    </w:rPr>
  </w:style>
  <w:style w:type="paragraph" w:customStyle="1" w:styleId="71">
    <w:name w:val="zsx-表格10号字"/>
    <w:basedOn w:val="1"/>
    <w:qFormat/>
    <w:uiPriority w:val="0"/>
    <w:pPr>
      <w:adjustRightInd w:val="0"/>
      <w:snapToGrid w:val="0"/>
      <w:spacing w:line="240" w:lineRule="exact"/>
      <w:ind w:firstLine="200" w:firstLineChars="200"/>
      <w:jc w:val="center"/>
      <w:textAlignment w:val="baseline"/>
    </w:pPr>
    <w:rPr>
      <w:rFonts w:ascii="Times New Roman" w:hAnsi="Times New Roman" w:eastAsia="宋体" w:cs="Times New Roman"/>
      <w:kern w:val="0"/>
      <w:sz w:val="20"/>
      <w:szCs w:val="20"/>
    </w:rPr>
  </w:style>
  <w:style w:type="character" w:customStyle="1" w:styleId="72">
    <w:name w:val="font11"/>
    <w:basedOn w:val="23"/>
    <w:qFormat/>
    <w:uiPriority w:val="0"/>
    <w:rPr>
      <w:rFonts w:hint="default" w:ascii="楷体_GB2312" w:eastAsia="楷体_GB2312" w:cs="楷体_GB2312"/>
      <w:color w:val="000000"/>
      <w:sz w:val="18"/>
      <w:szCs w:val="18"/>
      <w:u w:val="none"/>
    </w:rPr>
  </w:style>
  <w:style w:type="character" w:customStyle="1" w:styleId="73">
    <w:name w:val="font01"/>
    <w:basedOn w:val="23"/>
    <w:qFormat/>
    <w:uiPriority w:val="0"/>
    <w:rPr>
      <w:rFonts w:hint="default" w:ascii="Times New Roman" w:hAnsi="Times New Roman" w:cs="Times New Roman"/>
      <w:color w:val="000000"/>
      <w:sz w:val="18"/>
      <w:szCs w:val="18"/>
      <w:u w:val="none"/>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5">
    <w:name w:val="List Paragraph"/>
    <w:basedOn w:val="1"/>
    <w:unhideWhenUsed/>
    <w:qFormat/>
    <w:uiPriority w:val="99"/>
    <w:pPr>
      <w:ind w:firstLine="420" w:firstLineChars="200"/>
    </w:pPr>
  </w:style>
  <w:style w:type="paragraph" w:customStyle="1" w:styleId="76">
    <w:name w:val="报告书正文"/>
    <w:basedOn w:val="1"/>
    <w:qFormat/>
    <w:uiPriority w:val="0"/>
    <w:pPr>
      <w:spacing w:line="300" w:lineRule="auto"/>
      <w:ind w:firstLine="480" w:firstLineChars="200"/>
    </w:pPr>
    <w:rPr>
      <w:rFonts w:eastAsia="宋体"/>
      <w:color w:val="000000"/>
    </w:rPr>
  </w:style>
  <w:style w:type="paragraph" w:customStyle="1" w:styleId="77">
    <w:name w:val="君邦正文"/>
    <w:qFormat/>
    <w:uiPriority w:val="0"/>
    <w:pPr>
      <w:spacing w:line="360" w:lineRule="auto"/>
      <w:ind w:left="-4" w:leftChars="-2" w:firstLine="480" w:firstLineChars="200"/>
      <w:jc w:val="both"/>
    </w:pPr>
    <w:rPr>
      <w:rFonts w:ascii="宋体" w:hAnsi="宋体" w:eastAsia="宋体" w:cs="Times New Roman"/>
      <w:kern w:val="2"/>
      <w:sz w:val="24"/>
      <w:lang w:val="en-US" w:eastAsia="zh-CN" w:bidi="ar-SA"/>
    </w:rPr>
  </w:style>
  <w:style w:type="paragraph" w:customStyle="1" w:styleId="78">
    <w:name w:val="样式 四号"/>
    <w:basedOn w:val="1"/>
    <w:qFormat/>
    <w:uiPriority w:val="0"/>
    <w:pPr>
      <w:spacing w:line="360" w:lineRule="auto"/>
      <w:ind w:firstLine="480" w:firstLineChars="200"/>
    </w:pPr>
    <w:rPr>
      <w:rFonts w:ascii="宋体" w:hAnsi="宋体"/>
      <w:szCs w:val="20"/>
    </w:rPr>
  </w:style>
  <w:style w:type="paragraph" w:customStyle="1" w:styleId="79">
    <w:name w:val="无间隔1"/>
    <w:basedOn w:val="1"/>
    <w:qFormat/>
    <w:uiPriority w:val="0"/>
    <w:pPr>
      <w:jc w:val="center"/>
    </w:pPr>
    <w:rPr>
      <w:szCs w:val="21"/>
    </w:rPr>
  </w:style>
  <w:style w:type="character" w:customStyle="1" w:styleId="80">
    <w:name w:val="批注文字 Char"/>
    <w:basedOn w:val="23"/>
    <w:link w:val="11"/>
    <w:semiHidden/>
    <w:uiPriority w:val="99"/>
    <w:rPr>
      <w:rFonts w:asciiTheme="minorHAnsi" w:hAnsiTheme="minorHAnsi" w:eastAsiaTheme="minorEastAsia" w:cstheme="minorBidi"/>
      <w:kern w:val="2"/>
      <w:sz w:val="21"/>
      <w:szCs w:val="22"/>
    </w:rPr>
  </w:style>
  <w:style w:type="character" w:customStyle="1" w:styleId="81">
    <w:name w:val="批注主题 Char"/>
    <w:basedOn w:val="80"/>
    <w:link w:val="20"/>
    <w:semiHidden/>
    <w:uiPriority w:val="99"/>
    <w:rPr>
      <w:rFonts w:asciiTheme="minorHAnsi" w:hAnsiTheme="minorHAnsi" w:eastAsiaTheme="minorEastAsia" w:cstheme="minorBidi"/>
      <w:b/>
      <w:bCs/>
      <w:kern w:val="2"/>
      <w:sz w:val="21"/>
      <w:szCs w:val="22"/>
    </w:rPr>
  </w:style>
  <w:style w:type="character" w:customStyle="1" w:styleId="82">
    <w:name w:val="正文缩进 Char"/>
    <w:link w:val="3"/>
    <w:uiPriority w:val="0"/>
    <w:rPr>
      <w:rFonts w:ascii="宋体" w:hAnsi="宋体" w:cstheme="minorBidi"/>
      <w:color w:val="000000"/>
      <w:kern w:val="2"/>
      <w:sz w:val="24"/>
      <w:szCs w:val="24"/>
    </w:rPr>
  </w:style>
  <w:style w:type="paragraph" w:customStyle="1" w:styleId="83">
    <w:name w:val="报告标题2"/>
    <w:basedOn w:val="5"/>
    <w:next w:val="43"/>
    <w:uiPriority w:val="0"/>
    <w:pPr>
      <w:keepLines w:val="0"/>
      <w:widowControl/>
      <w:numPr>
        <w:ilvl w:val="1"/>
        <w:numId w:val="1"/>
      </w:numPr>
      <w:tabs>
        <w:tab w:val="left" w:pos="737"/>
      </w:tabs>
    </w:pPr>
    <w:rPr>
      <w:rFonts w:ascii="Times New Roman" w:hAnsi="Times New Roman" w:eastAsia="仿宋_GB2312"/>
      <w:iCs/>
      <w:color w:val="000000"/>
      <w:kern w:val="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5.jpeg"/><Relationship Id="rId23" Type="http://schemas.openxmlformats.org/officeDocument/2006/relationships/image" Target="media/image4.jpeg"/><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84B4B-B0EA-475A-A64A-A6B39808B2AD}">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21469</Words>
  <Characters>8022</Characters>
  <Lines>66</Lines>
  <Paragraphs>58</Paragraphs>
  <TotalTime>937</TotalTime>
  <ScaleCrop>false</ScaleCrop>
  <LinksUpToDate>false</LinksUpToDate>
  <CharactersWithSpaces>29433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2019-10-17T06:32:00Z</dcterms:created>
  <dc:creator>yehuan</dc:creator>
  <cp:lastModifiedBy>雨中</cp:lastModifiedBy>
  <cp:lastPrinted>2020-05-26T07:36:00Z</cp:lastPrinted>
  <dcterms:modified xsi:type="dcterms:W3CDTF">2021-10-12T00:30:30Z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ADC432C25DC44A018669133E387D6988</vt:lpwstr>
  </property>
</Properties>
</file>