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6BD" w:rsidRDefault="00C446BD" w:rsidP="00C446BD">
      <w:pPr>
        <w:pStyle w:val="af7"/>
        <w:spacing w:line="360" w:lineRule="auto"/>
        <w:ind w:firstLineChars="0" w:firstLine="0"/>
        <w:jc w:val="center"/>
        <w:rPr>
          <w:b/>
          <w:color w:val="auto"/>
          <w:spacing w:val="10"/>
          <w:kern w:val="0"/>
          <w:sz w:val="44"/>
          <w:szCs w:val="44"/>
        </w:rPr>
      </w:pPr>
      <w:r>
        <w:rPr>
          <w:rFonts w:hint="eastAsia"/>
          <w:b/>
          <w:color w:val="auto"/>
          <w:spacing w:val="10"/>
          <w:kern w:val="0"/>
          <w:sz w:val="44"/>
          <w:szCs w:val="44"/>
        </w:rPr>
        <w:t>武汉理工大学科技孵化楼（二期）项目</w:t>
      </w:r>
    </w:p>
    <w:p w:rsidR="00C446BD" w:rsidRDefault="00C446BD" w:rsidP="00C446BD">
      <w:pPr>
        <w:jc w:val="center"/>
      </w:pPr>
    </w:p>
    <w:p w:rsidR="00C446BD" w:rsidRDefault="00C446BD" w:rsidP="00C446BD">
      <w:pPr>
        <w:pStyle w:val="a0"/>
        <w:snapToGrid w:val="0"/>
        <w:spacing w:line="0" w:lineRule="atLeast"/>
        <w:ind w:left="0" w:firstLineChars="0" w:firstLine="0"/>
        <w:jc w:val="center"/>
        <w:rPr>
          <w:rFonts w:ascii="Times New Roman" w:eastAsia="黑体" w:hAnsi="Times New Roman"/>
          <w:sz w:val="72"/>
          <w:szCs w:val="72"/>
          <w:lang w:eastAsia="zh-CN"/>
        </w:rPr>
      </w:pPr>
      <w:r>
        <w:rPr>
          <w:rFonts w:ascii="Times New Roman" w:eastAsia="黑体" w:hAnsi="Times New Roman" w:hint="eastAsia"/>
          <w:sz w:val="72"/>
          <w:szCs w:val="72"/>
          <w:lang w:eastAsia="zh-CN"/>
        </w:rPr>
        <w:t>水土保持设施验收报告</w:t>
      </w:r>
    </w:p>
    <w:p w:rsidR="00C446BD" w:rsidRDefault="00C446BD" w:rsidP="00C446BD">
      <w:pPr>
        <w:pStyle w:val="af1"/>
      </w:pPr>
    </w:p>
    <w:p w:rsidR="00C446BD" w:rsidRDefault="00C446BD" w:rsidP="00C446BD">
      <w:pPr>
        <w:pStyle w:val="af1"/>
        <w:rPr>
          <w:sz w:val="58"/>
          <w:szCs w:val="32"/>
        </w:rPr>
      </w:pPr>
    </w:p>
    <w:p w:rsidR="00C446BD" w:rsidRDefault="00C446BD" w:rsidP="00C446BD">
      <w:pPr>
        <w:pStyle w:val="af1"/>
        <w:rPr>
          <w:sz w:val="58"/>
          <w:szCs w:val="32"/>
        </w:rPr>
      </w:pPr>
    </w:p>
    <w:p w:rsidR="00C446BD" w:rsidRDefault="00C446BD" w:rsidP="00C446BD">
      <w:pPr>
        <w:pStyle w:val="af1"/>
        <w:rPr>
          <w:sz w:val="58"/>
          <w:szCs w:val="32"/>
        </w:rPr>
      </w:pPr>
    </w:p>
    <w:p w:rsidR="00C446BD" w:rsidRDefault="00C446BD" w:rsidP="00C446BD">
      <w:pPr>
        <w:pStyle w:val="af1"/>
        <w:rPr>
          <w:sz w:val="58"/>
          <w:szCs w:val="32"/>
        </w:rPr>
      </w:pPr>
    </w:p>
    <w:p w:rsidR="00C446BD" w:rsidRDefault="00C446BD" w:rsidP="00C446BD">
      <w:pPr>
        <w:pStyle w:val="af1"/>
        <w:rPr>
          <w:sz w:val="58"/>
          <w:szCs w:val="32"/>
        </w:rPr>
      </w:pPr>
    </w:p>
    <w:p w:rsidR="00C446BD" w:rsidRDefault="00C446BD" w:rsidP="00C446BD">
      <w:pPr>
        <w:pStyle w:val="af1"/>
        <w:rPr>
          <w:sz w:val="58"/>
          <w:szCs w:val="32"/>
        </w:rPr>
      </w:pPr>
    </w:p>
    <w:p w:rsidR="00C446BD" w:rsidRDefault="00C446BD" w:rsidP="00C446BD">
      <w:pPr>
        <w:pStyle w:val="af1"/>
        <w:rPr>
          <w:sz w:val="58"/>
          <w:szCs w:val="32"/>
        </w:rPr>
      </w:pPr>
    </w:p>
    <w:p w:rsidR="00C446BD" w:rsidRDefault="00C446BD" w:rsidP="00C446BD">
      <w:pPr>
        <w:pStyle w:val="af1"/>
        <w:rPr>
          <w:sz w:val="58"/>
          <w:szCs w:val="32"/>
        </w:rPr>
      </w:pPr>
    </w:p>
    <w:p w:rsidR="00C446BD" w:rsidRDefault="00C446BD" w:rsidP="00C446BD">
      <w:pPr>
        <w:pStyle w:val="af1"/>
        <w:rPr>
          <w:sz w:val="32"/>
          <w:szCs w:val="32"/>
        </w:rPr>
      </w:pPr>
    </w:p>
    <w:p w:rsidR="00C446BD" w:rsidRDefault="00C446BD" w:rsidP="00C446BD">
      <w:pPr>
        <w:pStyle w:val="af1"/>
        <w:spacing w:line="560" w:lineRule="exact"/>
        <w:rPr>
          <w:sz w:val="32"/>
          <w:szCs w:val="32"/>
        </w:rPr>
      </w:pPr>
    </w:p>
    <w:p w:rsidR="00C446BD" w:rsidRDefault="00C446BD" w:rsidP="00C446BD">
      <w:pPr>
        <w:pStyle w:val="af1"/>
        <w:spacing w:line="560" w:lineRule="exact"/>
        <w:rPr>
          <w:sz w:val="32"/>
          <w:szCs w:val="32"/>
        </w:rPr>
      </w:pPr>
    </w:p>
    <w:p w:rsidR="00C446BD" w:rsidRDefault="00C446BD" w:rsidP="00C446BD">
      <w:pPr>
        <w:tabs>
          <w:tab w:val="left" w:pos="7740"/>
        </w:tabs>
        <w:spacing w:line="560" w:lineRule="exact"/>
        <w:ind w:leftChars="257" w:left="540" w:rightChars="272" w:right="571"/>
        <w:jc w:val="left"/>
        <w:rPr>
          <w:sz w:val="32"/>
          <w:szCs w:val="32"/>
        </w:rPr>
      </w:pPr>
      <w:r>
        <w:rPr>
          <w:rFonts w:hAnsi="仿宋" w:hint="eastAsia"/>
          <w:sz w:val="32"/>
          <w:szCs w:val="32"/>
        </w:rPr>
        <w:t>建设单位：</w:t>
      </w:r>
      <w:r>
        <w:rPr>
          <w:rFonts w:ascii="宋体" w:eastAsia="宋体" w:hAnsi="宋体" w:hint="eastAsia"/>
          <w:kern w:val="0"/>
          <w:sz w:val="32"/>
          <w:szCs w:val="32"/>
        </w:rPr>
        <w:t>武汉理工大学</w:t>
      </w:r>
    </w:p>
    <w:p w:rsidR="00C446BD" w:rsidRDefault="00C446BD" w:rsidP="00C446BD">
      <w:pPr>
        <w:tabs>
          <w:tab w:val="left" w:pos="7740"/>
        </w:tabs>
        <w:spacing w:line="560" w:lineRule="exact"/>
        <w:ind w:leftChars="257" w:left="540" w:rightChars="272" w:right="571"/>
        <w:jc w:val="left"/>
        <w:rPr>
          <w:sz w:val="32"/>
          <w:szCs w:val="32"/>
        </w:rPr>
      </w:pPr>
      <w:r>
        <w:rPr>
          <w:rFonts w:hAnsi="仿宋" w:hint="eastAsia"/>
          <w:sz w:val="32"/>
          <w:szCs w:val="32"/>
        </w:rPr>
        <w:t>编制单位：</w:t>
      </w:r>
      <w:proofErr w:type="gramStart"/>
      <w:r>
        <w:rPr>
          <w:rFonts w:ascii="宋体" w:eastAsia="宋体" w:hAnsi="宋体" w:hint="eastAsia"/>
          <w:kern w:val="0"/>
          <w:sz w:val="32"/>
          <w:szCs w:val="32"/>
        </w:rPr>
        <w:t>武汉谱锐赛斯</w:t>
      </w:r>
      <w:proofErr w:type="gramEnd"/>
      <w:r>
        <w:rPr>
          <w:rFonts w:ascii="宋体" w:eastAsia="宋体" w:hAnsi="宋体" w:hint="eastAsia"/>
          <w:kern w:val="0"/>
          <w:sz w:val="32"/>
          <w:szCs w:val="32"/>
        </w:rPr>
        <w:t>计量检测服务有限公司</w:t>
      </w:r>
    </w:p>
    <w:p w:rsidR="00C446BD" w:rsidRDefault="00C446BD" w:rsidP="00C446BD">
      <w:pPr>
        <w:pStyle w:val="a0"/>
        <w:snapToGrid w:val="0"/>
        <w:spacing w:line="560" w:lineRule="exact"/>
        <w:ind w:left="0" w:firstLineChars="0" w:firstLine="0"/>
        <w:jc w:val="center"/>
        <w:rPr>
          <w:sz w:val="32"/>
          <w:szCs w:val="32"/>
          <w:lang w:eastAsia="zh-CN"/>
        </w:rPr>
      </w:pPr>
      <w:r>
        <w:rPr>
          <w:rFonts w:hint="eastAsia"/>
          <w:sz w:val="32"/>
          <w:szCs w:val="32"/>
          <w:lang w:eastAsia="zh-CN"/>
        </w:rPr>
        <w:t>二○二三</w:t>
      </w:r>
      <w:r>
        <w:rPr>
          <w:sz w:val="32"/>
          <w:szCs w:val="32"/>
          <w:lang w:eastAsia="zh-CN"/>
        </w:rPr>
        <w:t>年</w:t>
      </w:r>
      <w:r>
        <w:rPr>
          <w:rFonts w:hint="eastAsia"/>
          <w:sz w:val="32"/>
          <w:szCs w:val="32"/>
          <w:lang w:eastAsia="zh-CN"/>
        </w:rPr>
        <w:t>十二</w:t>
      </w:r>
      <w:r>
        <w:rPr>
          <w:sz w:val="32"/>
          <w:szCs w:val="32"/>
          <w:lang w:eastAsia="zh-CN"/>
        </w:rPr>
        <w:t>月</w:t>
      </w:r>
    </w:p>
    <w:p w:rsidR="00C446BD" w:rsidRDefault="00C446BD" w:rsidP="00C446BD">
      <w:pPr>
        <w:pStyle w:val="a0"/>
        <w:snapToGrid w:val="0"/>
        <w:ind w:left="0" w:firstLineChars="0" w:firstLine="0"/>
        <w:rPr>
          <w:rFonts w:ascii="Times New Roman" w:hAnsi="Times New Roman"/>
          <w:sz w:val="32"/>
          <w:szCs w:val="32"/>
          <w:lang w:eastAsia="zh-CN"/>
        </w:rPr>
      </w:pPr>
      <w:r>
        <w:rPr>
          <w:b/>
          <w:spacing w:val="40"/>
          <w:sz w:val="28"/>
          <w:szCs w:val="28"/>
          <w:lang w:eastAsia="zh-CN"/>
        </w:rPr>
        <w:br w:type="page"/>
      </w:r>
    </w:p>
    <w:p w:rsidR="00C446BD" w:rsidRDefault="00C446BD" w:rsidP="00C446BD">
      <w:pPr>
        <w:tabs>
          <w:tab w:val="center" w:pos="4365"/>
        </w:tabs>
        <w:jc w:val="center"/>
        <w:rPr>
          <w:rFonts w:eastAsia="宋体"/>
          <w:sz w:val="32"/>
          <w:szCs w:val="32"/>
        </w:rPr>
      </w:pPr>
    </w:p>
    <w:p w:rsidR="00C446BD" w:rsidRDefault="00C446BD" w:rsidP="00C446BD">
      <w:pPr>
        <w:pStyle w:val="af7"/>
        <w:spacing w:line="360" w:lineRule="auto"/>
        <w:ind w:firstLineChars="0" w:firstLine="0"/>
        <w:jc w:val="center"/>
        <w:rPr>
          <w:rFonts w:ascii="黑体" w:eastAsia="黑体" w:hAnsi="黑体"/>
          <w:sz w:val="32"/>
          <w:szCs w:val="32"/>
        </w:rPr>
      </w:pPr>
      <w:r>
        <w:rPr>
          <w:rFonts w:ascii="黑体" w:eastAsia="黑体" w:hAnsi="黑体" w:hint="eastAsia"/>
          <w:sz w:val="32"/>
          <w:szCs w:val="32"/>
        </w:rPr>
        <w:t>武汉理工大学科技孵化楼（二期）项目</w:t>
      </w:r>
    </w:p>
    <w:p w:rsidR="00C446BD" w:rsidRDefault="00C446BD" w:rsidP="00C446BD">
      <w:pPr>
        <w:tabs>
          <w:tab w:val="center" w:pos="4365"/>
        </w:tabs>
        <w:jc w:val="center"/>
        <w:rPr>
          <w:rFonts w:ascii="黑体" w:eastAsia="黑体" w:hAnsi="黑体"/>
          <w:sz w:val="32"/>
          <w:szCs w:val="32"/>
        </w:rPr>
      </w:pPr>
      <w:r>
        <w:rPr>
          <w:rFonts w:ascii="黑体" w:eastAsia="黑体" w:hAnsi="黑体" w:hint="eastAsia"/>
          <w:sz w:val="32"/>
          <w:szCs w:val="32"/>
        </w:rPr>
        <w:t>水土保持设施验收报告</w:t>
      </w:r>
    </w:p>
    <w:p w:rsidR="00C446BD" w:rsidRDefault="00C446BD" w:rsidP="00C446BD">
      <w:pPr>
        <w:tabs>
          <w:tab w:val="center" w:pos="4365"/>
        </w:tabs>
        <w:jc w:val="center"/>
        <w:rPr>
          <w:rFonts w:ascii="黑体" w:eastAsia="黑体" w:hAnsi="黑体"/>
          <w:sz w:val="32"/>
          <w:szCs w:val="32"/>
        </w:rPr>
      </w:pPr>
      <w:r>
        <w:rPr>
          <w:rFonts w:ascii="黑体" w:eastAsia="黑体" w:hAnsi="黑体" w:hint="eastAsia"/>
          <w:sz w:val="32"/>
          <w:szCs w:val="32"/>
        </w:rPr>
        <w:t>责任页</w:t>
      </w:r>
    </w:p>
    <w:p w:rsidR="00C446BD" w:rsidRDefault="00C446BD" w:rsidP="00C446BD">
      <w:pPr>
        <w:tabs>
          <w:tab w:val="center" w:pos="4365"/>
        </w:tabs>
        <w:jc w:val="center"/>
        <w:rPr>
          <w:rFonts w:ascii="黑体" w:eastAsia="黑体" w:hAnsi="黑体"/>
          <w:sz w:val="32"/>
          <w:szCs w:val="32"/>
        </w:rPr>
      </w:pPr>
      <w:r w:rsidRPr="00C446BD">
        <w:rPr>
          <w:rFonts w:eastAsia="黑体" w:hAnsi="仿宋" w:hint="eastAsia"/>
          <w:sz w:val="32"/>
          <w:szCs w:val="32"/>
        </w:rPr>
        <w:t>（</w:t>
      </w:r>
      <w:proofErr w:type="gramStart"/>
      <w:r>
        <w:rPr>
          <w:rFonts w:eastAsia="黑体" w:hAnsi="仿宋" w:hint="eastAsia"/>
          <w:sz w:val="32"/>
          <w:szCs w:val="32"/>
        </w:rPr>
        <w:t>武汉谱锐赛斯</w:t>
      </w:r>
      <w:proofErr w:type="gramEnd"/>
      <w:r>
        <w:rPr>
          <w:rFonts w:eastAsia="黑体" w:hAnsi="仿宋" w:hint="eastAsia"/>
          <w:sz w:val="32"/>
          <w:szCs w:val="32"/>
        </w:rPr>
        <w:t>计量检测服务有限公司</w:t>
      </w:r>
      <w:r>
        <w:rPr>
          <w:rFonts w:ascii="黑体" w:eastAsia="黑体" w:hAnsi="黑体" w:hint="eastAsia"/>
          <w:sz w:val="32"/>
          <w:szCs w:val="32"/>
        </w:rPr>
        <w:t>）</w:t>
      </w:r>
    </w:p>
    <w:p w:rsidR="00C446BD" w:rsidRDefault="00C446BD" w:rsidP="00C446BD">
      <w:pPr>
        <w:tabs>
          <w:tab w:val="center" w:pos="4365"/>
        </w:tabs>
        <w:jc w:val="center"/>
        <w:rPr>
          <w:rFonts w:ascii="黑体" w:eastAsia="黑体" w:hAnsi="黑体"/>
          <w:sz w:val="32"/>
          <w:szCs w:val="32"/>
        </w:rPr>
      </w:pPr>
    </w:p>
    <w:p w:rsidR="00C446BD" w:rsidRDefault="00C446BD" w:rsidP="00C446BD">
      <w:pPr>
        <w:tabs>
          <w:tab w:val="center" w:pos="4365"/>
        </w:tabs>
        <w:jc w:val="center"/>
        <w:rPr>
          <w:rFonts w:eastAsia="黑体"/>
          <w:sz w:val="32"/>
          <w:szCs w:val="32"/>
        </w:rPr>
      </w:pPr>
    </w:p>
    <w:p w:rsidR="00C446BD" w:rsidRDefault="00C446BD" w:rsidP="00C446BD">
      <w:pPr>
        <w:pStyle w:val="a0"/>
        <w:ind w:firstLine="400"/>
        <w:rPr>
          <w:lang w:eastAsia="zh-CN"/>
        </w:rPr>
      </w:pPr>
    </w:p>
    <w:p w:rsidR="00C446BD" w:rsidRPr="00C446BD" w:rsidRDefault="00C446BD" w:rsidP="00C446BD">
      <w:pPr>
        <w:spacing w:line="700" w:lineRule="exact"/>
        <w:ind w:firstLineChars="400" w:firstLine="1200"/>
        <w:jc w:val="left"/>
        <w:rPr>
          <w:rFonts w:eastAsia="黑体"/>
          <w:sz w:val="30"/>
          <w:szCs w:val="30"/>
        </w:rPr>
      </w:pPr>
      <w:r w:rsidRPr="00C446BD">
        <w:rPr>
          <w:rFonts w:ascii="黑体" w:eastAsia="黑体" w:hAnsi="黑体" w:hint="eastAsia"/>
          <w:sz w:val="30"/>
          <w:szCs w:val="30"/>
        </w:rPr>
        <w:t>审</w:t>
      </w:r>
      <w:r w:rsidRPr="00C446BD">
        <w:rPr>
          <w:rFonts w:eastAsia="黑体" w:hint="eastAsia"/>
          <w:sz w:val="30"/>
          <w:szCs w:val="30"/>
        </w:rPr>
        <w:t xml:space="preserve">      </w:t>
      </w:r>
      <w:r w:rsidRPr="00C446BD">
        <w:rPr>
          <w:rFonts w:ascii="黑体" w:eastAsia="黑体" w:hAnsi="黑体" w:hint="eastAsia"/>
          <w:sz w:val="30"/>
          <w:szCs w:val="30"/>
        </w:rPr>
        <w:t xml:space="preserve">查：  </w:t>
      </w:r>
      <w:r w:rsidRPr="00C446BD">
        <w:rPr>
          <w:rFonts w:eastAsia="黑体" w:hAnsi="黑体" w:hint="eastAsia"/>
          <w:sz w:val="30"/>
          <w:szCs w:val="30"/>
        </w:rPr>
        <w:t>代</w:t>
      </w:r>
      <w:r w:rsidRPr="00C446BD">
        <w:rPr>
          <w:rFonts w:eastAsia="黑体" w:hAnsi="黑体" w:hint="eastAsia"/>
          <w:sz w:val="30"/>
          <w:szCs w:val="30"/>
        </w:rPr>
        <w:t xml:space="preserve"> </w:t>
      </w:r>
      <w:r w:rsidRPr="00C446BD">
        <w:rPr>
          <w:rFonts w:eastAsia="黑体" w:hAnsi="黑体"/>
          <w:sz w:val="30"/>
          <w:szCs w:val="30"/>
        </w:rPr>
        <w:t xml:space="preserve"> </w:t>
      </w:r>
      <w:r w:rsidRPr="00C446BD">
        <w:rPr>
          <w:rFonts w:eastAsia="黑体" w:hAnsi="黑体" w:hint="eastAsia"/>
          <w:sz w:val="30"/>
          <w:szCs w:val="30"/>
        </w:rPr>
        <w:t>闯</w:t>
      </w:r>
    </w:p>
    <w:p w:rsidR="00C446BD" w:rsidRPr="00C446BD" w:rsidRDefault="00C446BD" w:rsidP="00C446BD">
      <w:pPr>
        <w:pStyle w:val="af0"/>
        <w:ind w:firstLine="480"/>
        <w:rPr>
          <w:szCs w:val="24"/>
        </w:rPr>
      </w:pPr>
      <w:r w:rsidRPr="00C446BD">
        <w:rPr>
          <w:rFonts w:hint="eastAsia"/>
        </w:rPr>
        <w:t xml:space="preserve"> </w:t>
      </w:r>
    </w:p>
    <w:p w:rsidR="00C446BD" w:rsidRPr="00C446BD" w:rsidRDefault="00C446BD" w:rsidP="00C446BD">
      <w:pPr>
        <w:spacing w:line="700" w:lineRule="exact"/>
        <w:ind w:firstLineChars="400" w:firstLine="1200"/>
        <w:jc w:val="left"/>
        <w:rPr>
          <w:sz w:val="30"/>
          <w:szCs w:val="30"/>
        </w:rPr>
      </w:pPr>
      <w:r w:rsidRPr="00C446BD">
        <w:rPr>
          <w:rFonts w:ascii="黑体" w:eastAsia="黑体" w:hAnsi="黑体" w:cs="Arial" w:hint="eastAsia"/>
          <w:sz w:val="30"/>
          <w:szCs w:val="30"/>
        </w:rPr>
        <w:t>校</w:t>
      </w:r>
      <w:r w:rsidRPr="00C446BD">
        <w:rPr>
          <w:rFonts w:eastAsia="黑体" w:cs="Arial" w:hint="eastAsia"/>
          <w:sz w:val="30"/>
          <w:szCs w:val="30"/>
        </w:rPr>
        <w:t xml:space="preserve">      </w:t>
      </w:r>
      <w:r w:rsidRPr="00C446BD">
        <w:rPr>
          <w:rFonts w:ascii="黑体" w:eastAsia="黑体" w:hAnsi="黑体" w:cs="Arial" w:hint="eastAsia"/>
          <w:sz w:val="30"/>
          <w:szCs w:val="30"/>
        </w:rPr>
        <w:t>核：</w:t>
      </w:r>
      <w:r w:rsidRPr="00C446BD">
        <w:rPr>
          <w:sz w:val="30"/>
          <w:szCs w:val="30"/>
        </w:rPr>
        <w:t xml:space="preserve"> </w:t>
      </w:r>
      <w:r w:rsidRPr="00C446BD">
        <w:rPr>
          <w:rFonts w:hint="eastAsia"/>
          <w:sz w:val="30"/>
          <w:szCs w:val="30"/>
        </w:rPr>
        <w:t xml:space="preserve"> </w:t>
      </w:r>
      <w:r w:rsidRPr="00C446BD">
        <w:rPr>
          <w:rFonts w:eastAsia="黑体" w:hAnsi="黑体" w:hint="eastAsia"/>
          <w:sz w:val="30"/>
          <w:szCs w:val="30"/>
        </w:rPr>
        <w:t>刘晶袆</w:t>
      </w:r>
    </w:p>
    <w:p w:rsidR="00C446BD" w:rsidRPr="00C446BD" w:rsidRDefault="00C446BD" w:rsidP="00C446BD">
      <w:pPr>
        <w:pStyle w:val="af0"/>
        <w:ind w:firstLine="480"/>
        <w:rPr>
          <w:szCs w:val="24"/>
        </w:rPr>
      </w:pPr>
      <w:r w:rsidRPr="00C446BD">
        <w:rPr>
          <w:rFonts w:hint="eastAsia"/>
        </w:rPr>
        <w:t xml:space="preserve"> </w:t>
      </w:r>
    </w:p>
    <w:p w:rsidR="00C446BD" w:rsidRPr="00C446BD" w:rsidRDefault="00C446BD" w:rsidP="00C446BD">
      <w:pPr>
        <w:spacing w:line="700" w:lineRule="exact"/>
        <w:ind w:firstLineChars="400" w:firstLine="1200"/>
        <w:jc w:val="left"/>
        <w:rPr>
          <w:sz w:val="30"/>
          <w:szCs w:val="30"/>
        </w:rPr>
      </w:pPr>
      <w:r w:rsidRPr="00C446BD">
        <w:rPr>
          <w:rFonts w:ascii="黑体" w:eastAsia="黑体" w:hAnsi="黑体" w:hint="eastAsia"/>
          <w:sz w:val="30"/>
          <w:szCs w:val="30"/>
        </w:rPr>
        <w:t>项目负责人：</w:t>
      </w:r>
      <w:r w:rsidRPr="00C446BD">
        <w:rPr>
          <w:sz w:val="30"/>
          <w:szCs w:val="30"/>
        </w:rPr>
        <w:t xml:space="preserve"> </w:t>
      </w:r>
      <w:r w:rsidRPr="00C446BD">
        <w:rPr>
          <w:rFonts w:hint="eastAsia"/>
          <w:sz w:val="30"/>
          <w:szCs w:val="30"/>
        </w:rPr>
        <w:t xml:space="preserve"> </w:t>
      </w:r>
      <w:r w:rsidRPr="00C446BD">
        <w:rPr>
          <w:rFonts w:eastAsia="黑体" w:hAnsi="黑体" w:hint="eastAsia"/>
          <w:sz w:val="30"/>
          <w:szCs w:val="30"/>
        </w:rPr>
        <w:t>代</w:t>
      </w:r>
      <w:r w:rsidRPr="00C446BD">
        <w:rPr>
          <w:rFonts w:eastAsia="黑体" w:hAnsi="黑体" w:hint="eastAsia"/>
          <w:sz w:val="30"/>
          <w:szCs w:val="30"/>
        </w:rPr>
        <w:t xml:space="preserve"> </w:t>
      </w:r>
      <w:r w:rsidRPr="00C446BD">
        <w:rPr>
          <w:rFonts w:eastAsia="黑体" w:hAnsi="黑体"/>
          <w:sz w:val="30"/>
          <w:szCs w:val="30"/>
        </w:rPr>
        <w:t xml:space="preserve"> </w:t>
      </w:r>
      <w:r w:rsidRPr="00C446BD">
        <w:rPr>
          <w:rFonts w:eastAsia="黑体" w:hAnsi="黑体" w:hint="eastAsia"/>
          <w:sz w:val="30"/>
          <w:szCs w:val="30"/>
        </w:rPr>
        <w:t>闯</w:t>
      </w:r>
    </w:p>
    <w:p w:rsidR="00C446BD" w:rsidRPr="00C446BD" w:rsidRDefault="00C446BD" w:rsidP="00C446BD">
      <w:pPr>
        <w:pStyle w:val="af0"/>
        <w:ind w:firstLine="480"/>
        <w:rPr>
          <w:szCs w:val="24"/>
        </w:rPr>
      </w:pPr>
      <w:r w:rsidRPr="00C446BD">
        <w:rPr>
          <w:rFonts w:hint="eastAsia"/>
        </w:rPr>
        <w:t xml:space="preserve"> </w:t>
      </w:r>
    </w:p>
    <w:p w:rsidR="00C446BD" w:rsidRPr="001500F5" w:rsidRDefault="00C446BD" w:rsidP="00C446BD">
      <w:pPr>
        <w:tabs>
          <w:tab w:val="center" w:pos="4365"/>
        </w:tabs>
        <w:spacing w:line="700" w:lineRule="exact"/>
        <w:ind w:firstLineChars="300" w:firstLine="1200"/>
        <w:jc w:val="left"/>
        <w:rPr>
          <w:rFonts w:eastAsia="黑体" w:hAnsi="黑体"/>
          <w:sz w:val="30"/>
          <w:szCs w:val="30"/>
        </w:rPr>
      </w:pPr>
      <w:r w:rsidRPr="00C446BD">
        <w:rPr>
          <w:rFonts w:ascii="黑体" w:eastAsia="黑体" w:hAnsi="黑体" w:hint="eastAsia"/>
          <w:spacing w:val="50"/>
          <w:kern w:val="0"/>
          <w:sz w:val="30"/>
          <w:szCs w:val="30"/>
        </w:rPr>
        <w:t>编写人</w:t>
      </w:r>
      <w:r w:rsidRPr="00C446BD">
        <w:rPr>
          <w:rFonts w:ascii="黑体" w:eastAsia="黑体" w:hAnsi="黑体" w:hint="eastAsia"/>
          <w:kern w:val="0"/>
          <w:sz w:val="30"/>
          <w:szCs w:val="30"/>
        </w:rPr>
        <w:t>员</w:t>
      </w:r>
      <w:r w:rsidRPr="00C446BD">
        <w:rPr>
          <w:rFonts w:ascii="黑体" w:eastAsia="黑体" w:hAnsi="黑体" w:hint="eastAsia"/>
          <w:sz w:val="30"/>
          <w:szCs w:val="30"/>
        </w:rPr>
        <w:t xml:space="preserve">：  </w:t>
      </w:r>
      <w:r w:rsidRPr="00C446BD">
        <w:rPr>
          <w:rFonts w:eastAsia="黑体" w:hAnsi="黑体" w:hint="eastAsia"/>
          <w:sz w:val="30"/>
          <w:szCs w:val="30"/>
        </w:rPr>
        <w:t>李宁东</w:t>
      </w:r>
    </w:p>
    <w:p w:rsidR="00C446BD" w:rsidRPr="001500F5" w:rsidRDefault="00C446BD" w:rsidP="00C446BD">
      <w:pPr>
        <w:tabs>
          <w:tab w:val="center" w:pos="4365"/>
        </w:tabs>
        <w:spacing w:line="700" w:lineRule="exact"/>
        <w:ind w:firstLineChars="400" w:firstLine="1200"/>
        <w:jc w:val="left"/>
        <w:rPr>
          <w:rFonts w:eastAsia="黑体" w:hAnsi="黑体"/>
          <w:sz w:val="30"/>
          <w:szCs w:val="30"/>
        </w:rPr>
      </w:pPr>
      <w:r w:rsidRPr="001500F5">
        <w:rPr>
          <w:rFonts w:eastAsia="黑体" w:hAnsi="黑体" w:hint="eastAsia"/>
          <w:sz w:val="30"/>
          <w:szCs w:val="30"/>
        </w:rPr>
        <w:t xml:space="preserve">              </w:t>
      </w:r>
      <w:r w:rsidRPr="001500F5">
        <w:rPr>
          <w:rFonts w:eastAsia="黑体" w:hAnsi="黑体" w:hint="eastAsia"/>
          <w:sz w:val="30"/>
          <w:szCs w:val="30"/>
        </w:rPr>
        <w:t>方</w:t>
      </w:r>
      <w:r w:rsidRPr="001500F5">
        <w:rPr>
          <w:rFonts w:eastAsia="黑体" w:hAnsi="黑体" w:hint="eastAsia"/>
          <w:sz w:val="30"/>
          <w:szCs w:val="30"/>
        </w:rPr>
        <w:t xml:space="preserve">  </w:t>
      </w:r>
      <w:r w:rsidRPr="001500F5">
        <w:rPr>
          <w:rFonts w:eastAsia="黑体" w:hAnsi="黑体" w:hint="eastAsia"/>
          <w:sz w:val="30"/>
          <w:szCs w:val="30"/>
        </w:rPr>
        <w:t>显</w:t>
      </w:r>
    </w:p>
    <w:p w:rsidR="00C446BD" w:rsidRDefault="00C446BD" w:rsidP="00C446BD">
      <w:pPr>
        <w:spacing w:line="700" w:lineRule="exact"/>
        <w:ind w:firstLineChars="300" w:firstLine="900"/>
        <w:rPr>
          <w:rFonts w:ascii="黑体" w:eastAsia="黑体" w:hAnsi="黑体"/>
          <w:sz w:val="30"/>
          <w:szCs w:val="30"/>
        </w:rPr>
      </w:pPr>
    </w:p>
    <w:p w:rsidR="00C446BD" w:rsidRDefault="00C446BD" w:rsidP="00C446BD">
      <w:pPr>
        <w:pStyle w:val="a0"/>
        <w:ind w:firstLine="600"/>
        <w:rPr>
          <w:lang w:eastAsia="zh-CN"/>
        </w:rPr>
      </w:pPr>
      <w:r>
        <w:rPr>
          <w:rFonts w:ascii="黑体" w:eastAsia="黑体" w:hAnsi="黑体" w:hint="eastAsia"/>
          <w:sz w:val="30"/>
          <w:szCs w:val="30"/>
          <w:lang w:eastAsia="zh-CN"/>
        </w:rPr>
        <w:t xml:space="preserve">            </w:t>
      </w:r>
    </w:p>
    <w:p w:rsidR="00C446BD" w:rsidRDefault="00C446BD" w:rsidP="00C446BD">
      <w:pPr>
        <w:tabs>
          <w:tab w:val="center" w:pos="4365"/>
        </w:tabs>
        <w:spacing w:line="700" w:lineRule="exact"/>
        <w:ind w:leftChars="850" w:left="1785" w:firstLine="600"/>
        <w:rPr>
          <w:sz w:val="30"/>
          <w:szCs w:val="30"/>
        </w:rPr>
      </w:pPr>
    </w:p>
    <w:p w:rsidR="00C446BD" w:rsidRDefault="00C446BD" w:rsidP="00C446BD">
      <w:pPr>
        <w:widowControl/>
        <w:jc w:val="left"/>
        <w:rPr>
          <w:sz w:val="30"/>
          <w:szCs w:val="30"/>
        </w:rPr>
      </w:pPr>
      <w:r>
        <w:rPr>
          <w:sz w:val="30"/>
          <w:szCs w:val="30"/>
        </w:rPr>
        <w:br w:type="page"/>
      </w:r>
    </w:p>
    <w:p w:rsidR="00A81FED" w:rsidRDefault="00D024D9">
      <w:pPr>
        <w:pStyle w:val="00-"/>
        <w:ind w:firstLineChars="0" w:firstLine="0"/>
        <w:jc w:val="center"/>
        <w:rPr>
          <w:rFonts w:ascii="黑体" w:eastAsia="黑体" w:hAnsi="黑体"/>
          <w:sz w:val="36"/>
          <w:szCs w:val="36"/>
        </w:rPr>
      </w:pPr>
      <w:r>
        <w:rPr>
          <w:rFonts w:ascii="黑体" w:eastAsia="黑体" w:hAnsi="黑体"/>
          <w:sz w:val="36"/>
          <w:szCs w:val="36"/>
        </w:rPr>
        <w:lastRenderedPageBreak/>
        <w:t>前</w:t>
      </w:r>
      <w:r>
        <w:rPr>
          <w:rFonts w:ascii="黑体" w:eastAsia="黑体" w:hAnsi="黑体" w:hint="eastAsia"/>
          <w:sz w:val="36"/>
          <w:szCs w:val="36"/>
        </w:rPr>
        <w:t xml:space="preserve">     </w:t>
      </w:r>
      <w:r>
        <w:rPr>
          <w:rFonts w:ascii="黑体" w:eastAsia="黑体" w:hAnsi="黑体"/>
          <w:sz w:val="36"/>
          <w:szCs w:val="36"/>
        </w:rPr>
        <w:t>言</w:t>
      </w:r>
    </w:p>
    <w:p w:rsidR="00241837" w:rsidRPr="00241837" w:rsidRDefault="00241837" w:rsidP="00241837">
      <w:pPr>
        <w:pStyle w:val="af0"/>
        <w:ind w:firstLine="480"/>
        <w:rPr>
          <w:rFonts w:ascii="Times New Roman" w:hAnsi="Times New Roman" w:cs="Times New Roman"/>
        </w:rPr>
      </w:pPr>
      <w:r w:rsidRPr="00241837">
        <w:rPr>
          <w:rFonts w:ascii="Times New Roman" w:hAnsi="Times New Roman" w:cs="Times New Roman" w:hint="eastAsia"/>
        </w:rPr>
        <w:t>武汉理工大学科技孵化楼（二期）项目建设地位于工大路西侧，原瓦屋</w:t>
      </w:r>
      <w:proofErr w:type="gramStart"/>
      <w:r w:rsidRPr="00241837">
        <w:rPr>
          <w:rFonts w:ascii="Times New Roman" w:hAnsi="Times New Roman" w:cs="Times New Roman" w:hint="eastAsia"/>
        </w:rPr>
        <w:t>垅</w:t>
      </w:r>
      <w:proofErr w:type="gramEnd"/>
      <w:r w:rsidRPr="00241837">
        <w:rPr>
          <w:rFonts w:ascii="Times New Roman" w:hAnsi="Times New Roman" w:cs="Times New Roman" w:hint="eastAsia"/>
        </w:rPr>
        <w:t>地块（武汉理工大学南湖校区北院东北角），南侧紧邻学校学生宿舍，东侧紧邻工大路，北侧为湖北工业大学</w:t>
      </w:r>
      <w:proofErr w:type="gramStart"/>
      <w:r w:rsidRPr="00241837">
        <w:rPr>
          <w:rFonts w:ascii="Times New Roman" w:hAnsi="Times New Roman" w:cs="Times New Roman" w:hint="eastAsia"/>
        </w:rPr>
        <w:t>马房山</w:t>
      </w:r>
      <w:proofErr w:type="gramEnd"/>
      <w:r w:rsidRPr="00241837">
        <w:rPr>
          <w:rFonts w:ascii="Times New Roman" w:hAnsi="Times New Roman" w:cs="Times New Roman" w:hint="eastAsia"/>
        </w:rPr>
        <w:t>校区，西侧为学校学生宿舍学海公寓。总占地</w:t>
      </w:r>
      <w:r w:rsidRPr="00241837">
        <w:rPr>
          <w:rFonts w:ascii="Times New Roman" w:hAnsi="Times New Roman" w:cs="Times New Roman"/>
        </w:rPr>
        <w:t>面积为</w:t>
      </w:r>
      <w:r w:rsidRPr="00241837">
        <w:rPr>
          <w:rFonts w:ascii="Times New Roman" w:hAnsi="Times New Roman" w:cs="Times New Roman"/>
        </w:rPr>
        <w:t>2.38hm</w:t>
      </w:r>
      <w:r w:rsidRPr="00241837">
        <w:rPr>
          <w:rFonts w:ascii="Times New Roman" w:hAnsi="Times New Roman" w:cs="Times New Roman"/>
          <w:vertAlign w:val="superscript"/>
        </w:rPr>
        <w:t>2</w:t>
      </w:r>
      <w:r w:rsidRPr="00241837">
        <w:rPr>
          <w:rFonts w:ascii="Times New Roman" w:hAnsi="Times New Roman" w:cs="Times New Roman" w:hint="eastAsia"/>
        </w:rPr>
        <w:t>，</w:t>
      </w:r>
      <w:r w:rsidRPr="00241837">
        <w:rPr>
          <w:rFonts w:ascii="Times New Roman" w:hAnsi="Times New Roman" w:cs="Times New Roman"/>
        </w:rPr>
        <w:t>占地类型</w:t>
      </w:r>
      <w:r w:rsidRPr="00241837">
        <w:rPr>
          <w:rFonts w:ascii="Times New Roman" w:hAnsi="Times New Roman" w:cs="Times New Roman" w:hint="eastAsia"/>
        </w:rPr>
        <w:t>主要为空闲地、灌木林地和道路用地。</w:t>
      </w:r>
    </w:p>
    <w:p w:rsidR="00D024D9" w:rsidRDefault="00D024D9" w:rsidP="00D024D9">
      <w:pPr>
        <w:pStyle w:val="210"/>
        <w:ind w:firstLine="480"/>
        <w:rPr>
          <w:sz w:val="23"/>
          <w:szCs w:val="23"/>
        </w:rPr>
      </w:pPr>
      <w:r>
        <w:t>工程</w:t>
      </w:r>
      <w:r>
        <w:rPr>
          <w:rFonts w:hint="eastAsia"/>
        </w:rPr>
        <w:t>于</w:t>
      </w:r>
      <w:r>
        <w:t>20</w:t>
      </w:r>
      <w:r>
        <w:rPr>
          <w:rFonts w:hint="eastAsia"/>
        </w:rPr>
        <w:t>1</w:t>
      </w:r>
      <w:r>
        <w:t>9</w:t>
      </w:r>
      <w:r>
        <w:t>年</w:t>
      </w:r>
      <w:r>
        <w:t>8</w:t>
      </w:r>
      <w:r>
        <w:t>月开工建设，</w:t>
      </w:r>
      <w:r>
        <w:rPr>
          <w:rFonts w:hint="eastAsia"/>
        </w:rPr>
        <w:t>已于</w:t>
      </w:r>
      <w:r>
        <w:t>2023</w:t>
      </w:r>
      <w:r>
        <w:t>年</w:t>
      </w:r>
      <w:r>
        <w:t>12</w:t>
      </w:r>
      <w:r>
        <w:t>月完工，总工期</w:t>
      </w:r>
      <w:r>
        <w:t>53</w:t>
      </w:r>
      <w:r>
        <w:t>个月。</w:t>
      </w:r>
    </w:p>
    <w:p w:rsidR="00A81FED" w:rsidRDefault="00D024D9">
      <w:pPr>
        <w:pStyle w:val="af0"/>
        <w:ind w:firstLine="480"/>
        <w:rPr>
          <w:rFonts w:ascii="Times New Roman" w:hAnsi="Times New Roman" w:cs="Times New Roman"/>
        </w:rPr>
      </w:pPr>
      <w:r>
        <w:rPr>
          <w:rFonts w:ascii="Times New Roman" w:hAnsi="Times New Roman" w:cs="Times New Roman"/>
        </w:rPr>
        <w:t>受</w:t>
      </w:r>
      <w:r w:rsidRPr="00241837">
        <w:rPr>
          <w:rFonts w:ascii="Times New Roman" w:hAnsi="Times New Roman" w:cs="Times New Roman" w:hint="eastAsia"/>
        </w:rPr>
        <w:t>武汉理工大学</w:t>
      </w:r>
      <w:r>
        <w:rPr>
          <w:rFonts w:ascii="Times New Roman" w:hAnsi="Times New Roman" w:cs="Times New Roman"/>
        </w:rPr>
        <w:t>的委托，</w:t>
      </w:r>
      <w:proofErr w:type="gramStart"/>
      <w:r>
        <w:rPr>
          <w:rFonts w:hint="eastAsia"/>
        </w:rPr>
        <w:t>武汉谱锐赛斯</w:t>
      </w:r>
      <w:proofErr w:type="gramEnd"/>
      <w:r>
        <w:rPr>
          <w:rFonts w:hint="eastAsia"/>
        </w:rPr>
        <w:t>计量检测服务有限公司</w:t>
      </w:r>
      <w:r>
        <w:rPr>
          <w:rFonts w:ascii="Times New Roman" w:hAnsi="Times New Roman" w:cs="Times New Roman"/>
        </w:rPr>
        <w:t>承担了《</w:t>
      </w:r>
      <w:r w:rsidR="00241837">
        <w:rPr>
          <w:rFonts w:ascii="Times New Roman" w:hAnsi="Times New Roman" w:cs="Times New Roman" w:hint="eastAsia"/>
        </w:rPr>
        <w:t>武汉理工大学科技孵化楼（二期）项目</w:t>
      </w:r>
      <w:r>
        <w:rPr>
          <w:rFonts w:ascii="Times New Roman" w:hAnsi="Times New Roman" w:cs="Times New Roman"/>
        </w:rPr>
        <w:t>水土保持方案报告</w:t>
      </w:r>
      <w:r>
        <w:rPr>
          <w:rFonts w:ascii="Times New Roman" w:hAnsi="Times New Roman" w:cs="Times New Roman" w:hint="eastAsia"/>
        </w:rPr>
        <w:t>书</w:t>
      </w:r>
      <w:r>
        <w:rPr>
          <w:rFonts w:ascii="Times New Roman" w:hAnsi="Times New Roman" w:cs="Times New Roman"/>
        </w:rPr>
        <w:t>》（以下简称《方案》）的编制任务。</w:t>
      </w:r>
    </w:p>
    <w:p w:rsidR="00A81FED" w:rsidRDefault="00D024D9">
      <w:pPr>
        <w:pStyle w:val="af0"/>
        <w:ind w:firstLine="480"/>
        <w:rPr>
          <w:rFonts w:ascii="Times New Roman" w:hAnsi="Times New Roman" w:cs="Times New Roman"/>
        </w:rPr>
      </w:pPr>
      <w:r>
        <w:rPr>
          <w:rFonts w:ascii="Times New Roman" w:hAnsi="Times New Roman" w:cs="Times New Roman" w:hint="eastAsia"/>
        </w:rPr>
        <w:t>本项目由武汉理工大学</w:t>
      </w:r>
      <w:r>
        <w:rPr>
          <w:rFonts w:ascii="Times New Roman" w:hAnsi="Times New Roman" w:cs="宋体" w:hint="eastAsia"/>
          <w:szCs w:val="24"/>
        </w:rPr>
        <w:t>投资建设，</w:t>
      </w:r>
      <w:r>
        <w:rPr>
          <w:rFonts w:ascii="Times New Roman" w:hAnsi="Times New Roman" w:cs="宋体"/>
          <w:szCs w:val="24"/>
        </w:rPr>
        <w:t>65</w:t>
      </w:r>
      <w:r>
        <w:rPr>
          <w:rFonts w:ascii="Times New Roman" w:hAnsi="Times New Roman" w:cs="宋体" w:hint="eastAsia"/>
          <w:szCs w:val="24"/>
        </w:rPr>
        <w:t>000</w:t>
      </w:r>
      <w:r>
        <w:rPr>
          <w:rFonts w:ascii="Times New Roman" w:hAnsi="Times New Roman" w:cs="宋体"/>
          <w:szCs w:val="24"/>
        </w:rPr>
        <w:t>万元，其中土建投</w:t>
      </w:r>
      <w:r w:rsidRPr="00A7150C">
        <w:rPr>
          <w:rFonts w:ascii="Times New Roman" w:hAnsi="Times New Roman" w:cs="宋体"/>
          <w:szCs w:val="24"/>
        </w:rPr>
        <w:t>资</w:t>
      </w:r>
      <w:r w:rsidR="00A7150C" w:rsidRPr="00A7150C">
        <w:rPr>
          <w:rFonts w:ascii="Times New Roman" w:hAnsi="Times New Roman" w:cs="宋体"/>
          <w:szCs w:val="24"/>
        </w:rPr>
        <w:t>429</w:t>
      </w:r>
      <w:r w:rsidRPr="00A7150C">
        <w:rPr>
          <w:rFonts w:ascii="Times New Roman" w:hAnsi="Times New Roman" w:cs="宋体" w:hint="eastAsia"/>
          <w:szCs w:val="24"/>
        </w:rPr>
        <w:t>00</w:t>
      </w:r>
      <w:r w:rsidRPr="00A7150C">
        <w:rPr>
          <w:rFonts w:ascii="Times New Roman" w:hAnsi="Times New Roman" w:cs="宋体"/>
          <w:szCs w:val="24"/>
        </w:rPr>
        <w:t>万元</w:t>
      </w:r>
      <w:r>
        <w:rPr>
          <w:rFonts w:ascii="Times New Roman" w:hAnsi="Times New Roman" w:cs="宋体" w:hint="eastAsia"/>
          <w:szCs w:val="24"/>
        </w:rPr>
        <w:t>。项目所需资金全部自筹。</w:t>
      </w:r>
      <w:r>
        <w:rPr>
          <w:rFonts w:ascii="Times New Roman" w:hAnsi="Times New Roman" w:cs="宋体" w:hint="eastAsia"/>
          <w:szCs w:val="24"/>
        </w:rPr>
        <w:t>201</w:t>
      </w:r>
      <w:r>
        <w:rPr>
          <w:rFonts w:ascii="Times New Roman" w:hAnsi="Times New Roman" w:cs="宋体"/>
          <w:szCs w:val="24"/>
        </w:rPr>
        <w:t>9</w:t>
      </w:r>
      <w:r>
        <w:rPr>
          <w:rFonts w:ascii="Times New Roman" w:hAnsi="Times New Roman" w:cs="宋体" w:hint="eastAsia"/>
          <w:szCs w:val="24"/>
        </w:rPr>
        <w:t>年</w:t>
      </w:r>
      <w:r>
        <w:rPr>
          <w:rFonts w:ascii="Times New Roman" w:hAnsi="Times New Roman" w:cs="宋体"/>
          <w:szCs w:val="24"/>
        </w:rPr>
        <w:t>8</w:t>
      </w:r>
      <w:r>
        <w:rPr>
          <w:rFonts w:ascii="Times New Roman" w:hAnsi="Times New Roman" w:cs="宋体" w:hint="eastAsia"/>
          <w:szCs w:val="24"/>
        </w:rPr>
        <w:t>月，</w:t>
      </w:r>
      <w:r w:rsidR="003E6BFD">
        <w:rPr>
          <w:rFonts w:hint="eastAsia"/>
          <w:kern w:val="0"/>
        </w:rPr>
        <w:t>中</w:t>
      </w:r>
      <w:proofErr w:type="gramStart"/>
      <w:r w:rsidR="003E6BFD">
        <w:rPr>
          <w:rFonts w:hint="eastAsia"/>
          <w:kern w:val="0"/>
        </w:rPr>
        <w:t>盛宏宇工程</w:t>
      </w:r>
      <w:proofErr w:type="gramEnd"/>
      <w:r w:rsidR="003E6BFD">
        <w:rPr>
          <w:rFonts w:hint="eastAsia"/>
          <w:kern w:val="0"/>
        </w:rPr>
        <w:t>咨询有限公司</w:t>
      </w:r>
      <w:r>
        <w:rPr>
          <w:rFonts w:ascii="Times New Roman" w:hAnsi="Times New Roman" w:cs="宋体" w:hint="eastAsia"/>
          <w:szCs w:val="24"/>
        </w:rPr>
        <w:t>承担水土保持监理工作。</w:t>
      </w:r>
    </w:p>
    <w:p w:rsidR="00A81FED" w:rsidRDefault="00D024D9">
      <w:pPr>
        <w:pStyle w:val="af0"/>
        <w:ind w:firstLine="480"/>
        <w:rPr>
          <w:rFonts w:ascii="Times New Roman" w:hAnsi="Times New Roman" w:cs="Times New Roman"/>
        </w:rPr>
      </w:pPr>
      <w:r>
        <w:rPr>
          <w:rFonts w:ascii="Times New Roman" w:hAnsi="Times New Roman" w:cs="Times New Roman" w:hint="eastAsia"/>
        </w:rPr>
        <w:t>施工期间，监理单位依据监理大纲、监理规划和监理细则等，采取现场驻点监理形式，以提供水土保持技术指导和咨询为主，以现场巡视为辅，以主体现场旁站监理为依托的工作方式，对现场进行全方位的监理和巡视检查，认真开展水土保持监理和管理工作，确保工程水土保持设施建设落实及工程质量总体符合要求。监理总体满足工程水土保持监理相关要求，有效避免项目水土流失的发生，达到了预期水土保持监理效果。根据监理总结材料，</w:t>
      </w:r>
      <w:r w:rsidR="00AF25D0" w:rsidRPr="00AF25D0">
        <w:rPr>
          <w:rFonts w:ascii="Times New Roman" w:hAnsi="Times New Roman" w:cs="Times New Roman" w:hint="eastAsia"/>
        </w:rPr>
        <w:t>项目可划分</w:t>
      </w:r>
      <w:r w:rsidR="003E6BFD">
        <w:rPr>
          <w:rFonts w:ascii="Times New Roman" w:hAnsi="Times New Roman" w:cs="Times New Roman" w:hint="eastAsia"/>
        </w:rPr>
        <w:t>为</w:t>
      </w:r>
      <w:r w:rsidR="00AF25D0" w:rsidRPr="00AF25D0">
        <w:rPr>
          <w:rFonts w:ascii="Times New Roman" w:hAnsi="Times New Roman" w:cs="Times New Roman" w:hint="eastAsia"/>
        </w:rPr>
        <w:t>3</w:t>
      </w:r>
      <w:r w:rsidRPr="00AF25D0">
        <w:rPr>
          <w:rFonts w:ascii="Times New Roman" w:hAnsi="Times New Roman" w:cs="Times New Roman" w:hint="eastAsia"/>
        </w:rPr>
        <w:t>个单位工程、</w:t>
      </w:r>
      <w:r w:rsidR="00655CAD">
        <w:rPr>
          <w:rFonts w:ascii="Times New Roman" w:hAnsi="Times New Roman" w:cs="Times New Roman"/>
        </w:rPr>
        <w:t>5</w:t>
      </w:r>
      <w:r w:rsidRPr="00AF25D0">
        <w:rPr>
          <w:rFonts w:hint="eastAsia"/>
        </w:rPr>
        <w:t>个分部工程、</w:t>
      </w:r>
      <w:r w:rsidR="00AF25D0" w:rsidRPr="00AF25D0">
        <w:rPr>
          <w:rFonts w:ascii="Times New Roman" w:hAnsi="Times New Roman" w:cs="Times New Roman"/>
        </w:rPr>
        <w:t>3</w:t>
      </w:r>
      <w:r w:rsidR="00655CAD">
        <w:rPr>
          <w:rFonts w:ascii="Times New Roman" w:hAnsi="Times New Roman" w:cs="Times New Roman"/>
        </w:rPr>
        <w:t>9</w:t>
      </w:r>
      <w:r w:rsidRPr="00AF25D0">
        <w:rPr>
          <w:rFonts w:ascii="Times New Roman" w:hAnsi="Times New Roman" w:cs="Times New Roman" w:hint="eastAsia"/>
        </w:rPr>
        <w:t>个单元工程</w:t>
      </w:r>
      <w:r>
        <w:rPr>
          <w:rFonts w:ascii="Times New Roman" w:hAnsi="Times New Roman" w:cs="Times New Roman" w:hint="eastAsia"/>
        </w:rPr>
        <w:t>。</w:t>
      </w:r>
    </w:p>
    <w:p w:rsidR="00A81FED" w:rsidRDefault="00D024D9">
      <w:pPr>
        <w:pStyle w:val="af0"/>
        <w:ind w:firstLine="480"/>
        <w:rPr>
          <w:kern w:val="0"/>
        </w:rPr>
      </w:pPr>
      <w:r>
        <w:rPr>
          <w:rFonts w:hint="eastAsia"/>
          <w:kern w:val="0"/>
        </w:rPr>
        <w:t>根据《中华人民共和国水土保持法》和《生产建设项目水土保持设施验收管理办法》（水利部第</w:t>
      </w:r>
      <w:r>
        <w:rPr>
          <w:rFonts w:ascii="Times New Roman" w:hAnsi="Times New Roman" w:cs="Times New Roman"/>
          <w:kern w:val="0"/>
        </w:rPr>
        <w:t>16</w:t>
      </w:r>
      <w:r>
        <w:rPr>
          <w:rFonts w:hint="eastAsia"/>
          <w:kern w:val="0"/>
        </w:rPr>
        <w:t>号令）等有关法律法规的要求，生产建设项目水土保持设施验收合格后，方可正式投入生产或者使用。为切实贯彻落实国家相关法律</w:t>
      </w:r>
      <w:r>
        <w:rPr>
          <w:rFonts w:ascii="Times New Roman" w:hAnsi="Times New Roman" w:cs="Times New Roman" w:hint="eastAsia"/>
        </w:rPr>
        <w:t>法规，建设单位委托</w:t>
      </w:r>
      <w:proofErr w:type="gramStart"/>
      <w:r w:rsidR="00523146">
        <w:rPr>
          <w:rFonts w:ascii="Times New Roman" w:hAnsi="Times New Roman" w:cs="Times New Roman" w:hint="eastAsia"/>
        </w:rPr>
        <w:t>武汉谱锐赛斯</w:t>
      </w:r>
      <w:proofErr w:type="gramEnd"/>
      <w:r w:rsidR="00523146">
        <w:rPr>
          <w:rFonts w:ascii="Times New Roman" w:hAnsi="Times New Roman" w:cs="Times New Roman" w:hint="eastAsia"/>
        </w:rPr>
        <w:t>计量检测服务有限公司</w:t>
      </w:r>
      <w:r>
        <w:rPr>
          <w:rFonts w:ascii="Times New Roman" w:hAnsi="Times New Roman" w:cs="Times New Roman" w:hint="eastAsia"/>
        </w:rPr>
        <w:t>承担本项目本次水土保持设施验收报告编制工作。</w:t>
      </w:r>
    </w:p>
    <w:p w:rsidR="00A81FED" w:rsidRDefault="00D024D9">
      <w:pPr>
        <w:pStyle w:val="af0"/>
        <w:ind w:firstLine="480"/>
        <w:rPr>
          <w:kern w:val="0"/>
        </w:rPr>
      </w:pPr>
      <w:r>
        <w:rPr>
          <w:rFonts w:hint="eastAsia"/>
          <w:kern w:val="0"/>
        </w:rPr>
        <w:t>接受委托后，</w:t>
      </w:r>
      <w:proofErr w:type="gramStart"/>
      <w:r w:rsidR="00523146">
        <w:rPr>
          <w:rFonts w:hint="eastAsia"/>
        </w:rPr>
        <w:t>武汉谱锐赛斯</w:t>
      </w:r>
      <w:proofErr w:type="gramEnd"/>
      <w:r w:rsidR="00523146">
        <w:rPr>
          <w:rFonts w:hint="eastAsia"/>
        </w:rPr>
        <w:t>计量检测服务有限公司</w:t>
      </w:r>
      <w:r>
        <w:rPr>
          <w:rFonts w:hint="eastAsia"/>
          <w:kern w:val="0"/>
        </w:rPr>
        <w:t>和建设单位相关工作人员对项目情况做了详细了解，对</w:t>
      </w:r>
      <w:r w:rsidR="00241837">
        <w:rPr>
          <w:rFonts w:ascii="Times New Roman" w:hAnsi="Times New Roman" w:cs="Times New Roman" w:hint="eastAsia"/>
        </w:rPr>
        <w:t>武汉理工大学科技孵化楼（二期）项目</w:t>
      </w:r>
      <w:r>
        <w:rPr>
          <w:rFonts w:ascii="Times New Roman" w:hAnsi="Times New Roman" w:cs="Times New Roman" w:hint="eastAsia"/>
        </w:rPr>
        <w:t>水土保持设施进行现场查勘，与施工单位、设计单位、水土保持监理单位等进行了座谈，听取了各单位关于工程实施情况的介绍。认真查阅招标、投标文件、施工组织设计、施工相关资料以及水土保持监理总结等报告；对项目水土保持设施建设和运行情况进行复查、核查，详细了解工程措施、植物措施和临时措施的运行以及防护效果；与水土保持方案和竣工验收要求对照，认真、仔细核实各项措施的工程数量，查验其工程质量；并对项目区附近的群众进行公众调查，全面、系统、真实、客观地进行本工程验收工作。</w:t>
      </w:r>
    </w:p>
    <w:p w:rsidR="00A81FED" w:rsidRDefault="00D024D9">
      <w:pPr>
        <w:pStyle w:val="af0"/>
        <w:ind w:firstLine="480"/>
      </w:pPr>
      <w:r>
        <w:rPr>
          <w:rFonts w:hint="eastAsia"/>
        </w:rPr>
        <w:t>水土保持设施验收报告结论为：建设单位依法编报了水土保持方案，开展了水土保</w:t>
      </w:r>
      <w:r>
        <w:rPr>
          <w:rFonts w:hint="eastAsia"/>
        </w:rPr>
        <w:lastRenderedPageBreak/>
        <w:t>持后续设计、监理工作，依法足额缴纳了水土保持补偿费，水土保持法定程序完整；按照水土保持方案落实了水土保持措施，措施布局全面可行；水土流失防治任务完成，水土保持措施的设计、实施符合水土保持有关规范要求；水土流失防治目标总体实现；水土保持后续管理、维护责任落实；项目水土保持设施满足验收条件。</w:t>
      </w:r>
    </w:p>
    <w:p w:rsidR="00A81FED" w:rsidRDefault="00D024D9">
      <w:pPr>
        <w:pStyle w:val="af0"/>
        <w:ind w:firstLine="480"/>
        <w:rPr>
          <w:kern w:val="0"/>
        </w:rPr>
      </w:pPr>
      <w:r>
        <w:rPr>
          <w:rFonts w:hint="eastAsia"/>
          <w:kern w:val="0"/>
        </w:rPr>
        <w:t>在验收评估工作中，我公司得到了</w:t>
      </w:r>
      <w:r>
        <w:rPr>
          <w:rFonts w:ascii="Times New Roman" w:hAnsi="Times New Roman" w:cs="Times New Roman" w:hint="eastAsia"/>
          <w:szCs w:val="21"/>
        </w:rPr>
        <w:t>武汉市洪山区</w:t>
      </w:r>
      <w:r w:rsidR="00523146">
        <w:rPr>
          <w:rFonts w:ascii="Times New Roman" w:hAnsi="Times New Roman" w:cs="Times New Roman" w:hint="eastAsia"/>
          <w:szCs w:val="21"/>
        </w:rPr>
        <w:t>相关单位</w:t>
      </w:r>
      <w:r>
        <w:rPr>
          <w:rFonts w:hint="eastAsia"/>
          <w:kern w:val="0"/>
        </w:rPr>
        <w:t>、</w:t>
      </w:r>
      <w:r>
        <w:rPr>
          <w:rFonts w:hint="eastAsia"/>
        </w:rPr>
        <w:t>武汉理工大学</w:t>
      </w:r>
      <w:r>
        <w:rPr>
          <w:rFonts w:hint="eastAsia"/>
          <w:kern w:val="0"/>
        </w:rPr>
        <w:t>等单位有关领导和技术人员的大力支持与协助，在此一并感谢！</w:t>
      </w:r>
    </w:p>
    <w:p w:rsidR="00A81FED" w:rsidRDefault="00A81FED">
      <w:pPr>
        <w:tabs>
          <w:tab w:val="center" w:pos="4365"/>
        </w:tabs>
        <w:ind w:firstLine="480"/>
        <w:rPr>
          <w:rFonts w:ascii="仿宋_GB2312" w:cs="Times New Roman"/>
          <w:kern w:val="0"/>
          <w:szCs w:val="24"/>
        </w:rPr>
      </w:pPr>
    </w:p>
    <w:p w:rsidR="00A81FED" w:rsidRDefault="00A81FED">
      <w:pPr>
        <w:tabs>
          <w:tab w:val="center" w:pos="4365"/>
        </w:tabs>
        <w:spacing w:line="700" w:lineRule="exact"/>
        <w:ind w:firstLine="480"/>
        <w:rPr>
          <w:rFonts w:eastAsia="仿宋" w:cs="Times New Roman"/>
          <w:kern w:val="0"/>
        </w:rPr>
        <w:sectPr w:rsidR="00A81FED">
          <w:headerReference w:type="even" r:id="rId7"/>
          <w:headerReference w:type="default" r:id="rId8"/>
          <w:footerReference w:type="even" r:id="rId9"/>
          <w:footerReference w:type="default" r:id="rId10"/>
          <w:headerReference w:type="first" r:id="rId11"/>
          <w:footerReference w:type="first" r:id="rId12"/>
          <w:pgSz w:w="11906" w:h="16838"/>
          <w:pgMar w:top="1616" w:right="1418" w:bottom="1616" w:left="1418" w:header="964" w:footer="1304" w:gutter="0"/>
          <w:cols w:space="425"/>
          <w:docGrid w:linePitch="312"/>
        </w:sectPr>
      </w:pPr>
    </w:p>
    <w:p w:rsidR="00A81FED" w:rsidRDefault="00D024D9">
      <w:pPr>
        <w:pStyle w:val="00-"/>
        <w:ind w:firstLineChars="0" w:firstLine="0"/>
        <w:jc w:val="center"/>
        <w:rPr>
          <w:rFonts w:ascii="宋体" w:eastAsia="宋体" w:hAnsi="宋体"/>
          <w:sz w:val="36"/>
          <w:szCs w:val="36"/>
        </w:rPr>
      </w:pPr>
      <w:r>
        <w:rPr>
          <w:rFonts w:ascii="宋体" w:eastAsia="宋体" w:hAnsi="宋体" w:hint="eastAsia"/>
          <w:sz w:val="36"/>
          <w:szCs w:val="36"/>
        </w:rPr>
        <w:lastRenderedPageBreak/>
        <w:t>目     录</w:t>
      </w:r>
    </w:p>
    <w:p w:rsidR="00A81FED" w:rsidRDefault="00A81FED">
      <w:pPr>
        <w:pStyle w:val="00-"/>
      </w:pPr>
    </w:p>
    <w:p w:rsidR="00A81FED" w:rsidRDefault="00D024D9">
      <w:pPr>
        <w:pStyle w:val="10"/>
        <w:tabs>
          <w:tab w:val="right" w:leader="dot" w:pos="9070"/>
        </w:tabs>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TOC \o "1-2" \h \z \u </w:instrText>
      </w:r>
      <w:r>
        <w:rPr>
          <w:rFonts w:ascii="宋体" w:eastAsia="宋体" w:hAnsi="宋体" w:cs="宋体" w:hint="eastAsia"/>
        </w:rPr>
        <w:fldChar w:fldCharType="separate"/>
      </w:r>
      <w:hyperlink w:anchor="_Toc279" w:history="1">
        <w:r>
          <w:rPr>
            <w:rFonts w:ascii="宋体" w:eastAsia="宋体" w:hAnsi="宋体" w:cs="宋体" w:hint="eastAsia"/>
          </w:rPr>
          <w:t>1  项目及项目区概况</w:t>
        </w:r>
        <w:r>
          <w:rPr>
            <w:rFonts w:ascii="宋体" w:eastAsia="宋体" w:hAnsi="宋体" w:cs="宋体" w:hint="eastAsia"/>
          </w:rPr>
          <w:tab/>
        </w:r>
        <w:r>
          <w:rPr>
            <w:rFonts w:ascii="宋体" w:eastAsia="宋体" w:hAnsi="宋体" w:cs="宋体" w:hint="eastAsia"/>
          </w:rPr>
          <w:fldChar w:fldCharType="begin"/>
        </w:r>
        <w:r>
          <w:rPr>
            <w:rFonts w:ascii="宋体" w:eastAsia="宋体" w:hAnsi="宋体" w:cs="宋体" w:hint="eastAsia"/>
          </w:rPr>
          <w:instrText xml:space="preserve"> PAGEREF _Toc279 \h </w:instrText>
        </w:r>
        <w:r>
          <w:rPr>
            <w:rFonts w:ascii="宋体" w:eastAsia="宋体" w:hAnsi="宋体" w:cs="宋体" w:hint="eastAsia"/>
          </w:rPr>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hyperlink>
    </w:p>
    <w:p w:rsidR="00A81FED" w:rsidRDefault="008059DB">
      <w:pPr>
        <w:pStyle w:val="20"/>
        <w:tabs>
          <w:tab w:val="right" w:leader="dot" w:pos="9070"/>
        </w:tabs>
        <w:ind w:left="210"/>
        <w:rPr>
          <w:rFonts w:ascii="宋体" w:eastAsia="宋体" w:hAnsi="宋体" w:cs="宋体"/>
        </w:rPr>
      </w:pPr>
      <w:hyperlink w:anchor="_Toc11182" w:history="1">
        <w:r w:rsidR="00D024D9">
          <w:rPr>
            <w:rFonts w:ascii="宋体" w:eastAsia="宋体" w:hAnsi="宋体" w:cs="宋体" w:hint="eastAsia"/>
          </w:rPr>
          <w:t>1.1  项目概况</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_Toc11182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1</w:t>
        </w:r>
        <w:r w:rsidR="00D024D9">
          <w:rPr>
            <w:rFonts w:ascii="宋体" w:eastAsia="宋体" w:hAnsi="宋体" w:cs="宋体" w:hint="eastAsia"/>
          </w:rPr>
          <w:fldChar w:fldCharType="end"/>
        </w:r>
      </w:hyperlink>
    </w:p>
    <w:p w:rsidR="00A81FED" w:rsidRDefault="008059DB">
      <w:pPr>
        <w:pStyle w:val="20"/>
        <w:tabs>
          <w:tab w:val="right" w:leader="dot" w:pos="9070"/>
        </w:tabs>
        <w:ind w:left="210"/>
        <w:rPr>
          <w:rFonts w:ascii="宋体" w:eastAsia="宋体" w:hAnsi="宋体" w:cs="宋体"/>
        </w:rPr>
      </w:pPr>
      <w:hyperlink w:anchor="_Toc24243" w:history="1">
        <w:r w:rsidR="00D024D9">
          <w:rPr>
            <w:rFonts w:ascii="宋体" w:eastAsia="宋体" w:hAnsi="宋体" w:cs="宋体" w:hint="eastAsia"/>
          </w:rPr>
          <w:t>1.2  项目区概况</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_Toc24243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6</w:t>
        </w:r>
        <w:r w:rsidR="00D024D9">
          <w:rPr>
            <w:rFonts w:ascii="宋体" w:eastAsia="宋体" w:hAnsi="宋体" w:cs="宋体" w:hint="eastAsia"/>
          </w:rPr>
          <w:fldChar w:fldCharType="end"/>
        </w:r>
      </w:hyperlink>
    </w:p>
    <w:p w:rsidR="00A81FED" w:rsidRDefault="008059DB">
      <w:pPr>
        <w:pStyle w:val="10"/>
        <w:tabs>
          <w:tab w:val="right" w:leader="dot" w:pos="9070"/>
        </w:tabs>
        <w:rPr>
          <w:rFonts w:ascii="宋体" w:eastAsia="宋体" w:hAnsi="宋体" w:cs="宋体"/>
        </w:rPr>
      </w:pPr>
      <w:hyperlink w:anchor="_Toc6455" w:history="1">
        <w:r w:rsidR="00D024D9">
          <w:rPr>
            <w:rFonts w:ascii="宋体" w:eastAsia="宋体" w:hAnsi="宋体" w:cs="宋体" w:hint="eastAsia"/>
          </w:rPr>
          <w:t>2  水土保持方案和设计情况</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_Toc6455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11</w:t>
        </w:r>
        <w:r w:rsidR="00D024D9">
          <w:rPr>
            <w:rFonts w:ascii="宋体" w:eastAsia="宋体" w:hAnsi="宋体" w:cs="宋体" w:hint="eastAsia"/>
          </w:rPr>
          <w:fldChar w:fldCharType="end"/>
        </w:r>
      </w:hyperlink>
    </w:p>
    <w:p w:rsidR="00A81FED" w:rsidRDefault="008059DB">
      <w:pPr>
        <w:pStyle w:val="20"/>
        <w:tabs>
          <w:tab w:val="right" w:leader="dot" w:pos="9070"/>
        </w:tabs>
        <w:ind w:left="210"/>
        <w:rPr>
          <w:rFonts w:ascii="宋体" w:eastAsia="宋体" w:hAnsi="宋体" w:cs="宋体"/>
        </w:rPr>
      </w:pPr>
      <w:hyperlink w:anchor="_Toc27429" w:history="1">
        <w:r w:rsidR="00D024D9">
          <w:rPr>
            <w:rFonts w:ascii="宋体" w:eastAsia="宋体" w:hAnsi="宋体" w:cs="宋体" w:hint="eastAsia"/>
          </w:rPr>
          <w:t>2.1  水土保持方案</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_Toc27429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11</w:t>
        </w:r>
        <w:r w:rsidR="00D024D9">
          <w:rPr>
            <w:rFonts w:ascii="宋体" w:eastAsia="宋体" w:hAnsi="宋体" w:cs="宋体" w:hint="eastAsia"/>
          </w:rPr>
          <w:fldChar w:fldCharType="end"/>
        </w:r>
      </w:hyperlink>
    </w:p>
    <w:p w:rsidR="00A81FED" w:rsidRDefault="008059DB">
      <w:pPr>
        <w:pStyle w:val="20"/>
        <w:tabs>
          <w:tab w:val="right" w:leader="dot" w:pos="9070"/>
        </w:tabs>
        <w:ind w:left="210"/>
        <w:rPr>
          <w:rFonts w:ascii="宋体" w:eastAsia="宋体" w:hAnsi="宋体" w:cs="宋体"/>
        </w:rPr>
      </w:pPr>
      <w:hyperlink w:anchor="_Toc15446" w:history="1">
        <w:r w:rsidR="00D024D9">
          <w:rPr>
            <w:rFonts w:ascii="宋体" w:eastAsia="宋体" w:hAnsi="宋体" w:cs="宋体" w:hint="eastAsia"/>
          </w:rPr>
          <w:t>2.2  水土保持方案变更</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_Toc15446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11</w:t>
        </w:r>
        <w:r w:rsidR="00D024D9">
          <w:rPr>
            <w:rFonts w:ascii="宋体" w:eastAsia="宋体" w:hAnsi="宋体" w:cs="宋体" w:hint="eastAsia"/>
          </w:rPr>
          <w:fldChar w:fldCharType="end"/>
        </w:r>
      </w:hyperlink>
    </w:p>
    <w:p w:rsidR="00A81FED" w:rsidRDefault="008059DB">
      <w:pPr>
        <w:pStyle w:val="10"/>
        <w:tabs>
          <w:tab w:val="right" w:leader="dot" w:pos="9070"/>
        </w:tabs>
        <w:rPr>
          <w:rFonts w:ascii="宋体" w:eastAsia="宋体" w:hAnsi="宋体" w:cs="宋体"/>
        </w:rPr>
      </w:pPr>
      <w:hyperlink w:anchor="_Toc20865" w:history="1">
        <w:r w:rsidR="00D024D9">
          <w:rPr>
            <w:rFonts w:ascii="宋体" w:eastAsia="宋体" w:hAnsi="宋体" w:cs="宋体" w:hint="eastAsia"/>
          </w:rPr>
          <w:t>3  水土保持方案实施情况</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_Toc20865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13</w:t>
        </w:r>
        <w:r w:rsidR="00D024D9">
          <w:rPr>
            <w:rFonts w:ascii="宋体" w:eastAsia="宋体" w:hAnsi="宋体" w:cs="宋体" w:hint="eastAsia"/>
          </w:rPr>
          <w:fldChar w:fldCharType="end"/>
        </w:r>
      </w:hyperlink>
    </w:p>
    <w:p w:rsidR="00A81FED" w:rsidRDefault="008059DB">
      <w:pPr>
        <w:pStyle w:val="20"/>
        <w:tabs>
          <w:tab w:val="right" w:leader="dot" w:pos="9070"/>
        </w:tabs>
        <w:ind w:left="210"/>
        <w:rPr>
          <w:rFonts w:ascii="宋体" w:eastAsia="宋体" w:hAnsi="宋体" w:cs="宋体"/>
        </w:rPr>
      </w:pPr>
      <w:hyperlink w:anchor="_Toc7865" w:history="1">
        <w:r w:rsidR="00D024D9">
          <w:rPr>
            <w:rFonts w:ascii="宋体" w:eastAsia="宋体" w:hAnsi="宋体" w:cs="宋体" w:hint="eastAsia"/>
          </w:rPr>
          <w:t>3.1  水土流失防治责任范围</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_Toc7865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13</w:t>
        </w:r>
        <w:r w:rsidR="00D024D9">
          <w:rPr>
            <w:rFonts w:ascii="宋体" w:eastAsia="宋体" w:hAnsi="宋体" w:cs="宋体" w:hint="eastAsia"/>
          </w:rPr>
          <w:fldChar w:fldCharType="end"/>
        </w:r>
      </w:hyperlink>
    </w:p>
    <w:p w:rsidR="00A81FED" w:rsidRDefault="008059DB">
      <w:pPr>
        <w:pStyle w:val="20"/>
        <w:tabs>
          <w:tab w:val="right" w:leader="dot" w:pos="9070"/>
        </w:tabs>
        <w:ind w:left="210"/>
        <w:rPr>
          <w:rFonts w:ascii="宋体" w:eastAsia="宋体" w:hAnsi="宋体" w:cs="宋体"/>
        </w:rPr>
      </w:pPr>
      <w:hyperlink w:anchor="_Toc23573" w:history="1">
        <w:r w:rsidR="00D024D9">
          <w:rPr>
            <w:rFonts w:ascii="宋体" w:eastAsia="宋体" w:hAnsi="宋体" w:cs="宋体" w:hint="eastAsia"/>
          </w:rPr>
          <w:t>3.2  弃渣场设置</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_Toc23573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13</w:t>
        </w:r>
        <w:r w:rsidR="00D024D9">
          <w:rPr>
            <w:rFonts w:ascii="宋体" w:eastAsia="宋体" w:hAnsi="宋体" w:cs="宋体" w:hint="eastAsia"/>
          </w:rPr>
          <w:fldChar w:fldCharType="end"/>
        </w:r>
      </w:hyperlink>
    </w:p>
    <w:p w:rsidR="00A81FED" w:rsidRDefault="008059DB">
      <w:pPr>
        <w:pStyle w:val="20"/>
        <w:tabs>
          <w:tab w:val="right" w:leader="dot" w:pos="9070"/>
        </w:tabs>
        <w:ind w:left="210"/>
        <w:rPr>
          <w:rFonts w:ascii="宋体" w:eastAsia="宋体" w:hAnsi="宋体" w:cs="宋体"/>
        </w:rPr>
      </w:pPr>
      <w:hyperlink w:anchor="_Toc4963" w:history="1">
        <w:r w:rsidR="00D024D9">
          <w:rPr>
            <w:rFonts w:ascii="宋体" w:eastAsia="宋体" w:hAnsi="宋体" w:cs="宋体" w:hint="eastAsia"/>
          </w:rPr>
          <w:t>3.3  取土场设置</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_Toc4963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13</w:t>
        </w:r>
        <w:r w:rsidR="00D024D9">
          <w:rPr>
            <w:rFonts w:ascii="宋体" w:eastAsia="宋体" w:hAnsi="宋体" w:cs="宋体" w:hint="eastAsia"/>
          </w:rPr>
          <w:fldChar w:fldCharType="end"/>
        </w:r>
      </w:hyperlink>
    </w:p>
    <w:p w:rsidR="00A81FED" w:rsidRDefault="008059DB">
      <w:pPr>
        <w:pStyle w:val="20"/>
        <w:tabs>
          <w:tab w:val="right" w:leader="dot" w:pos="9070"/>
        </w:tabs>
        <w:ind w:left="210"/>
        <w:rPr>
          <w:rFonts w:ascii="宋体" w:eastAsia="宋体" w:hAnsi="宋体" w:cs="宋体"/>
        </w:rPr>
      </w:pPr>
      <w:hyperlink w:anchor="_Toc17412" w:history="1">
        <w:r w:rsidR="00D024D9">
          <w:rPr>
            <w:rFonts w:ascii="宋体" w:eastAsia="宋体" w:hAnsi="宋体" w:cs="宋体" w:hint="eastAsia"/>
          </w:rPr>
          <w:t>3.4  水土保持措施总体布局</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_Toc17412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13</w:t>
        </w:r>
        <w:r w:rsidR="00D024D9">
          <w:rPr>
            <w:rFonts w:ascii="宋体" w:eastAsia="宋体" w:hAnsi="宋体" w:cs="宋体" w:hint="eastAsia"/>
          </w:rPr>
          <w:fldChar w:fldCharType="end"/>
        </w:r>
      </w:hyperlink>
    </w:p>
    <w:p w:rsidR="00A81FED" w:rsidRDefault="008059DB">
      <w:pPr>
        <w:pStyle w:val="20"/>
        <w:tabs>
          <w:tab w:val="right" w:leader="dot" w:pos="9070"/>
        </w:tabs>
        <w:ind w:left="210"/>
        <w:rPr>
          <w:rFonts w:ascii="宋体" w:eastAsia="宋体" w:hAnsi="宋体" w:cs="宋体"/>
        </w:rPr>
      </w:pPr>
      <w:hyperlink w:anchor="_Toc111" w:history="1">
        <w:r w:rsidR="00D024D9">
          <w:rPr>
            <w:rFonts w:ascii="宋体" w:eastAsia="宋体" w:hAnsi="宋体" w:cs="宋体" w:hint="eastAsia"/>
          </w:rPr>
          <w:t>3.5  水土保持设施完成情况</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_Toc111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14</w:t>
        </w:r>
        <w:r w:rsidR="00D024D9">
          <w:rPr>
            <w:rFonts w:ascii="宋体" w:eastAsia="宋体" w:hAnsi="宋体" w:cs="宋体" w:hint="eastAsia"/>
          </w:rPr>
          <w:fldChar w:fldCharType="end"/>
        </w:r>
      </w:hyperlink>
    </w:p>
    <w:p w:rsidR="00A81FED" w:rsidRDefault="008059DB">
      <w:pPr>
        <w:pStyle w:val="20"/>
        <w:tabs>
          <w:tab w:val="right" w:leader="dot" w:pos="9070"/>
        </w:tabs>
        <w:ind w:left="210"/>
        <w:rPr>
          <w:rFonts w:ascii="宋体" w:eastAsia="宋体" w:hAnsi="宋体" w:cs="宋体"/>
        </w:rPr>
      </w:pPr>
      <w:hyperlink w:anchor="_Toc10872" w:history="1">
        <w:r w:rsidR="00D024D9">
          <w:rPr>
            <w:rFonts w:ascii="宋体" w:eastAsia="宋体" w:hAnsi="宋体" w:cs="宋体" w:hint="eastAsia"/>
          </w:rPr>
          <w:t>3.6  水土保持投资完成情况</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_Toc10872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17</w:t>
        </w:r>
        <w:r w:rsidR="00D024D9">
          <w:rPr>
            <w:rFonts w:ascii="宋体" w:eastAsia="宋体" w:hAnsi="宋体" w:cs="宋体" w:hint="eastAsia"/>
          </w:rPr>
          <w:fldChar w:fldCharType="end"/>
        </w:r>
      </w:hyperlink>
    </w:p>
    <w:p w:rsidR="00A81FED" w:rsidRDefault="008059DB">
      <w:pPr>
        <w:pStyle w:val="10"/>
        <w:tabs>
          <w:tab w:val="right" w:leader="dot" w:pos="9070"/>
        </w:tabs>
        <w:rPr>
          <w:rFonts w:ascii="宋体" w:eastAsia="宋体" w:hAnsi="宋体" w:cs="宋体"/>
        </w:rPr>
      </w:pPr>
      <w:hyperlink w:anchor="_Toc28655" w:history="1">
        <w:r w:rsidR="00D024D9">
          <w:rPr>
            <w:rFonts w:ascii="宋体" w:eastAsia="宋体" w:hAnsi="宋体" w:cs="宋体" w:hint="eastAsia"/>
          </w:rPr>
          <w:t>4  水土保持工程质量</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_Toc28655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19</w:t>
        </w:r>
        <w:r w:rsidR="00D024D9">
          <w:rPr>
            <w:rFonts w:ascii="宋体" w:eastAsia="宋体" w:hAnsi="宋体" w:cs="宋体" w:hint="eastAsia"/>
          </w:rPr>
          <w:fldChar w:fldCharType="end"/>
        </w:r>
      </w:hyperlink>
    </w:p>
    <w:p w:rsidR="00A81FED" w:rsidRDefault="008059DB">
      <w:pPr>
        <w:pStyle w:val="20"/>
        <w:tabs>
          <w:tab w:val="right" w:leader="dot" w:pos="9070"/>
        </w:tabs>
        <w:ind w:left="210"/>
        <w:rPr>
          <w:rFonts w:ascii="宋体" w:eastAsia="宋体" w:hAnsi="宋体" w:cs="宋体"/>
        </w:rPr>
      </w:pPr>
      <w:hyperlink w:anchor="_Toc28802" w:history="1">
        <w:r w:rsidR="00D024D9">
          <w:rPr>
            <w:rFonts w:ascii="宋体" w:eastAsia="宋体" w:hAnsi="宋体" w:cs="宋体" w:hint="eastAsia"/>
          </w:rPr>
          <w:t>4.1  质量管理体系</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_Toc28802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19</w:t>
        </w:r>
        <w:r w:rsidR="00D024D9">
          <w:rPr>
            <w:rFonts w:ascii="宋体" w:eastAsia="宋体" w:hAnsi="宋体" w:cs="宋体" w:hint="eastAsia"/>
          </w:rPr>
          <w:fldChar w:fldCharType="end"/>
        </w:r>
      </w:hyperlink>
    </w:p>
    <w:p w:rsidR="00A81FED" w:rsidRDefault="008059DB">
      <w:pPr>
        <w:pStyle w:val="20"/>
        <w:tabs>
          <w:tab w:val="right" w:leader="dot" w:pos="9070"/>
        </w:tabs>
        <w:ind w:left="210"/>
        <w:rPr>
          <w:rFonts w:ascii="宋体" w:eastAsia="宋体" w:hAnsi="宋体" w:cs="宋体"/>
        </w:rPr>
      </w:pPr>
      <w:hyperlink w:anchor="_Toc26837" w:history="1">
        <w:r w:rsidR="00D024D9">
          <w:rPr>
            <w:rFonts w:ascii="宋体" w:eastAsia="宋体" w:hAnsi="宋体" w:cs="宋体" w:hint="eastAsia"/>
          </w:rPr>
          <w:t>4.2  各防治分区水土保持工程质量评定</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_Toc26837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21</w:t>
        </w:r>
        <w:r w:rsidR="00D024D9">
          <w:rPr>
            <w:rFonts w:ascii="宋体" w:eastAsia="宋体" w:hAnsi="宋体" w:cs="宋体" w:hint="eastAsia"/>
          </w:rPr>
          <w:fldChar w:fldCharType="end"/>
        </w:r>
      </w:hyperlink>
    </w:p>
    <w:p w:rsidR="00A81FED" w:rsidRDefault="008059DB">
      <w:pPr>
        <w:pStyle w:val="20"/>
        <w:tabs>
          <w:tab w:val="right" w:leader="dot" w:pos="9070"/>
        </w:tabs>
        <w:ind w:left="210"/>
        <w:rPr>
          <w:rFonts w:ascii="宋体" w:eastAsia="宋体" w:hAnsi="宋体" w:cs="宋体"/>
        </w:rPr>
      </w:pPr>
      <w:hyperlink w:anchor="_Toc2790" w:history="1">
        <w:r w:rsidR="00D024D9">
          <w:rPr>
            <w:rFonts w:ascii="宋体" w:eastAsia="宋体" w:hAnsi="宋体" w:cs="宋体" w:hint="eastAsia"/>
          </w:rPr>
          <w:t>4.3  弃渣场稳定性评估</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_Toc2790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22</w:t>
        </w:r>
        <w:r w:rsidR="00D024D9">
          <w:rPr>
            <w:rFonts w:ascii="宋体" w:eastAsia="宋体" w:hAnsi="宋体" w:cs="宋体" w:hint="eastAsia"/>
          </w:rPr>
          <w:fldChar w:fldCharType="end"/>
        </w:r>
      </w:hyperlink>
    </w:p>
    <w:p w:rsidR="00A81FED" w:rsidRDefault="008059DB">
      <w:pPr>
        <w:pStyle w:val="20"/>
        <w:tabs>
          <w:tab w:val="right" w:leader="dot" w:pos="9070"/>
        </w:tabs>
        <w:ind w:left="210"/>
        <w:rPr>
          <w:rFonts w:ascii="宋体" w:eastAsia="宋体" w:hAnsi="宋体" w:cs="宋体"/>
        </w:rPr>
      </w:pPr>
      <w:hyperlink w:anchor="_Toc22532" w:history="1">
        <w:r w:rsidR="00D024D9">
          <w:rPr>
            <w:rFonts w:ascii="宋体" w:eastAsia="宋体" w:hAnsi="宋体" w:cs="宋体" w:hint="eastAsia"/>
          </w:rPr>
          <w:t>4.4  总体质量评价</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_Toc22532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23</w:t>
        </w:r>
        <w:r w:rsidR="00D024D9">
          <w:rPr>
            <w:rFonts w:ascii="宋体" w:eastAsia="宋体" w:hAnsi="宋体" w:cs="宋体" w:hint="eastAsia"/>
          </w:rPr>
          <w:fldChar w:fldCharType="end"/>
        </w:r>
      </w:hyperlink>
    </w:p>
    <w:p w:rsidR="00A81FED" w:rsidRDefault="008059DB">
      <w:pPr>
        <w:pStyle w:val="10"/>
        <w:tabs>
          <w:tab w:val="right" w:leader="dot" w:pos="9070"/>
        </w:tabs>
        <w:rPr>
          <w:rFonts w:ascii="宋体" w:eastAsia="宋体" w:hAnsi="宋体" w:cs="宋体"/>
        </w:rPr>
      </w:pPr>
      <w:hyperlink w:anchor="_Toc6503" w:history="1">
        <w:r w:rsidR="00D024D9">
          <w:rPr>
            <w:rFonts w:ascii="宋体" w:eastAsia="宋体" w:hAnsi="宋体" w:cs="宋体" w:hint="eastAsia"/>
          </w:rPr>
          <w:t>5  项目初期运行及水土保持效果</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_Toc6503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24</w:t>
        </w:r>
        <w:r w:rsidR="00D024D9">
          <w:rPr>
            <w:rFonts w:ascii="宋体" w:eastAsia="宋体" w:hAnsi="宋体" w:cs="宋体" w:hint="eastAsia"/>
          </w:rPr>
          <w:fldChar w:fldCharType="end"/>
        </w:r>
      </w:hyperlink>
    </w:p>
    <w:p w:rsidR="00A81FED" w:rsidRDefault="008059DB">
      <w:pPr>
        <w:pStyle w:val="20"/>
        <w:tabs>
          <w:tab w:val="right" w:leader="dot" w:pos="9070"/>
        </w:tabs>
        <w:ind w:left="210"/>
        <w:rPr>
          <w:rFonts w:ascii="宋体" w:eastAsia="宋体" w:hAnsi="宋体" w:cs="宋体"/>
        </w:rPr>
      </w:pPr>
      <w:hyperlink w:anchor="_Toc21239" w:history="1">
        <w:r w:rsidR="00D024D9">
          <w:rPr>
            <w:rFonts w:ascii="宋体" w:eastAsia="宋体" w:hAnsi="宋体" w:cs="宋体" w:hint="eastAsia"/>
          </w:rPr>
          <w:t>5.1  初期运行情况</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_Toc21239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24</w:t>
        </w:r>
        <w:r w:rsidR="00D024D9">
          <w:rPr>
            <w:rFonts w:ascii="宋体" w:eastAsia="宋体" w:hAnsi="宋体" w:cs="宋体" w:hint="eastAsia"/>
          </w:rPr>
          <w:fldChar w:fldCharType="end"/>
        </w:r>
      </w:hyperlink>
    </w:p>
    <w:p w:rsidR="00A81FED" w:rsidRDefault="008059DB">
      <w:pPr>
        <w:pStyle w:val="20"/>
        <w:tabs>
          <w:tab w:val="right" w:leader="dot" w:pos="9070"/>
        </w:tabs>
        <w:ind w:left="210"/>
        <w:rPr>
          <w:rFonts w:ascii="宋体" w:eastAsia="宋体" w:hAnsi="宋体" w:cs="宋体"/>
        </w:rPr>
      </w:pPr>
      <w:hyperlink w:anchor="_Toc1357" w:history="1">
        <w:r w:rsidR="00D024D9">
          <w:rPr>
            <w:rFonts w:ascii="宋体" w:eastAsia="宋体" w:hAnsi="宋体" w:cs="宋体" w:hint="eastAsia"/>
          </w:rPr>
          <w:t>5.2  水土保持效果</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_Toc1357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24</w:t>
        </w:r>
        <w:r w:rsidR="00D024D9">
          <w:rPr>
            <w:rFonts w:ascii="宋体" w:eastAsia="宋体" w:hAnsi="宋体" w:cs="宋体" w:hint="eastAsia"/>
          </w:rPr>
          <w:fldChar w:fldCharType="end"/>
        </w:r>
      </w:hyperlink>
    </w:p>
    <w:p w:rsidR="00A81FED" w:rsidRDefault="008059DB">
      <w:pPr>
        <w:pStyle w:val="20"/>
        <w:tabs>
          <w:tab w:val="right" w:leader="dot" w:pos="9070"/>
        </w:tabs>
        <w:ind w:left="210"/>
        <w:rPr>
          <w:rFonts w:ascii="宋体" w:eastAsia="宋体" w:hAnsi="宋体" w:cs="宋体"/>
        </w:rPr>
      </w:pPr>
      <w:hyperlink w:anchor="_Toc2215" w:history="1">
        <w:r w:rsidR="00D024D9">
          <w:rPr>
            <w:rFonts w:ascii="宋体" w:eastAsia="宋体" w:hAnsi="宋体" w:cs="宋体" w:hint="eastAsia"/>
          </w:rPr>
          <w:t>5.3  公众满意度调查</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_Toc2215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24</w:t>
        </w:r>
        <w:r w:rsidR="00D024D9">
          <w:rPr>
            <w:rFonts w:ascii="宋体" w:eastAsia="宋体" w:hAnsi="宋体" w:cs="宋体" w:hint="eastAsia"/>
          </w:rPr>
          <w:fldChar w:fldCharType="end"/>
        </w:r>
      </w:hyperlink>
    </w:p>
    <w:p w:rsidR="00A81FED" w:rsidRDefault="008059DB">
      <w:pPr>
        <w:pStyle w:val="10"/>
        <w:tabs>
          <w:tab w:val="right" w:leader="dot" w:pos="9070"/>
        </w:tabs>
        <w:rPr>
          <w:rFonts w:ascii="宋体" w:eastAsia="宋体" w:hAnsi="宋体" w:cs="宋体"/>
        </w:rPr>
      </w:pPr>
      <w:hyperlink w:anchor="_Toc18745" w:history="1">
        <w:r w:rsidR="00D024D9">
          <w:rPr>
            <w:rFonts w:ascii="宋体" w:eastAsia="宋体" w:hAnsi="宋体" w:cs="宋体" w:hint="eastAsia"/>
          </w:rPr>
          <w:t>6  水土保持管理</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_Toc18745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26</w:t>
        </w:r>
        <w:r w:rsidR="00D024D9">
          <w:rPr>
            <w:rFonts w:ascii="宋体" w:eastAsia="宋体" w:hAnsi="宋体" w:cs="宋体" w:hint="eastAsia"/>
          </w:rPr>
          <w:fldChar w:fldCharType="end"/>
        </w:r>
      </w:hyperlink>
    </w:p>
    <w:p w:rsidR="00A81FED" w:rsidRDefault="008059DB">
      <w:pPr>
        <w:pStyle w:val="20"/>
        <w:tabs>
          <w:tab w:val="right" w:leader="dot" w:pos="9070"/>
        </w:tabs>
        <w:ind w:left="210"/>
        <w:rPr>
          <w:rFonts w:ascii="宋体" w:eastAsia="宋体" w:hAnsi="宋体" w:cs="宋体"/>
        </w:rPr>
      </w:pPr>
      <w:hyperlink w:anchor="_Toc6802" w:history="1">
        <w:r w:rsidR="00D024D9">
          <w:rPr>
            <w:rFonts w:ascii="宋体" w:eastAsia="宋体" w:hAnsi="宋体" w:cs="宋体" w:hint="eastAsia"/>
          </w:rPr>
          <w:t>6.1  组织领导</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_Toc6802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26</w:t>
        </w:r>
        <w:r w:rsidR="00D024D9">
          <w:rPr>
            <w:rFonts w:ascii="宋体" w:eastAsia="宋体" w:hAnsi="宋体" w:cs="宋体" w:hint="eastAsia"/>
          </w:rPr>
          <w:fldChar w:fldCharType="end"/>
        </w:r>
      </w:hyperlink>
    </w:p>
    <w:p w:rsidR="00A81FED" w:rsidRDefault="008059DB">
      <w:pPr>
        <w:pStyle w:val="20"/>
        <w:tabs>
          <w:tab w:val="right" w:leader="dot" w:pos="9070"/>
        </w:tabs>
        <w:ind w:left="210"/>
        <w:rPr>
          <w:rFonts w:ascii="宋体" w:eastAsia="宋体" w:hAnsi="宋体" w:cs="宋体"/>
        </w:rPr>
      </w:pPr>
      <w:hyperlink w:anchor="_Toc21640" w:history="1">
        <w:r w:rsidR="00D024D9">
          <w:rPr>
            <w:rFonts w:ascii="宋体" w:eastAsia="宋体" w:hAnsi="宋体" w:cs="宋体" w:hint="eastAsia"/>
          </w:rPr>
          <w:t>6.2  规章制度</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_Toc21640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26</w:t>
        </w:r>
        <w:r w:rsidR="00D024D9">
          <w:rPr>
            <w:rFonts w:ascii="宋体" w:eastAsia="宋体" w:hAnsi="宋体" w:cs="宋体" w:hint="eastAsia"/>
          </w:rPr>
          <w:fldChar w:fldCharType="end"/>
        </w:r>
      </w:hyperlink>
    </w:p>
    <w:p w:rsidR="00A81FED" w:rsidRDefault="008059DB">
      <w:pPr>
        <w:pStyle w:val="20"/>
        <w:tabs>
          <w:tab w:val="right" w:leader="dot" w:pos="9070"/>
        </w:tabs>
        <w:ind w:left="210"/>
        <w:rPr>
          <w:rFonts w:ascii="宋体" w:eastAsia="宋体" w:hAnsi="宋体" w:cs="宋体"/>
        </w:rPr>
      </w:pPr>
      <w:hyperlink w:anchor="_Toc10005" w:history="1">
        <w:r w:rsidR="00D024D9">
          <w:rPr>
            <w:rFonts w:ascii="宋体" w:eastAsia="宋体" w:hAnsi="宋体" w:cs="宋体" w:hint="eastAsia"/>
          </w:rPr>
          <w:t>6.3  建设管理</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_Toc10005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26</w:t>
        </w:r>
        <w:r w:rsidR="00D024D9">
          <w:rPr>
            <w:rFonts w:ascii="宋体" w:eastAsia="宋体" w:hAnsi="宋体" w:cs="宋体" w:hint="eastAsia"/>
          </w:rPr>
          <w:fldChar w:fldCharType="end"/>
        </w:r>
      </w:hyperlink>
    </w:p>
    <w:p w:rsidR="00A81FED" w:rsidRDefault="008059DB">
      <w:pPr>
        <w:pStyle w:val="20"/>
        <w:tabs>
          <w:tab w:val="right" w:leader="dot" w:pos="9070"/>
        </w:tabs>
        <w:ind w:left="210"/>
        <w:rPr>
          <w:rFonts w:ascii="宋体" w:eastAsia="宋体" w:hAnsi="宋体" w:cs="宋体"/>
        </w:rPr>
      </w:pPr>
      <w:hyperlink w:anchor="_Toc20174" w:history="1">
        <w:r w:rsidR="00D024D9">
          <w:rPr>
            <w:rFonts w:ascii="宋体" w:eastAsia="宋体" w:hAnsi="宋体" w:cs="宋体" w:hint="eastAsia"/>
          </w:rPr>
          <w:t>6.4  水土保持监测</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_Toc20174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27</w:t>
        </w:r>
        <w:r w:rsidR="00D024D9">
          <w:rPr>
            <w:rFonts w:ascii="宋体" w:eastAsia="宋体" w:hAnsi="宋体" w:cs="宋体" w:hint="eastAsia"/>
          </w:rPr>
          <w:fldChar w:fldCharType="end"/>
        </w:r>
      </w:hyperlink>
    </w:p>
    <w:p w:rsidR="00A81FED" w:rsidRDefault="008059DB">
      <w:pPr>
        <w:pStyle w:val="20"/>
        <w:tabs>
          <w:tab w:val="right" w:leader="dot" w:pos="9070"/>
        </w:tabs>
        <w:ind w:left="210"/>
        <w:rPr>
          <w:rFonts w:ascii="宋体" w:eastAsia="宋体" w:hAnsi="宋体" w:cs="宋体"/>
        </w:rPr>
      </w:pPr>
      <w:hyperlink w:anchor="_Toc22390" w:history="1">
        <w:r w:rsidR="00D024D9">
          <w:rPr>
            <w:rFonts w:ascii="宋体" w:eastAsia="宋体" w:hAnsi="宋体" w:cs="宋体" w:hint="eastAsia"/>
          </w:rPr>
          <w:t>6.5  水土保持监理</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_Toc22390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27</w:t>
        </w:r>
        <w:r w:rsidR="00D024D9">
          <w:rPr>
            <w:rFonts w:ascii="宋体" w:eastAsia="宋体" w:hAnsi="宋体" w:cs="宋体" w:hint="eastAsia"/>
          </w:rPr>
          <w:fldChar w:fldCharType="end"/>
        </w:r>
      </w:hyperlink>
    </w:p>
    <w:p w:rsidR="00A81FED" w:rsidRDefault="008059DB">
      <w:pPr>
        <w:pStyle w:val="20"/>
        <w:tabs>
          <w:tab w:val="right" w:leader="dot" w:pos="9070"/>
        </w:tabs>
        <w:ind w:left="210"/>
        <w:rPr>
          <w:rFonts w:ascii="宋体" w:eastAsia="宋体" w:hAnsi="宋体" w:cs="宋体"/>
        </w:rPr>
      </w:pPr>
      <w:hyperlink w:anchor="_Toc25652" w:history="1">
        <w:r w:rsidR="00D024D9">
          <w:rPr>
            <w:rFonts w:ascii="宋体" w:eastAsia="宋体" w:hAnsi="宋体" w:cs="宋体" w:hint="eastAsia"/>
          </w:rPr>
          <w:t>6.6  水行政主管部门监督检查意见落实情况</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_Toc25652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28</w:t>
        </w:r>
        <w:r w:rsidR="00D024D9">
          <w:rPr>
            <w:rFonts w:ascii="宋体" w:eastAsia="宋体" w:hAnsi="宋体" w:cs="宋体" w:hint="eastAsia"/>
          </w:rPr>
          <w:fldChar w:fldCharType="end"/>
        </w:r>
      </w:hyperlink>
    </w:p>
    <w:p w:rsidR="00A81FED" w:rsidRDefault="008059DB">
      <w:pPr>
        <w:pStyle w:val="20"/>
        <w:tabs>
          <w:tab w:val="right" w:leader="dot" w:pos="9070"/>
        </w:tabs>
        <w:ind w:left="210"/>
        <w:rPr>
          <w:rFonts w:ascii="宋体" w:eastAsia="宋体" w:hAnsi="宋体" w:cs="宋体"/>
        </w:rPr>
      </w:pPr>
      <w:hyperlink w:anchor="_Toc5964" w:history="1">
        <w:r w:rsidR="00D024D9">
          <w:rPr>
            <w:rFonts w:ascii="宋体" w:eastAsia="宋体" w:hAnsi="宋体" w:cs="宋体" w:hint="eastAsia"/>
          </w:rPr>
          <w:t>6.7  水土保持补偿费缴纳情况</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_Toc5964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29</w:t>
        </w:r>
        <w:r w:rsidR="00D024D9">
          <w:rPr>
            <w:rFonts w:ascii="宋体" w:eastAsia="宋体" w:hAnsi="宋体" w:cs="宋体" w:hint="eastAsia"/>
          </w:rPr>
          <w:fldChar w:fldCharType="end"/>
        </w:r>
      </w:hyperlink>
    </w:p>
    <w:p w:rsidR="00A81FED" w:rsidRDefault="008059DB">
      <w:pPr>
        <w:pStyle w:val="20"/>
        <w:tabs>
          <w:tab w:val="right" w:leader="dot" w:pos="9070"/>
        </w:tabs>
        <w:ind w:left="210"/>
        <w:rPr>
          <w:rFonts w:ascii="宋体" w:eastAsia="宋体" w:hAnsi="宋体" w:cs="宋体"/>
        </w:rPr>
      </w:pPr>
      <w:hyperlink w:anchor="_Toc18877" w:history="1">
        <w:r w:rsidR="00D024D9">
          <w:rPr>
            <w:rFonts w:ascii="宋体" w:eastAsia="宋体" w:hAnsi="宋体" w:cs="宋体" w:hint="eastAsia"/>
          </w:rPr>
          <w:t>6.8  水土保持设施管理维护</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_Toc18877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29</w:t>
        </w:r>
        <w:r w:rsidR="00D024D9">
          <w:rPr>
            <w:rFonts w:ascii="宋体" w:eastAsia="宋体" w:hAnsi="宋体" w:cs="宋体" w:hint="eastAsia"/>
          </w:rPr>
          <w:fldChar w:fldCharType="end"/>
        </w:r>
      </w:hyperlink>
    </w:p>
    <w:p w:rsidR="00A81FED" w:rsidRDefault="008059DB">
      <w:pPr>
        <w:pStyle w:val="10"/>
        <w:tabs>
          <w:tab w:val="right" w:leader="dot" w:pos="9070"/>
        </w:tabs>
        <w:rPr>
          <w:rFonts w:ascii="宋体" w:eastAsia="宋体" w:hAnsi="宋体" w:cs="宋体"/>
        </w:rPr>
      </w:pPr>
      <w:hyperlink w:anchor="_Toc2094" w:history="1">
        <w:r w:rsidR="00D024D9">
          <w:rPr>
            <w:rFonts w:ascii="宋体" w:eastAsia="宋体" w:hAnsi="宋体" w:cs="宋体" w:hint="eastAsia"/>
          </w:rPr>
          <w:t>7  结 论</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_Toc2094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30</w:t>
        </w:r>
        <w:r w:rsidR="00D024D9">
          <w:rPr>
            <w:rFonts w:ascii="宋体" w:eastAsia="宋体" w:hAnsi="宋体" w:cs="宋体" w:hint="eastAsia"/>
          </w:rPr>
          <w:fldChar w:fldCharType="end"/>
        </w:r>
      </w:hyperlink>
    </w:p>
    <w:p w:rsidR="00A81FED" w:rsidRDefault="008059DB">
      <w:pPr>
        <w:pStyle w:val="20"/>
        <w:tabs>
          <w:tab w:val="right" w:leader="dot" w:pos="9070"/>
        </w:tabs>
        <w:ind w:left="210"/>
        <w:rPr>
          <w:rFonts w:ascii="宋体" w:eastAsia="宋体" w:hAnsi="宋体" w:cs="宋体"/>
        </w:rPr>
      </w:pPr>
      <w:hyperlink w:anchor="_Toc24767" w:history="1">
        <w:r w:rsidR="00D024D9">
          <w:rPr>
            <w:rFonts w:ascii="宋体" w:eastAsia="宋体" w:hAnsi="宋体" w:cs="宋体" w:hint="eastAsia"/>
          </w:rPr>
          <w:t>7.1  结 论</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_Toc24767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30</w:t>
        </w:r>
        <w:r w:rsidR="00D024D9">
          <w:rPr>
            <w:rFonts w:ascii="宋体" w:eastAsia="宋体" w:hAnsi="宋体" w:cs="宋体" w:hint="eastAsia"/>
          </w:rPr>
          <w:fldChar w:fldCharType="end"/>
        </w:r>
      </w:hyperlink>
    </w:p>
    <w:p w:rsidR="00A81FED" w:rsidRDefault="008059DB">
      <w:pPr>
        <w:pStyle w:val="20"/>
        <w:tabs>
          <w:tab w:val="right" w:leader="dot" w:pos="9070"/>
        </w:tabs>
        <w:ind w:left="210"/>
        <w:rPr>
          <w:rFonts w:ascii="宋体" w:eastAsia="宋体" w:hAnsi="宋体" w:cs="宋体"/>
        </w:rPr>
      </w:pPr>
      <w:hyperlink w:anchor="_Toc7117" w:history="1">
        <w:r w:rsidR="00D024D9">
          <w:rPr>
            <w:rFonts w:ascii="宋体" w:eastAsia="宋体" w:hAnsi="宋体" w:cs="宋体" w:hint="eastAsia"/>
          </w:rPr>
          <w:t>7.2  遗留问题安排</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_Toc7117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30</w:t>
        </w:r>
        <w:r w:rsidR="00D024D9">
          <w:rPr>
            <w:rFonts w:ascii="宋体" w:eastAsia="宋体" w:hAnsi="宋体" w:cs="宋体" w:hint="eastAsia"/>
          </w:rPr>
          <w:fldChar w:fldCharType="end"/>
        </w:r>
      </w:hyperlink>
    </w:p>
    <w:p w:rsidR="00A81FED" w:rsidRDefault="008059DB">
      <w:pPr>
        <w:pStyle w:val="10"/>
        <w:tabs>
          <w:tab w:val="right" w:leader="dot" w:pos="9070"/>
        </w:tabs>
        <w:rPr>
          <w:rFonts w:ascii="宋体" w:eastAsia="宋体" w:hAnsi="宋体" w:cs="宋体"/>
        </w:rPr>
      </w:pPr>
      <w:hyperlink w:anchor="_Toc23314" w:history="1">
        <w:r w:rsidR="00D024D9">
          <w:rPr>
            <w:rFonts w:ascii="宋体" w:eastAsia="宋体" w:hAnsi="宋体" w:cs="宋体" w:hint="eastAsia"/>
          </w:rPr>
          <w:t>8  附件及附图</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_Toc23314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31</w:t>
        </w:r>
        <w:r w:rsidR="00D024D9">
          <w:rPr>
            <w:rFonts w:ascii="宋体" w:eastAsia="宋体" w:hAnsi="宋体" w:cs="宋体" w:hint="eastAsia"/>
          </w:rPr>
          <w:fldChar w:fldCharType="end"/>
        </w:r>
      </w:hyperlink>
    </w:p>
    <w:p w:rsidR="00A81FED" w:rsidRDefault="008059DB">
      <w:pPr>
        <w:pStyle w:val="20"/>
        <w:tabs>
          <w:tab w:val="right" w:leader="dot" w:pos="9070"/>
        </w:tabs>
        <w:ind w:left="210"/>
        <w:rPr>
          <w:rFonts w:ascii="宋体" w:eastAsia="宋体" w:hAnsi="宋体" w:cs="宋体"/>
        </w:rPr>
      </w:pPr>
      <w:hyperlink w:anchor="_Toc20451" w:history="1">
        <w:r w:rsidR="00D024D9">
          <w:rPr>
            <w:rFonts w:ascii="宋体" w:eastAsia="宋体" w:hAnsi="宋体" w:cs="宋体" w:hint="eastAsia"/>
          </w:rPr>
          <w:t>8.1 附 件</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_Toc20451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31</w:t>
        </w:r>
        <w:r w:rsidR="00D024D9">
          <w:rPr>
            <w:rFonts w:ascii="宋体" w:eastAsia="宋体" w:hAnsi="宋体" w:cs="宋体" w:hint="eastAsia"/>
          </w:rPr>
          <w:fldChar w:fldCharType="end"/>
        </w:r>
      </w:hyperlink>
    </w:p>
    <w:p w:rsidR="00A81FED" w:rsidRDefault="008059DB">
      <w:pPr>
        <w:pStyle w:val="20"/>
        <w:tabs>
          <w:tab w:val="right" w:leader="dot" w:pos="9070"/>
        </w:tabs>
        <w:ind w:left="210"/>
        <w:rPr>
          <w:rFonts w:ascii="宋体" w:eastAsia="宋体" w:hAnsi="宋体" w:cs="宋体"/>
        </w:rPr>
      </w:pPr>
      <w:hyperlink w:anchor="_Toc3521" w:history="1">
        <w:r w:rsidR="00D024D9">
          <w:rPr>
            <w:rFonts w:ascii="宋体" w:eastAsia="宋体" w:hAnsi="宋体" w:cs="宋体" w:hint="eastAsia"/>
          </w:rPr>
          <w:t>8.2 附 图</w:t>
        </w:r>
        <w:r w:rsidR="00D024D9">
          <w:rPr>
            <w:rFonts w:ascii="宋体" w:eastAsia="宋体" w:hAnsi="宋体" w:cs="宋体" w:hint="eastAsia"/>
          </w:rPr>
          <w:tab/>
        </w:r>
        <w:r w:rsidR="00D024D9">
          <w:rPr>
            <w:rFonts w:ascii="宋体" w:eastAsia="宋体" w:hAnsi="宋体" w:cs="宋体" w:hint="eastAsia"/>
          </w:rPr>
          <w:fldChar w:fldCharType="begin"/>
        </w:r>
        <w:r w:rsidR="00D024D9">
          <w:rPr>
            <w:rFonts w:ascii="宋体" w:eastAsia="宋体" w:hAnsi="宋体" w:cs="宋体" w:hint="eastAsia"/>
          </w:rPr>
          <w:instrText xml:space="preserve"> PAGEREF _Toc3521 \h </w:instrText>
        </w:r>
        <w:r w:rsidR="00D024D9">
          <w:rPr>
            <w:rFonts w:ascii="宋体" w:eastAsia="宋体" w:hAnsi="宋体" w:cs="宋体" w:hint="eastAsia"/>
          </w:rPr>
        </w:r>
        <w:r w:rsidR="00D024D9">
          <w:rPr>
            <w:rFonts w:ascii="宋体" w:eastAsia="宋体" w:hAnsi="宋体" w:cs="宋体" w:hint="eastAsia"/>
          </w:rPr>
          <w:fldChar w:fldCharType="separate"/>
        </w:r>
        <w:r w:rsidR="00D024D9">
          <w:rPr>
            <w:rFonts w:ascii="宋体" w:eastAsia="宋体" w:hAnsi="宋体" w:cs="宋体" w:hint="eastAsia"/>
          </w:rPr>
          <w:t>31</w:t>
        </w:r>
        <w:r w:rsidR="00D024D9">
          <w:rPr>
            <w:rFonts w:ascii="宋体" w:eastAsia="宋体" w:hAnsi="宋体" w:cs="宋体" w:hint="eastAsia"/>
          </w:rPr>
          <w:fldChar w:fldCharType="end"/>
        </w:r>
      </w:hyperlink>
    </w:p>
    <w:p w:rsidR="00A81FED" w:rsidRDefault="00D024D9">
      <w:pPr>
        <w:pStyle w:val="af1"/>
      </w:pPr>
      <w:r>
        <w:rPr>
          <w:rFonts w:ascii="宋体" w:eastAsia="宋体" w:hAnsi="宋体" w:cs="宋体" w:hint="eastAsia"/>
        </w:rPr>
        <w:fldChar w:fldCharType="end"/>
      </w:r>
    </w:p>
    <w:p w:rsidR="00A81FED" w:rsidRDefault="00A81FED">
      <w:pPr>
        <w:pStyle w:val="00-"/>
        <w:spacing w:line="560" w:lineRule="exact"/>
        <w:ind w:firstLineChars="0" w:firstLine="0"/>
        <w:jc w:val="left"/>
        <w:rPr>
          <w:rFonts w:ascii="黑体" w:eastAsia="黑体" w:hAnsi="黑体"/>
          <w:sz w:val="28"/>
          <w:szCs w:val="28"/>
        </w:rPr>
      </w:pPr>
    </w:p>
    <w:p w:rsidR="00A81FED" w:rsidRDefault="00A81FED">
      <w:pPr>
        <w:pStyle w:val="00-"/>
        <w:spacing w:line="560" w:lineRule="exact"/>
        <w:ind w:firstLineChars="0" w:firstLine="0"/>
        <w:jc w:val="left"/>
        <w:rPr>
          <w:rFonts w:ascii="黑体" w:eastAsia="黑体" w:hAnsi="黑体"/>
          <w:sz w:val="28"/>
          <w:szCs w:val="28"/>
        </w:rPr>
      </w:pPr>
    </w:p>
    <w:p w:rsidR="00A81FED" w:rsidRDefault="00A81FED">
      <w:pPr>
        <w:pStyle w:val="00-"/>
        <w:spacing w:line="560" w:lineRule="exact"/>
        <w:ind w:firstLineChars="0" w:firstLine="0"/>
        <w:jc w:val="left"/>
        <w:rPr>
          <w:rFonts w:ascii="黑体" w:eastAsia="黑体" w:hAnsi="黑体"/>
          <w:sz w:val="28"/>
          <w:szCs w:val="28"/>
        </w:rPr>
      </w:pPr>
    </w:p>
    <w:p w:rsidR="00A81FED" w:rsidRDefault="00A81FED">
      <w:pPr>
        <w:pStyle w:val="00-"/>
        <w:spacing w:line="560" w:lineRule="exact"/>
        <w:ind w:firstLineChars="0" w:firstLine="0"/>
        <w:jc w:val="left"/>
        <w:rPr>
          <w:rFonts w:ascii="黑体" w:eastAsia="黑体" w:hAnsi="黑体"/>
          <w:sz w:val="28"/>
          <w:szCs w:val="28"/>
        </w:rPr>
      </w:pPr>
    </w:p>
    <w:p w:rsidR="00A81FED" w:rsidRDefault="00A81FED">
      <w:pPr>
        <w:pStyle w:val="00-"/>
        <w:spacing w:line="560" w:lineRule="exact"/>
        <w:ind w:firstLineChars="0" w:firstLine="0"/>
        <w:jc w:val="left"/>
        <w:rPr>
          <w:rFonts w:ascii="黑体" w:eastAsia="黑体" w:hAnsi="黑体"/>
          <w:sz w:val="28"/>
          <w:szCs w:val="28"/>
        </w:rPr>
      </w:pPr>
    </w:p>
    <w:p w:rsidR="00A81FED" w:rsidRDefault="00A81FED">
      <w:pPr>
        <w:pStyle w:val="00-"/>
        <w:spacing w:line="560" w:lineRule="exact"/>
        <w:ind w:firstLineChars="0" w:firstLine="0"/>
        <w:jc w:val="left"/>
        <w:rPr>
          <w:rFonts w:ascii="黑体" w:eastAsia="黑体" w:hAnsi="黑体"/>
          <w:sz w:val="28"/>
          <w:szCs w:val="28"/>
        </w:rPr>
      </w:pPr>
    </w:p>
    <w:p w:rsidR="00A81FED" w:rsidRDefault="00A81FED">
      <w:pPr>
        <w:pStyle w:val="00-"/>
        <w:spacing w:line="560" w:lineRule="exact"/>
        <w:ind w:firstLineChars="0" w:firstLine="0"/>
        <w:jc w:val="left"/>
        <w:rPr>
          <w:rFonts w:ascii="黑体" w:eastAsia="黑体" w:hAnsi="黑体"/>
          <w:sz w:val="28"/>
          <w:szCs w:val="28"/>
        </w:rPr>
      </w:pPr>
    </w:p>
    <w:p w:rsidR="00A81FED" w:rsidRDefault="00A81FED">
      <w:pPr>
        <w:pStyle w:val="00-"/>
        <w:spacing w:line="560" w:lineRule="exact"/>
        <w:ind w:firstLineChars="0" w:firstLine="0"/>
        <w:jc w:val="left"/>
        <w:rPr>
          <w:rFonts w:ascii="黑体" w:eastAsia="黑体" w:hAnsi="黑体"/>
          <w:sz w:val="28"/>
          <w:szCs w:val="28"/>
        </w:rPr>
      </w:pPr>
    </w:p>
    <w:p w:rsidR="00A81FED" w:rsidRDefault="00A81FED">
      <w:pPr>
        <w:pStyle w:val="Default"/>
        <w:spacing w:line="300" w:lineRule="auto"/>
        <w:jc w:val="both"/>
        <w:rPr>
          <w:rFonts w:ascii="Times New Roman" w:eastAsia="宋体" w:hAnsi="Times New Roman" w:cs="Times New Roman"/>
          <w:color w:val="auto"/>
        </w:rPr>
        <w:sectPr w:rsidR="00A81FED">
          <w:pgSz w:w="11906" w:h="16838"/>
          <w:pgMar w:top="1616" w:right="1418" w:bottom="1616" w:left="1418" w:header="964" w:footer="1304" w:gutter="0"/>
          <w:cols w:space="425"/>
          <w:docGrid w:linePitch="312"/>
        </w:sectPr>
      </w:pPr>
    </w:p>
    <w:p w:rsidR="00A81FED" w:rsidRDefault="00D024D9">
      <w:pPr>
        <w:pStyle w:val="1"/>
        <w:rPr>
          <w:rFonts w:cs="Arial"/>
        </w:rPr>
      </w:pPr>
      <w:bookmarkStart w:id="0" w:name="_Toc8284465"/>
      <w:bookmarkStart w:id="1" w:name="_Toc279"/>
      <w:r>
        <w:rPr>
          <w:rFonts w:cs="Arial"/>
        </w:rPr>
        <w:lastRenderedPageBreak/>
        <w:t xml:space="preserve">1  </w:t>
      </w:r>
      <w:r>
        <w:rPr>
          <w:rFonts w:cs="Arial"/>
        </w:rPr>
        <w:t>项目及项目区概况</w:t>
      </w:r>
      <w:bookmarkEnd w:id="0"/>
      <w:bookmarkEnd w:id="1"/>
      <w:r>
        <w:rPr>
          <w:rFonts w:cs="Arial"/>
        </w:rPr>
        <w:t xml:space="preserve"> </w:t>
      </w:r>
    </w:p>
    <w:p w:rsidR="00A81FED" w:rsidRDefault="00D024D9">
      <w:pPr>
        <w:pStyle w:val="2"/>
        <w:rPr>
          <w:rFonts w:cs="Arial"/>
        </w:rPr>
      </w:pPr>
      <w:bookmarkStart w:id="2" w:name="_Toc11182"/>
      <w:bookmarkStart w:id="3" w:name="_Toc8284466"/>
      <w:r>
        <w:rPr>
          <w:rFonts w:cs="Arial"/>
        </w:rPr>
        <w:t xml:space="preserve">1.1  </w:t>
      </w:r>
      <w:r>
        <w:rPr>
          <w:rFonts w:cs="Arial"/>
        </w:rPr>
        <w:t>项目概况</w:t>
      </w:r>
      <w:bookmarkEnd w:id="2"/>
      <w:bookmarkEnd w:id="3"/>
      <w:r>
        <w:rPr>
          <w:rFonts w:cs="Arial"/>
        </w:rPr>
        <w:t xml:space="preserve"> </w:t>
      </w:r>
    </w:p>
    <w:p w:rsidR="00A81FED" w:rsidRDefault="00D024D9">
      <w:pPr>
        <w:pStyle w:val="3"/>
        <w:rPr>
          <w:rFonts w:cs="Arial"/>
        </w:rPr>
      </w:pPr>
      <w:r>
        <w:rPr>
          <w:rFonts w:cs="Arial"/>
        </w:rPr>
        <w:t xml:space="preserve">1.1.1  </w:t>
      </w:r>
      <w:r>
        <w:rPr>
          <w:rFonts w:cs="Arial"/>
        </w:rPr>
        <w:t>地理位置</w:t>
      </w:r>
      <w:r>
        <w:rPr>
          <w:rFonts w:cs="Arial"/>
        </w:rPr>
        <w:t xml:space="preserve"> </w:t>
      </w:r>
    </w:p>
    <w:p w:rsidR="00A7150C" w:rsidRPr="001D1F31" w:rsidRDefault="00D024D9" w:rsidP="00A7150C">
      <w:pPr>
        <w:spacing w:line="460" w:lineRule="atLeast"/>
        <w:ind w:firstLineChars="200" w:firstLine="420"/>
        <w:rPr>
          <w:rFonts w:ascii="Times New Roman" w:eastAsia="仿宋_GB2312" w:hAnsi="Times New Roman" w:cs="宋体"/>
          <w:sz w:val="24"/>
          <w:szCs w:val="20"/>
        </w:rPr>
      </w:pPr>
      <w:r>
        <w:t>本工程</w:t>
      </w:r>
      <w:r>
        <w:rPr>
          <w:szCs w:val="28"/>
        </w:rPr>
        <w:t>位于</w:t>
      </w:r>
      <w:r>
        <w:rPr>
          <w:rFonts w:hint="eastAsia"/>
          <w:szCs w:val="20"/>
        </w:rPr>
        <w:t>武汉市洪山区</w:t>
      </w:r>
      <w:r w:rsidR="00A7150C" w:rsidRPr="001D1F31">
        <w:rPr>
          <w:rFonts w:ascii="Times New Roman" w:eastAsia="仿宋_GB2312" w:hAnsi="Times New Roman" w:cs="宋体" w:hint="eastAsia"/>
          <w:sz w:val="24"/>
          <w:szCs w:val="20"/>
        </w:rPr>
        <w:t>工大路西侧</w:t>
      </w:r>
      <w:r w:rsidR="00A7150C">
        <w:rPr>
          <w:rFonts w:ascii="Times New Roman" w:eastAsia="仿宋_GB2312" w:hAnsi="Times New Roman" w:cs="宋体" w:hint="eastAsia"/>
          <w:sz w:val="24"/>
          <w:szCs w:val="20"/>
        </w:rPr>
        <w:t>，</w:t>
      </w:r>
      <w:r w:rsidR="00A7150C" w:rsidRPr="001D1F31">
        <w:rPr>
          <w:rFonts w:ascii="Times New Roman" w:eastAsia="仿宋_GB2312" w:hAnsi="Times New Roman" w:cs="宋体" w:hint="eastAsia"/>
          <w:sz w:val="24"/>
          <w:szCs w:val="20"/>
        </w:rPr>
        <w:t>原瓦屋</w:t>
      </w:r>
      <w:proofErr w:type="gramStart"/>
      <w:r w:rsidR="00A7150C" w:rsidRPr="001D1F31">
        <w:rPr>
          <w:rFonts w:ascii="Times New Roman" w:eastAsia="仿宋_GB2312" w:hAnsi="Times New Roman" w:cs="宋体" w:hint="eastAsia"/>
          <w:sz w:val="24"/>
          <w:szCs w:val="20"/>
        </w:rPr>
        <w:t>垅</w:t>
      </w:r>
      <w:proofErr w:type="gramEnd"/>
      <w:r w:rsidR="00A7150C" w:rsidRPr="001D1F31">
        <w:rPr>
          <w:rFonts w:ascii="Times New Roman" w:eastAsia="仿宋_GB2312" w:hAnsi="Times New Roman" w:cs="宋体" w:hint="eastAsia"/>
          <w:sz w:val="24"/>
          <w:szCs w:val="20"/>
        </w:rPr>
        <w:t>地块（武汉理工大学南湖校区北院东北角），南侧紧邻学校学生宿舍，东侧紧邻工大路，北侧为湖北工业大学</w:t>
      </w:r>
      <w:proofErr w:type="gramStart"/>
      <w:r w:rsidR="00A7150C" w:rsidRPr="001D1F31">
        <w:rPr>
          <w:rFonts w:ascii="Times New Roman" w:eastAsia="仿宋_GB2312" w:hAnsi="Times New Roman" w:cs="宋体" w:hint="eastAsia"/>
          <w:sz w:val="24"/>
          <w:szCs w:val="20"/>
        </w:rPr>
        <w:t>马房山</w:t>
      </w:r>
      <w:proofErr w:type="gramEnd"/>
      <w:r w:rsidR="00A7150C" w:rsidRPr="001D1F31">
        <w:rPr>
          <w:rFonts w:ascii="Times New Roman" w:eastAsia="仿宋_GB2312" w:hAnsi="Times New Roman" w:cs="宋体" w:hint="eastAsia"/>
          <w:sz w:val="24"/>
          <w:szCs w:val="20"/>
        </w:rPr>
        <w:t>校区，西侧为学校学生宿舍学海公寓。</w:t>
      </w:r>
    </w:p>
    <w:p w:rsidR="00A81FED" w:rsidRDefault="00D024D9">
      <w:pPr>
        <w:pStyle w:val="3"/>
        <w:rPr>
          <w:rFonts w:cs="Arial"/>
        </w:rPr>
      </w:pPr>
      <w:r>
        <w:rPr>
          <w:rFonts w:cs="Arial"/>
        </w:rPr>
        <w:t xml:space="preserve">1.1.2  </w:t>
      </w:r>
      <w:r>
        <w:rPr>
          <w:rFonts w:cs="Arial"/>
        </w:rPr>
        <w:t>主要技术指标</w:t>
      </w:r>
      <w:r>
        <w:rPr>
          <w:rFonts w:cs="Arial"/>
        </w:rPr>
        <w:t xml:space="preserve"> </w:t>
      </w:r>
    </w:p>
    <w:p w:rsidR="00A81FED" w:rsidRDefault="00D024D9">
      <w:pPr>
        <w:pStyle w:val="af"/>
        <w:ind w:firstLine="240"/>
      </w:pPr>
      <w:r>
        <w:rPr>
          <w:rFonts w:ascii="Times New Roman" w:hAnsi="Times New Roman" w:cs="Times New Roman"/>
        </w:rPr>
        <w:t>表</w:t>
      </w:r>
      <w:r>
        <w:rPr>
          <w:rFonts w:ascii="Times New Roman" w:hAnsi="Times New Roman" w:cs="Times New Roman" w:hint="eastAsia"/>
        </w:rPr>
        <w:t>1.1</w:t>
      </w:r>
      <w:r>
        <w:rPr>
          <w:rFonts w:ascii="Times New Roman" w:hAnsi="Times New Roman" w:cs="Times New Roman"/>
        </w:rPr>
        <w:t>-</w:t>
      </w:r>
      <w:r>
        <w:rPr>
          <w:rFonts w:ascii="Times New Roman" w:hAnsi="Times New Roman" w:cs="Times New Roman" w:hint="eastAsia"/>
        </w:rPr>
        <w:t>1</w:t>
      </w:r>
      <w:r>
        <w:rPr>
          <w:rFonts w:ascii="Times New Roman" w:hAnsi="Times New Roman" w:cs="Times New Roman"/>
        </w:rPr>
        <w:t xml:space="preserve">  </w:t>
      </w:r>
      <w:r>
        <w:t xml:space="preserve">                   </w:t>
      </w:r>
      <w:r>
        <w:rPr>
          <w:rFonts w:hint="eastAsia"/>
        </w:rPr>
        <w:t>主要技术经济指标表</w:t>
      </w:r>
    </w:p>
    <w:tbl>
      <w:tblPr>
        <w:tblW w:w="5033" w:type="pct"/>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205"/>
        <w:gridCol w:w="2941"/>
      </w:tblGrid>
      <w:tr w:rsidR="00A81FED">
        <w:trPr>
          <w:trHeight w:val="20"/>
          <w:jc w:val="center"/>
        </w:trPr>
        <w:tc>
          <w:tcPr>
            <w:tcW w:w="5000" w:type="pct"/>
            <w:gridSpan w:val="2"/>
            <w:shd w:val="clear" w:color="auto" w:fill="auto"/>
            <w:noWrap/>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t>三</w:t>
            </w:r>
            <w:r>
              <w:rPr>
                <w:rFonts w:ascii="Times New Roman" w:eastAsia="楷体_GB2312" w:hAnsi="Times New Roman" w:cs="Times New Roman"/>
                <w:color w:val="000000"/>
                <w:kern w:val="0"/>
                <w:szCs w:val="21"/>
              </w:rPr>
              <w:t>、项目</w:t>
            </w:r>
            <w:r>
              <w:rPr>
                <w:rFonts w:ascii="Times New Roman" w:eastAsia="楷体_GB2312" w:hAnsi="Times New Roman" w:cs="Times New Roman" w:hint="eastAsia"/>
                <w:color w:val="000000"/>
                <w:kern w:val="0"/>
                <w:szCs w:val="21"/>
              </w:rPr>
              <w:t>经济技术指标</w:t>
            </w:r>
          </w:p>
        </w:tc>
      </w:tr>
      <w:tr w:rsidR="00A81FED">
        <w:trPr>
          <w:trHeight w:val="20"/>
          <w:jc w:val="center"/>
        </w:trPr>
        <w:tc>
          <w:tcPr>
            <w:tcW w:w="3392" w:type="pct"/>
            <w:shd w:val="clear" w:color="auto" w:fill="auto"/>
            <w:noWrap/>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t>项目</w:t>
            </w:r>
          </w:p>
        </w:tc>
        <w:tc>
          <w:tcPr>
            <w:tcW w:w="1608" w:type="pct"/>
            <w:shd w:val="clear" w:color="auto" w:fill="auto"/>
            <w:noWrap/>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t>数量</w:t>
            </w:r>
          </w:p>
        </w:tc>
      </w:tr>
      <w:tr w:rsidR="00A81FED">
        <w:trPr>
          <w:trHeight w:val="20"/>
          <w:jc w:val="center"/>
        </w:trPr>
        <w:tc>
          <w:tcPr>
            <w:tcW w:w="3392" w:type="pct"/>
            <w:shd w:val="clear" w:color="auto" w:fill="auto"/>
            <w:noWrap/>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t>用地面积</w:t>
            </w:r>
            <w:r>
              <w:rPr>
                <w:rFonts w:ascii="Times New Roman" w:eastAsia="楷体_GB2312" w:hAnsi="Times New Roman" w:cs="Times New Roman"/>
                <w:color w:val="000000"/>
                <w:kern w:val="0"/>
                <w:szCs w:val="21"/>
              </w:rPr>
              <w:t>（</w:t>
            </w:r>
            <w:r>
              <w:rPr>
                <w:rFonts w:ascii="Times New Roman" w:eastAsia="楷体_GB2312" w:hAnsi="Times New Roman" w:cs="Times New Roman"/>
                <w:color w:val="000000"/>
                <w:kern w:val="0"/>
                <w:szCs w:val="21"/>
              </w:rPr>
              <w:t>hm²</w:t>
            </w:r>
            <w:r>
              <w:rPr>
                <w:rFonts w:ascii="Times New Roman" w:eastAsia="楷体_GB2312" w:hAnsi="Times New Roman" w:cs="Times New Roman"/>
                <w:color w:val="000000"/>
                <w:kern w:val="0"/>
                <w:szCs w:val="21"/>
              </w:rPr>
              <w:t>）</w:t>
            </w:r>
          </w:p>
        </w:tc>
        <w:tc>
          <w:tcPr>
            <w:tcW w:w="1608" w:type="pct"/>
            <w:shd w:val="clear" w:color="auto" w:fill="auto"/>
            <w:noWrap/>
            <w:vAlign w:val="center"/>
          </w:tcPr>
          <w:p w:rsidR="00A81FED" w:rsidRDefault="00A7150C">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2.38</w:t>
            </w:r>
          </w:p>
        </w:tc>
      </w:tr>
      <w:tr w:rsidR="00A81FED">
        <w:trPr>
          <w:trHeight w:val="20"/>
          <w:jc w:val="center"/>
        </w:trPr>
        <w:tc>
          <w:tcPr>
            <w:tcW w:w="3392" w:type="pct"/>
            <w:shd w:val="clear" w:color="auto" w:fill="auto"/>
            <w:noWrap/>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t>建筑占地面积</w:t>
            </w:r>
            <w:r>
              <w:rPr>
                <w:rFonts w:ascii="Times New Roman" w:eastAsia="楷体_GB2312" w:hAnsi="Times New Roman" w:cs="Times New Roman"/>
                <w:color w:val="000000"/>
                <w:kern w:val="0"/>
                <w:szCs w:val="21"/>
              </w:rPr>
              <w:t>（</w:t>
            </w:r>
            <w:r>
              <w:rPr>
                <w:rFonts w:ascii="Times New Roman" w:eastAsia="楷体_GB2312" w:hAnsi="Times New Roman" w:cs="Times New Roman"/>
                <w:color w:val="000000"/>
                <w:kern w:val="0"/>
                <w:szCs w:val="21"/>
              </w:rPr>
              <w:t>hm²</w:t>
            </w:r>
            <w:r>
              <w:rPr>
                <w:rFonts w:ascii="Times New Roman" w:eastAsia="楷体_GB2312" w:hAnsi="Times New Roman" w:cs="Times New Roman"/>
                <w:color w:val="000000"/>
                <w:kern w:val="0"/>
                <w:szCs w:val="21"/>
              </w:rPr>
              <w:t>）</w:t>
            </w:r>
          </w:p>
        </w:tc>
        <w:tc>
          <w:tcPr>
            <w:tcW w:w="1608" w:type="pct"/>
            <w:shd w:val="clear" w:color="auto" w:fill="auto"/>
            <w:noWrap/>
            <w:vAlign w:val="center"/>
          </w:tcPr>
          <w:p w:rsidR="00A81FED" w:rsidRDefault="00A7150C">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0.83</w:t>
            </w:r>
          </w:p>
        </w:tc>
      </w:tr>
      <w:tr w:rsidR="00A81FED">
        <w:trPr>
          <w:trHeight w:val="20"/>
          <w:jc w:val="center"/>
        </w:trPr>
        <w:tc>
          <w:tcPr>
            <w:tcW w:w="3392" w:type="pct"/>
            <w:shd w:val="clear" w:color="auto" w:fill="auto"/>
            <w:noWrap/>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t>建筑密度</w:t>
            </w:r>
          </w:p>
        </w:tc>
        <w:tc>
          <w:tcPr>
            <w:tcW w:w="1608" w:type="pct"/>
            <w:shd w:val="clear" w:color="auto" w:fill="auto"/>
            <w:noWrap/>
            <w:vAlign w:val="center"/>
          </w:tcPr>
          <w:p w:rsidR="00A81FED" w:rsidRDefault="00A7150C">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35.24</w:t>
            </w:r>
            <w:r w:rsidR="00D024D9">
              <w:rPr>
                <w:rFonts w:ascii="Times New Roman" w:eastAsia="楷体_GB2312" w:hAnsi="Times New Roman" w:cs="Times New Roman" w:hint="eastAsia"/>
                <w:color w:val="000000"/>
                <w:kern w:val="0"/>
                <w:szCs w:val="21"/>
              </w:rPr>
              <w:t>%</w:t>
            </w:r>
          </w:p>
        </w:tc>
      </w:tr>
      <w:tr w:rsidR="00A81FED">
        <w:trPr>
          <w:trHeight w:val="20"/>
          <w:jc w:val="center"/>
        </w:trPr>
        <w:tc>
          <w:tcPr>
            <w:tcW w:w="3392" w:type="pct"/>
            <w:shd w:val="clear" w:color="auto" w:fill="auto"/>
            <w:noWrap/>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t>绿地率</w:t>
            </w:r>
          </w:p>
        </w:tc>
        <w:tc>
          <w:tcPr>
            <w:tcW w:w="1608" w:type="pct"/>
            <w:shd w:val="clear" w:color="auto" w:fill="auto"/>
            <w:noWrap/>
            <w:vAlign w:val="center"/>
          </w:tcPr>
          <w:p w:rsidR="00A81FED" w:rsidRDefault="00A7150C">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2</w:t>
            </w:r>
            <w:r w:rsidR="00D024D9">
              <w:rPr>
                <w:rFonts w:ascii="Times New Roman" w:eastAsia="楷体_GB2312" w:hAnsi="Times New Roman" w:cs="Times New Roman" w:hint="eastAsia"/>
                <w:color w:val="000000"/>
                <w:kern w:val="0"/>
                <w:szCs w:val="21"/>
              </w:rPr>
              <w:t>8%</w:t>
            </w:r>
          </w:p>
        </w:tc>
      </w:tr>
      <w:tr w:rsidR="00A81FED">
        <w:trPr>
          <w:trHeight w:val="20"/>
          <w:jc w:val="center"/>
        </w:trPr>
        <w:tc>
          <w:tcPr>
            <w:tcW w:w="3392" w:type="pct"/>
            <w:shd w:val="clear" w:color="auto" w:fill="auto"/>
            <w:noWrap/>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t>机动车停车位</w:t>
            </w:r>
          </w:p>
        </w:tc>
        <w:tc>
          <w:tcPr>
            <w:tcW w:w="1608" w:type="pct"/>
            <w:shd w:val="clear" w:color="auto" w:fill="auto"/>
            <w:noWrap/>
            <w:vAlign w:val="center"/>
          </w:tcPr>
          <w:p w:rsidR="00A81FED" w:rsidRDefault="00A7150C">
            <w:pPr>
              <w:widowControl/>
              <w:jc w:val="center"/>
              <w:rPr>
                <w:rFonts w:ascii="Times New Roman" w:eastAsia="楷体_GB2312" w:hAnsi="Times New Roman" w:cs="Times New Roman"/>
                <w:color w:val="000000"/>
                <w:kern w:val="0"/>
                <w:szCs w:val="21"/>
                <w:highlight w:val="yellow"/>
              </w:rPr>
            </w:pPr>
            <w:r>
              <w:rPr>
                <w:rFonts w:ascii="Times New Roman" w:eastAsia="楷体_GB2312" w:hAnsi="Times New Roman" w:cs="Times New Roman"/>
                <w:color w:val="000000"/>
                <w:kern w:val="0"/>
                <w:szCs w:val="21"/>
              </w:rPr>
              <w:t>445</w:t>
            </w:r>
          </w:p>
        </w:tc>
      </w:tr>
    </w:tbl>
    <w:p w:rsidR="00A81FED" w:rsidRDefault="00D024D9">
      <w:pPr>
        <w:pStyle w:val="3"/>
      </w:pPr>
      <w:r>
        <w:rPr>
          <w:rFonts w:cs="Arial"/>
        </w:rPr>
        <w:t xml:space="preserve">1.1.3 </w:t>
      </w:r>
      <w:r>
        <w:t xml:space="preserve"> </w:t>
      </w:r>
      <w:r>
        <w:t>项目投资</w:t>
      </w:r>
      <w:r>
        <w:t xml:space="preserve"> </w:t>
      </w:r>
    </w:p>
    <w:p w:rsidR="00A81FED" w:rsidRDefault="00D024D9">
      <w:pPr>
        <w:pStyle w:val="210"/>
        <w:spacing w:line="460" w:lineRule="atLeast"/>
        <w:ind w:firstLine="460"/>
        <w:rPr>
          <w:sz w:val="23"/>
          <w:szCs w:val="23"/>
        </w:rPr>
      </w:pPr>
      <w:r>
        <w:rPr>
          <w:rFonts w:hint="eastAsia"/>
          <w:sz w:val="23"/>
          <w:szCs w:val="23"/>
        </w:rPr>
        <w:t>本项目由</w:t>
      </w:r>
      <w:r>
        <w:rPr>
          <w:rFonts w:hint="eastAsia"/>
          <w:snapToGrid w:val="0"/>
          <w:kern w:val="0"/>
        </w:rPr>
        <w:t>武汉理工大学投资</w:t>
      </w:r>
      <w:r>
        <w:rPr>
          <w:rFonts w:hint="eastAsia"/>
          <w:sz w:val="23"/>
          <w:szCs w:val="23"/>
        </w:rPr>
        <w:t>建设，</w:t>
      </w:r>
      <w:r>
        <w:rPr>
          <w:snapToGrid w:val="0"/>
          <w:kern w:val="0"/>
        </w:rPr>
        <w:t>项目总投资</w:t>
      </w:r>
      <w:r w:rsidR="00A7150C">
        <w:t>65</w:t>
      </w:r>
      <w:r>
        <w:rPr>
          <w:rFonts w:hint="eastAsia"/>
        </w:rPr>
        <w:t>000</w:t>
      </w:r>
      <w:r>
        <w:rPr>
          <w:kern w:val="0"/>
        </w:rPr>
        <w:t>万元</w:t>
      </w:r>
      <w:r>
        <w:rPr>
          <w:rFonts w:hint="eastAsia"/>
          <w:snapToGrid w:val="0"/>
          <w:kern w:val="0"/>
        </w:rPr>
        <w:t>，</w:t>
      </w:r>
      <w:r>
        <w:rPr>
          <w:kern w:val="0"/>
        </w:rPr>
        <w:t>其中土建投资</w:t>
      </w:r>
      <w:r w:rsidR="00A7150C">
        <w:rPr>
          <w:kern w:val="0"/>
        </w:rPr>
        <w:t>429</w:t>
      </w:r>
      <w:r>
        <w:rPr>
          <w:rFonts w:hint="eastAsia"/>
          <w:kern w:val="0"/>
        </w:rPr>
        <w:t>00</w:t>
      </w:r>
      <w:r>
        <w:rPr>
          <w:kern w:val="0"/>
        </w:rPr>
        <w:t>万元</w:t>
      </w:r>
      <w:r>
        <w:rPr>
          <w:rFonts w:hint="eastAsia"/>
          <w:kern w:val="0"/>
        </w:rPr>
        <w:t>。</w:t>
      </w:r>
    </w:p>
    <w:p w:rsidR="00A81FED" w:rsidRDefault="00D024D9">
      <w:pPr>
        <w:pStyle w:val="3"/>
      </w:pPr>
      <w:r>
        <w:t xml:space="preserve">1.1.4  </w:t>
      </w:r>
      <w:r>
        <w:t>项目组成及布置</w:t>
      </w:r>
      <w:r>
        <w:t xml:space="preserve"> </w:t>
      </w:r>
    </w:p>
    <w:p w:rsidR="00A81FED" w:rsidRDefault="00D024D9">
      <w:pPr>
        <w:pStyle w:val="210"/>
        <w:spacing w:line="460" w:lineRule="atLeast"/>
        <w:ind w:firstLine="480"/>
        <w:rPr>
          <w:lang w:val="zh-CN"/>
        </w:rPr>
      </w:pPr>
      <w:r>
        <w:t>结合工程的施工布置情况，考虑施工过程中水土流失的特点，本工程共划分</w:t>
      </w:r>
      <w:r>
        <w:rPr>
          <w:rFonts w:hint="eastAsia"/>
          <w:snapToGrid w:val="0"/>
          <w:kern w:val="0"/>
        </w:rPr>
        <w:t>建筑物区、道路广场区、景观绿化区、施工生产生活区</w:t>
      </w:r>
      <w:r>
        <w:rPr>
          <w:snapToGrid w:val="0"/>
          <w:kern w:val="0"/>
        </w:rPr>
        <w:t>。</w:t>
      </w:r>
    </w:p>
    <w:p w:rsidR="00A7150C" w:rsidRDefault="00D024D9" w:rsidP="00A7150C">
      <w:pPr>
        <w:pStyle w:val="210"/>
        <w:ind w:firstLine="480"/>
      </w:pPr>
      <w:r>
        <w:rPr>
          <w:rFonts w:hint="eastAsia"/>
          <w:snapToGrid w:val="0"/>
          <w:kern w:val="0"/>
        </w:rPr>
        <w:t>本工程项目组成：</w:t>
      </w:r>
      <w:r w:rsidR="00A7150C">
        <w:rPr>
          <w:rFonts w:hint="eastAsia"/>
        </w:rPr>
        <w:t>一栋</w:t>
      </w:r>
      <w:r w:rsidR="00A7150C">
        <w:rPr>
          <w:rFonts w:hint="eastAsia"/>
        </w:rPr>
        <w:t>1</w:t>
      </w:r>
      <w:r w:rsidR="00A7150C">
        <w:rPr>
          <w:rFonts w:hint="eastAsia"/>
        </w:rPr>
        <w:t>至</w:t>
      </w:r>
      <w:r w:rsidR="00A7150C">
        <w:rPr>
          <w:rFonts w:hint="eastAsia"/>
        </w:rPr>
        <w:t>26</w:t>
      </w:r>
      <w:r w:rsidR="00A7150C">
        <w:rPr>
          <w:rFonts w:hint="eastAsia"/>
        </w:rPr>
        <w:t>层孵化楼，一栋</w:t>
      </w:r>
      <w:r w:rsidR="00A7150C">
        <w:t>1</w:t>
      </w:r>
      <w:r w:rsidR="00A7150C">
        <w:rPr>
          <w:rFonts w:hint="eastAsia"/>
        </w:rPr>
        <w:t>至</w:t>
      </w:r>
      <w:r w:rsidR="00A7150C">
        <w:t>6</w:t>
      </w:r>
      <w:r w:rsidR="00A7150C">
        <w:rPr>
          <w:rFonts w:hint="eastAsia"/>
        </w:rPr>
        <w:t>层、一栋</w:t>
      </w:r>
      <w:r w:rsidR="00A7150C">
        <w:t>2</w:t>
      </w:r>
      <w:r w:rsidR="00A7150C">
        <w:rPr>
          <w:rFonts w:hint="eastAsia"/>
        </w:rPr>
        <w:t>至</w:t>
      </w:r>
      <w:r w:rsidR="00A7150C">
        <w:t>27</w:t>
      </w:r>
      <w:r w:rsidR="00A7150C">
        <w:rPr>
          <w:rFonts w:hint="eastAsia"/>
        </w:rPr>
        <w:t>层、一栋</w:t>
      </w:r>
      <w:r w:rsidR="00A7150C">
        <w:t>1</w:t>
      </w:r>
      <w:r w:rsidR="00A7150C">
        <w:rPr>
          <w:rFonts w:hint="eastAsia"/>
        </w:rPr>
        <w:t>至</w:t>
      </w:r>
      <w:r w:rsidR="00A7150C">
        <w:t>31</w:t>
      </w:r>
      <w:r w:rsidR="00A7150C">
        <w:rPr>
          <w:rFonts w:hint="eastAsia"/>
        </w:rPr>
        <w:t>层宿舍楼。</w:t>
      </w:r>
    </w:p>
    <w:p w:rsidR="00A81FED" w:rsidRDefault="00D024D9">
      <w:pPr>
        <w:spacing w:line="460" w:lineRule="atLeast"/>
        <w:ind w:firstLineChars="200" w:firstLine="480"/>
        <w:rPr>
          <w:rFonts w:ascii="Times New Roman" w:eastAsia="仿宋_GB2312" w:hAnsi="Times New Roman" w:cs="宋体"/>
          <w:sz w:val="24"/>
          <w:szCs w:val="20"/>
        </w:rPr>
      </w:pPr>
      <w:r>
        <w:rPr>
          <w:rFonts w:ascii="Times New Roman" w:eastAsia="仿宋_GB2312" w:hAnsi="Times New Roman" w:cs="宋体" w:hint="eastAsia"/>
          <w:sz w:val="24"/>
          <w:szCs w:val="20"/>
        </w:rPr>
        <w:t>1</w:t>
      </w:r>
      <w:r>
        <w:rPr>
          <w:rFonts w:ascii="Times New Roman" w:eastAsia="仿宋_GB2312" w:hAnsi="Times New Roman" w:cs="宋体" w:hint="eastAsia"/>
          <w:sz w:val="24"/>
          <w:szCs w:val="20"/>
        </w:rPr>
        <w:t>、建筑物</w:t>
      </w:r>
    </w:p>
    <w:p w:rsidR="00A7150C" w:rsidRDefault="00A7150C" w:rsidP="00A7150C">
      <w:pPr>
        <w:spacing w:line="460" w:lineRule="atLeast"/>
        <w:ind w:firstLineChars="200" w:firstLine="480"/>
        <w:rPr>
          <w:rFonts w:ascii="Times New Roman" w:eastAsia="仿宋_GB2312" w:hAnsi="Times New Roman" w:cs="宋体"/>
          <w:sz w:val="24"/>
          <w:szCs w:val="20"/>
        </w:rPr>
      </w:pPr>
      <w:r>
        <w:rPr>
          <w:rFonts w:ascii="Times New Roman" w:eastAsia="仿宋_GB2312" w:hAnsi="Times New Roman" w:cs="宋体" w:hint="eastAsia"/>
          <w:sz w:val="24"/>
          <w:szCs w:val="20"/>
        </w:rPr>
        <w:t>建筑物总</w:t>
      </w:r>
      <w:r>
        <w:rPr>
          <w:rFonts w:ascii="Times New Roman" w:eastAsia="仿宋_GB2312" w:hAnsi="Times New Roman" w:cs="宋体"/>
          <w:sz w:val="24"/>
          <w:szCs w:val="20"/>
        </w:rPr>
        <w:t>占地面积</w:t>
      </w:r>
      <w:r>
        <w:rPr>
          <w:rFonts w:ascii="Times New Roman" w:eastAsia="仿宋_GB2312" w:hAnsi="Times New Roman" w:cs="宋体" w:hint="eastAsia"/>
          <w:sz w:val="24"/>
          <w:szCs w:val="20"/>
        </w:rPr>
        <w:t>0.83</w:t>
      </w:r>
      <w:r>
        <w:rPr>
          <w:rFonts w:ascii="Times New Roman" w:eastAsia="仿宋_GB2312" w:hAnsi="Times New Roman" w:cs="宋体"/>
          <w:sz w:val="24"/>
          <w:szCs w:val="20"/>
        </w:rPr>
        <w:t>hm</w:t>
      </w:r>
      <w:r w:rsidRPr="003B283D">
        <w:rPr>
          <w:rFonts w:ascii="Times New Roman" w:eastAsia="仿宋_GB2312" w:hAnsi="Times New Roman" w:cs="宋体"/>
          <w:sz w:val="24"/>
          <w:szCs w:val="20"/>
          <w:vertAlign w:val="superscript"/>
        </w:rPr>
        <w:t>2</w:t>
      </w:r>
      <w:r>
        <w:rPr>
          <w:rFonts w:ascii="Times New Roman" w:eastAsia="仿宋_GB2312" w:hAnsi="Times New Roman" w:cs="宋体"/>
          <w:sz w:val="24"/>
          <w:szCs w:val="20"/>
        </w:rPr>
        <w:t>，</w:t>
      </w:r>
      <w:r>
        <w:rPr>
          <w:rFonts w:ascii="Times New Roman" w:eastAsia="仿宋_GB2312" w:hAnsi="Times New Roman" w:cs="宋体" w:hint="eastAsia"/>
          <w:sz w:val="24"/>
          <w:szCs w:val="20"/>
        </w:rPr>
        <w:t>总建筑面积</w:t>
      </w:r>
      <w:r>
        <w:rPr>
          <w:rFonts w:ascii="Times New Roman" w:eastAsia="仿宋_GB2312" w:hAnsi="Times New Roman" w:cs="宋体" w:hint="eastAsia"/>
          <w:sz w:val="24"/>
          <w:szCs w:val="20"/>
        </w:rPr>
        <w:t>139540.53m</w:t>
      </w:r>
      <w:r w:rsidRPr="003B283D">
        <w:rPr>
          <w:rFonts w:ascii="Times New Roman" w:eastAsia="仿宋_GB2312" w:hAnsi="Times New Roman" w:cs="宋体"/>
          <w:sz w:val="24"/>
          <w:szCs w:val="20"/>
          <w:vertAlign w:val="superscript"/>
        </w:rPr>
        <w:t>2</w:t>
      </w:r>
      <w:r>
        <w:rPr>
          <w:rFonts w:ascii="Times New Roman" w:eastAsia="仿宋_GB2312" w:hAnsi="Times New Roman" w:cs="宋体"/>
          <w:sz w:val="24"/>
          <w:szCs w:val="20"/>
        </w:rPr>
        <w:t>，</w:t>
      </w:r>
      <w:proofErr w:type="gramStart"/>
      <w:r>
        <w:rPr>
          <w:rFonts w:ascii="Times New Roman" w:eastAsia="仿宋_GB2312" w:hAnsi="Times New Roman" w:cs="宋体"/>
          <w:sz w:val="24"/>
          <w:szCs w:val="20"/>
        </w:rPr>
        <w:t>计容建筑面积</w:t>
      </w:r>
      <w:proofErr w:type="gramEnd"/>
      <w:r>
        <w:rPr>
          <w:rFonts w:ascii="Times New Roman" w:eastAsia="仿宋_GB2312" w:hAnsi="Times New Roman" w:cs="宋体"/>
          <w:sz w:val="24"/>
          <w:szCs w:val="20"/>
        </w:rPr>
        <w:t>105988.97m</w:t>
      </w:r>
      <w:r w:rsidRPr="003B283D">
        <w:rPr>
          <w:rFonts w:ascii="Times New Roman" w:eastAsia="仿宋_GB2312" w:hAnsi="Times New Roman" w:cs="宋体"/>
          <w:sz w:val="24"/>
          <w:szCs w:val="20"/>
          <w:vertAlign w:val="superscript"/>
        </w:rPr>
        <w:t>2</w:t>
      </w:r>
      <w:r>
        <w:rPr>
          <w:rFonts w:ascii="Times New Roman" w:eastAsia="仿宋_GB2312" w:hAnsi="Times New Roman" w:cs="宋体"/>
          <w:sz w:val="24"/>
          <w:szCs w:val="20"/>
        </w:rPr>
        <w:t>，其中宿舍建筑面积</w:t>
      </w:r>
      <w:r>
        <w:rPr>
          <w:rFonts w:ascii="Times New Roman" w:eastAsia="仿宋_GB2312" w:hAnsi="Times New Roman" w:cs="宋体"/>
          <w:sz w:val="24"/>
          <w:szCs w:val="20"/>
        </w:rPr>
        <w:t>72716.51m</w:t>
      </w:r>
      <w:r w:rsidRPr="003B283D">
        <w:rPr>
          <w:rFonts w:ascii="Times New Roman" w:eastAsia="仿宋_GB2312" w:hAnsi="Times New Roman" w:cs="宋体"/>
          <w:sz w:val="24"/>
          <w:szCs w:val="20"/>
          <w:vertAlign w:val="superscript"/>
        </w:rPr>
        <w:t>2</w:t>
      </w:r>
      <w:r>
        <w:rPr>
          <w:rFonts w:ascii="Times New Roman" w:eastAsia="仿宋_GB2312" w:hAnsi="Times New Roman" w:cs="宋体"/>
          <w:sz w:val="24"/>
          <w:szCs w:val="20"/>
        </w:rPr>
        <w:t>，留学生交流中心建筑面积</w:t>
      </w:r>
      <w:r>
        <w:rPr>
          <w:rFonts w:ascii="Times New Roman" w:eastAsia="仿宋_GB2312" w:hAnsi="Times New Roman" w:cs="宋体"/>
          <w:sz w:val="24"/>
          <w:szCs w:val="20"/>
        </w:rPr>
        <w:t>3735.06m</w:t>
      </w:r>
      <w:r w:rsidRPr="003B283D">
        <w:rPr>
          <w:rFonts w:ascii="Times New Roman" w:eastAsia="仿宋_GB2312" w:hAnsi="Times New Roman" w:cs="宋体"/>
          <w:sz w:val="24"/>
          <w:szCs w:val="20"/>
        </w:rPr>
        <w:t>2</w:t>
      </w:r>
      <w:r>
        <w:rPr>
          <w:rFonts w:ascii="Times New Roman" w:eastAsia="仿宋_GB2312" w:hAnsi="Times New Roman" w:cs="宋体"/>
          <w:sz w:val="24"/>
          <w:szCs w:val="20"/>
        </w:rPr>
        <w:t>，学生活动中心建筑面积</w:t>
      </w:r>
      <w:r>
        <w:rPr>
          <w:rFonts w:ascii="Times New Roman" w:eastAsia="仿宋_GB2312" w:hAnsi="Times New Roman" w:cs="宋体"/>
          <w:sz w:val="24"/>
          <w:szCs w:val="20"/>
        </w:rPr>
        <w:t>3630.8m</w:t>
      </w:r>
      <w:r w:rsidRPr="003B283D">
        <w:rPr>
          <w:rFonts w:ascii="Times New Roman" w:eastAsia="仿宋_GB2312" w:hAnsi="Times New Roman" w:cs="宋体"/>
          <w:sz w:val="24"/>
          <w:szCs w:val="20"/>
          <w:vertAlign w:val="superscript"/>
        </w:rPr>
        <w:t>2</w:t>
      </w:r>
      <w:r>
        <w:rPr>
          <w:rFonts w:ascii="Times New Roman" w:eastAsia="仿宋_GB2312" w:hAnsi="Times New Roman" w:cs="宋体"/>
          <w:sz w:val="24"/>
          <w:szCs w:val="20"/>
        </w:rPr>
        <w:t>，孵化成果展厅建筑面积</w:t>
      </w:r>
      <w:r>
        <w:rPr>
          <w:rFonts w:ascii="Times New Roman" w:eastAsia="仿宋_GB2312" w:hAnsi="Times New Roman" w:cs="宋体"/>
          <w:sz w:val="24"/>
          <w:szCs w:val="20"/>
        </w:rPr>
        <w:t>3849.50m</w:t>
      </w:r>
      <w:r w:rsidRPr="003B283D">
        <w:rPr>
          <w:rFonts w:ascii="Times New Roman" w:eastAsia="仿宋_GB2312" w:hAnsi="Times New Roman" w:cs="宋体"/>
          <w:sz w:val="24"/>
          <w:szCs w:val="20"/>
          <w:vertAlign w:val="superscript"/>
        </w:rPr>
        <w:t>2</w:t>
      </w:r>
      <w:r>
        <w:rPr>
          <w:rFonts w:ascii="Times New Roman" w:eastAsia="仿宋_GB2312" w:hAnsi="Times New Roman" w:cs="宋体"/>
          <w:sz w:val="24"/>
          <w:szCs w:val="20"/>
        </w:rPr>
        <w:t>，孵化楼建筑面积</w:t>
      </w:r>
      <w:r>
        <w:rPr>
          <w:rFonts w:ascii="Times New Roman" w:eastAsia="仿宋_GB2312" w:hAnsi="Times New Roman" w:cs="宋体"/>
          <w:sz w:val="24"/>
          <w:szCs w:val="20"/>
        </w:rPr>
        <w:t>22057.10m</w:t>
      </w:r>
      <w:r w:rsidRPr="003B283D">
        <w:rPr>
          <w:rFonts w:ascii="Times New Roman" w:eastAsia="仿宋_GB2312" w:hAnsi="Times New Roman" w:cs="宋体"/>
          <w:sz w:val="24"/>
          <w:szCs w:val="20"/>
          <w:vertAlign w:val="superscript"/>
        </w:rPr>
        <w:t>2</w:t>
      </w:r>
      <w:r>
        <w:rPr>
          <w:rFonts w:ascii="Times New Roman" w:eastAsia="仿宋_GB2312" w:hAnsi="Times New Roman" w:cs="宋体"/>
          <w:sz w:val="24"/>
          <w:szCs w:val="20"/>
        </w:rPr>
        <w:t>，另不计容（</w:t>
      </w:r>
      <w:r>
        <w:rPr>
          <w:rFonts w:ascii="Times New Roman" w:eastAsia="仿宋_GB2312" w:hAnsi="Times New Roman" w:cs="宋体"/>
          <w:sz w:val="24"/>
          <w:szCs w:val="20"/>
        </w:rPr>
        <w:t>2-3</w:t>
      </w:r>
      <w:r>
        <w:rPr>
          <w:rFonts w:ascii="Times New Roman" w:eastAsia="仿宋_GB2312" w:hAnsi="Times New Roman" w:cs="宋体"/>
          <w:sz w:val="24"/>
          <w:szCs w:val="20"/>
        </w:rPr>
        <w:t>层地下车库）建筑面积</w:t>
      </w:r>
      <w:r>
        <w:rPr>
          <w:rFonts w:ascii="Times New Roman" w:eastAsia="仿宋_GB2312" w:hAnsi="Times New Roman" w:cs="宋体"/>
          <w:sz w:val="24"/>
          <w:szCs w:val="20"/>
        </w:rPr>
        <w:t>33551.56m</w:t>
      </w:r>
      <w:r w:rsidRPr="003B283D">
        <w:rPr>
          <w:rFonts w:ascii="Times New Roman" w:eastAsia="仿宋_GB2312" w:hAnsi="Times New Roman" w:cs="宋体"/>
          <w:sz w:val="24"/>
          <w:szCs w:val="20"/>
          <w:vertAlign w:val="superscript"/>
        </w:rPr>
        <w:t>2</w:t>
      </w:r>
      <w:r>
        <w:rPr>
          <w:rFonts w:ascii="Times New Roman" w:eastAsia="仿宋_GB2312" w:hAnsi="Times New Roman" w:cs="宋体"/>
          <w:sz w:val="24"/>
          <w:szCs w:val="20"/>
        </w:rPr>
        <w:t>。并辅助完成道路广场、停车、绿化、供配电、照明、给排水、消防、通风空调、燃气、网络系统等基础配套设施。孵化楼紧邻工大路，布置有人行入口和车行主出入口，直接入地下停车场。地下室为框架结构，</w:t>
      </w:r>
      <w:r>
        <w:rPr>
          <w:rFonts w:ascii="Times New Roman" w:eastAsia="仿宋_GB2312" w:hAnsi="Times New Roman" w:cs="宋体"/>
          <w:sz w:val="24"/>
          <w:szCs w:val="20"/>
        </w:rPr>
        <w:lastRenderedPageBreak/>
        <w:t>地下二层，占地面积</w:t>
      </w:r>
      <w:r>
        <w:rPr>
          <w:rFonts w:ascii="Times New Roman" w:eastAsia="仿宋_GB2312" w:hAnsi="Times New Roman" w:cs="宋体"/>
          <w:sz w:val="24"/>
          <w:szCs w:val="20"/>
        </w:rPr>
        <w:t>14018m²</w:t>
      </w:r>
      <w:r>
        <w:rPr>
          <w:rFonts w:ascii="Times New Roman" w:eastAsia="仿宋_GB2312" w:hAnsi="Times New Roman" w:cs="宋体"/>
          <w:sz w:val="24"/>
          <w:szCs w:val="20"/>
        </w:rPr>
        <w:t>。</w:t>
      </w:r>
    </w:p>
    <w:p w:rsidR="00A7150C" w:rsidRPr="008824DA" w:rsidRDefault="00A7150C" w:rsidP="00A7150C">
      <w:pPr>
        <w:pStyle w:val="a0"/>
        <w:ind w:firstLine="400"/>
        <w:jc w:val="center"/>
        <w:rPr>
          <w:rFonts w:eastAsiaTheme="minorEastAsia"/>
          <w:lang w:eastAsia="zh-CN"/>
        </w:rPr>
      </w:pPr>
      <w:r>
        <w:rPr>
          <w:noProof/>
          <w:lang w:eastAsia="zh-CN"/>
        </w:rPr>
        <w:drawing>
          <wp:inline distT="0" distB="0" distL="0" distR="0" wp14:anchorId="3226642E" wp14:editId="05DE05E4">
            <wp:extent cx="5759450" cy="33426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3342640"/>
                    </a:xfrm>
                    <a:prstGeom prst="rect">
                      <a:avLst/>
                    </a:prstGeom>
                  </pic:spPr>
                </pic:pic>
              </a:graphicData>
            </a:graphic>
          </wp:inline>
        </w:drawing>
      </w:r>
    </w:p>
    <w:p w:rsidR="00A7150C" w:rsidRDefault="00A7150C" w:rsidP="00A7150C">
      <w:pPr>
        <w:spacing w:line="360" w:lineRule="auto"/>
        <w:ind w:firstLineChars="200" w:firstLine="480"/>
        <w:rPr>
          <w:rFonts w:ascii="Times New Roman" w:eastAsia="仿宋_GB2312" w:hAnsi="Times New Roman" w:cs="宋体"/>
          <w:sz w:val="24"/>
          <w:szCs w:val="20"/>
        </w:rPr>
      </w:pPr>
      <w:r>
        <w:rPr>
          <w:rFonts w:ascii="Times New Roman" w:eastAsia="仿宋_GB2312" w:hAnsi="Times New Roman" w:cs="宋体"/>
          <w:sz w:val="24"/>
          <w:szCs w:val="20"/>
        </w:rPr>
        <w:t>本项目用地基本平整，局部起伏较大，地面高程在</w:t>
      </w:r>
      <w:r>
        <w:rPr>
          <w:rFonts w:ascii="Times New Roman" w:eastAsia="仿宋_GB2312" w:hAnsi="Times New Roman" w:cs="宋体"/>
          <w:sz w:val="24"/>
          <w:szCs w:val="20"/>
        </w:rPr>
        <w:t>23.70</w:t>
      </w:r>
      <w:r>
        <w:rPr>
          <w:rFonts w:ascii="Times New Roman" w:eastAsia="仿宋_GB2312" w:hAnsi="Times New Roman" w:cs="宋体"/>
          <w:sz w:val="24"/>
          <w:szCs w:val="20"/>
        </w:rPr>
        <w:t>～</w:t>
      </w:r>
      <w:r>
        <w:rPr>
          <w:rFonts w:ascii="Times New Roman" w:eastAsia="仿宋_GB2312" w:hAnsi="Times New Roman" w:cs="宋体"/>
          <w:sz w:val="24"/>
          <w:szCs w:val="20"/>
        </w:rPr>
        <w:t>27.89m</w:t>
      </w:r>
      <w:r>
        <w:rPr>
          <w:rFonts w:ascii="Times New Roman" w:eastAsia="仿宋_GB2312" w:hAnsi="Times New Roman" w:cs="宋体"/>
          <w:sz w:val="24"/>
          <w:szCs w:val="20"/>
        </w:rPr>
        <w:t>之间。用地略不规则形状，地块中间有规划公共通道，将场地分为两个区域，北侧为孵化楼，南侧为宿舍楼。新建</w:t>
      </w:r>
      <w:r>
        <w:rPr>
          <w:rFonts w:ascii="Times New Roman" w:eastAsia="仿宋_GB2312" w:hAnsi="Times New Roman" w:cs="宋体"/>
          <w:sz w:val="24"/>
          <w:szCs w:val="20"/>
        </w:rPr>
        <w:t>4</w:t>
      </w:r>
      <w:r>
        <w:rPr>
          <w:rFonts w:ascii="Times New Roman" w:eastAsia="仿宋_GB2312" w:hAnsi="Times New Roman" w:cs="宋体"/>
          <w:sz w:val="24"/>
          <w:szCs w:val="20"/>
        </w:rPr>
        <w:t>栋建筑楼，地下室两层。</w:t>
      </w:r>
    </w:p>
    <w:p w:rsidR="00A81FED" w:rsidRDefault="00D024D9" w:rsidP="00A7150C">
      <w:pPr>
        <w:spacing w:line="360" w:lineRule="auto"/>
        <w:ind w:firstLineChars="200" w:firstLine="480"/>
        <w:rPr>
          <w:rFonts w:ascii="Times New Roman" w:eastAsia="仿宋_GB2312" w:hAnsi="Times New Roman" w:cs="宋体"/>
          <w:sz w:val="24"/>
          <w:szCs w:val="20"/>
        </w:rPr>
      </w:pPr>
      <w:r>
        <w:rPr>
          <w:rFonts w:ascii="Times New Roman" w:eastAsia="仿宋_GB2312" w:hAnsi="Times New Roman" w:cs="宋体" w:hint="eastAsia"/>
          <w:sz w:val="24"/>
          <w:szCs w:val="20"/>
        </w:rPr>
        <w:t>2</w:t>
      </w:r>
      <w:r>
        <w:rPr>
          <w:rFonts w:ascii="Times New Roman" w:eastAsia="仿宋_GB2312" w:hAnsi="Times New Roman" w:cs="宋体" w:hint="eastAsia"/>
          <w:sz w:val="24"/>
          <w:szCs w:val="20"/>
        </w:rPr>
        <w:t>、道路广场区</w:t>
      </w:r>
    </w:p>
    <w:p w:rsidR="00A7150C" w:rsidRDefault="00A7150C" w:rsidP="00A7150C">
      <w:pPr>
        <w:spacing w:line="360" w:lineRule="auto"/>
        <w:ind w:firstLineChars="200" w:firstLine="480"/>
        <w:rPr>
          <w:rFonts w:ascii="Times New Roman" w:eastAsia="仿宋_GB2312" w:hAnsi="Times New Roman" w:cs="宋体"/>
          <w:sz w:val="24"/>
          <w:szCs w:val="20"/>
        </w:rPr>
      </w:pPr>
      <w:r>
        <w:rPr>
          <w:rFonts w:ascii="Times New Roman" w:eastAsia="仿宋_GB2312" w:hAnsi="Times New Roman" w:cs="宋体" w:hint="eastAsia"/>
          <w:sz w:val="24"/>
          <w:szCs w:val="20"/>
        </w:rPr>
        <w:t>道路广场区主要为道路、广场和停车场，总占地面积为</w:t>
      </w:r>
      <w:r>
        <w:rPr>
          <w:rFonts w:ascii="Times New Roman" w:eastAsia="仿宋_GB2312" w:hAnsi="Times New Roman" w:cs="宋体"/>
          <w:sz w:val="24"/>
          <w:szCs w:val="20"/>
        </w:rPr>
        <w:t>0.87</w:t>
      </w:r>
      <w:r>
        <w:rPr>
          <w:rFonts w:ascii="Times New Roman" w:eastAsia="仿宋_GB2312" w:hAnsi="Times New Roman" w:cs="宋体" w:hint="eastAsia"/>
          <w:sz w:val="24"/>
          <w:szCs w:val="20"/>
        </w:rPr>
        <w:t>hm</w:t>
      </w:r>
      <w:r w:rsidRPr="00A7150C">
        <w:rPr>
          <w:rFonts w:ascii="Times New Roman" w:eastAsia="仿宋_GB2312" w:hAnsi="Times New Roman" w:cs="宋体" w:hint="eastAsia"/>
          <w:sz w:val="24"/>
          <w:szCs w:val="20"/>
        </w:rPr>
        <w:t>2</w:t>
      </w:r>
      <w:r>
        <w:rPr>
          <w:rFonts w:ascii="Times New Roman" w:eastAsia="仿宋_GB2312" w:hAnsi="Times New Roman" w:cs="宋体" w:hint="eastAsia"/>
          <w:sz w:val="24"/>
          <w:szCs w:val="20"/>
        </w:rPr>
        <w:t>，内部道路已经形成环路，主路与市政道路相接，交通便利，道路均采用</w:t>
      </w:r>
      <w:proofErr w:type="gramStart"/>
      <w:r>
        <w:rPr>
          <w:rFonts w:ascii="Times New Roman" w:eastAsia="仿宋_GB2312" w:hAnsi="Times New Roman" w:cs="宋体" w:hint="eastAsia"/>
          <w:sz w:val="24"/>
          <w:szCs w:val="20"/>
        </w:rPr>
        <w:t>不</w:t>
      </w:r>
      <w:proofErr w:type="gramEnd"/>
      <w:r>
        <w:rPr>
          <w:rFonts w:ascii="Times New Roman" w:eastAsia="仿宋_GB2312" w:hAnsi="Times New Roman" w:cs="宋体" w:hint="eastAsia"/>
          <w:sz w:val="24"/>
          <w:szCs w:val="20"/>
        </w:rPr>
        <w:t>透水混凝土，停车位共设置</w:t>
      </w:r>
      <w:r>
        <w:rPr>
          <w:rFonts w:ascii="Times New Roman" w:eastAsia="仿宋_GB2312" w:hAnsi="Times New Roman" w:cs="宋体"/>
          <w:sz w:val="24"/>
          <w:szCs w:val="20"/>
        </w:rPr>
        <w:t>445</w:t>
      </w:r>
      <w:r>
        <w:rPr>
          <w:rFonts w:ascii="Times New Roman" w:eastAsia="仿宋_GB2312" w:hAnsi="Times New Roman" w:cs="宋体" w:hint="eastAsia"/>
          <w:sz w:val="24"/>
          <w:szCs w:val="20"/>
        </w:rPr>
        <w:t>个，其中充电桩</w:t>
      </w:r>
      <w:r>
        <w:rPr>
          <w:rFonts w:ascii="Times New Roman" w:eastAsia="仿宋_GB2312" w:hAnsi="Times New Roman" w:cs="宋体"/>
          <w:sz w:val="24"/>
          <w:szCs w:val="20"/>
        </w:rPr>
        <w:t>89</w:t>
      </w:r>
      <w:r>
        <w:rPr>
          <w:rFonts w:ascii="Times New Roman" w:eastAsia="仿宋_GB2312" w:hAnsi="Times New Roman" w:cs="宋体" w:hint="eastAsia"/>
          <w:sz w:val="24"/>
          <w:szCs w:val="20"/>
        </w:rPr>
        <w:t>个。</w:t>
      </w:r>
    </w:p>
    <w:p w:rsidR="00A81FED" w:rsidRDefault="00D024D9" w:rsidP="00A7150C">
      <w:pPr>
        <w:spacing w:line="360" w:lineRule="auto"/>
        <w:ind w:firstLineChars="200" w:firstLine="480"/>
        <w:rPr>
          <w:rFonts w:ascii="Times New Roman" w:eastAsia="仿宋_GB2312" w:hAnsi="Times New Roman" w:cs="宋体"/>
          <w:sz w:val="24"/>
          <w:szCs w:val="20"/>
        </w:rPr>
      </w:pPr>
      <w:r>
        <w:rPr>
          <w:rFonts w:ascii="Times New Roman" w:eastAsia="仿宋_GB2312" w:hAnsi="Times New Roman" w:cs="宋体" w:hint="eastAsia"/>
          <w:sz w:val="24"/>
          <w:szCs w:val="20"/>
        </w:rPr>
        <w:t>3</w:t>
      </w:r>
      <w:r>
        <w:rPr>
          <w:rFonts w:ascii="Times New Roman" w:eastAsia="仿宋_GB2312" w:hAnsi="Times New Roman" w:cs="宋体" w:hint="eastAsia"/>
          <w:sz w:val="24"/>
          <w:szCs w:val="20"/>
        </w:rPr>
        <w:t>、绿化区</w:t>
      </w:r>
    </w:p>
    <w:p w:rsidR="00A7150C" w:rsidRDefault="00A7150C" w:rsidP="00A7150C">
      <w:pPr>
        <w:spacing w:line="360" w:lineRule="auto"/>
        <w:ind w:firstLineChars="200" w:firstLine="480"/>
        <w:rPr>
          <w:rFonts w:ascii="Times New Roman" w:eastAsia="仿宋_GB2312" w:hAnsi="Times New Roman" w:cs="宋体"/>
          <w:sz w:val="24"/>
          <w:szCs w:val="20"/>
        </w:rPr>
      </w:pPr>
      <w:r>
        <w:rPr>
          <w:rFonts w:ascii="Times New Roman" w:eastAsia="仿宋_GB2312" w:hAnsi="Times New Roman" w:cs="宋体" w:hint="eastAsia"/>
          <w:sz w:val="24"/>
          <w:szCs w:val="20"/>
        </w:rPr>
        <w:t>主体工程中的绿化区域占地面积约为</w:t>
      </w:r>
      <w:r>
        <w:rPr>
          <w:rFonts w:ascii="Times New Roman" w:eastAsia="仿宋_GB2312" w:hAnsi="Times New Roman" w:cs="宋体"/>
          <w:sz w:val="24"/>
          <w:szCs w:val="20"/>
        </w:rPr>
        <w:t>0.66</w:t>
      </w:r>
      <w:r>
        <w:rPr>
          <w:rFonts w:ascii="Times New Roman" w:eastAsia="仿宋_GB2312" w:hAnsi="Times New Roman" w:cs="宋体" w:hint="eastAsia"/>
          <w:sz w:val="24"/>
          <w:szCs w:val="20"/>
        </w:rPr>
        <w:t>hm</w:t>
      </w:r>
      <w:r>
        <w:rPr>
          <w:rFonts w:ascii="Times New Roman" w:eastAsia="仿宋_GB2312" w:hAnsi="Times New Roman" w:cs="宋体" w:hint="eastAsia"/>
          <w:sz w:val="24"/>
          <w:szCs w:val="20"/>
          <w:vertAlign w:val="superscript"/>
        </w:rPr>
        <w:t>2</w:t>
      </w:r>
      <w:r>
        <w:rPr>
          <w:rFonts w:ascii="Times New Roman" w:eastAsia="仿宋_GB2312" w:hAnsi="Times New Roman" w:cs="宋体" w:hint="eastAsia"/>
          <w:sz w:val="24"/>
          <w:szCs w:val="20"/>
        </w:rPr>
        <w:t>，此项目根据规划该项目绿化率为</w:t>
      </w:r>
      <w:r>
        <w:rPr>
          <w:rFonts w:ascii="Times New Roman" w:eastAsia="仿宋_GB2312" w:hAnsi="Times New Roman" w:cs="宋体" w:hint="eastAsia"/>
          <w:sz w:val="24"/>
          <w:szCs w:val="20"/>
        </w:rPr>
        <w:t>2</w:t>
      </w:r>
      <w:r>
        <w:rPr>
          <w:rFonts w:ascii="Times New Roman" w:eastAsia="仿宋_GB2312" w:hAnsi="Times New Roman" w:cs="宋体"/>
          <w:sz w:val="24"/>
          <w:szCs w:val="20"/>
        </w:rPr>
        <w:t>8</w:t>
      </w:r>
      <w:r>
        <w:rPr>
          <w:rFonts w:ascii="Times New Roman" w:eastAsia="仿宋_GB2312" w:hAnsi="Times New Roman" w:cs="宋体" w:hint="eastAsia"/>
          <w:sz w:val="24"/>
          <w:szCs w:val="20"/>
        </w:rPr>
        <w:t>%</w:t>
      </w:r>
      <w:r>
        <w:rPr>
          <w:rFonts w:ascii="Times New Roman" w:eastAsia="仿宋_GB2312" w:hAnsi="Times New Roman" w:cs="宋体" w:hint="eastAsia"/>
          <w:sz w:val="24"/>
          <w:szCs w:val="20"/>
        </w:rPr>
        <w:t>，主要布设在建筑物周围和道路两侧。项目区内植物由乔木、灌木、地被按层次分布，主要的乔木有花桃、香樟、红叶李、</w:t>
      </w:r>
      <w:proofErr w:type="gramStart"/>
      <w:r>
        <w:rPr>
          <w:rFonts w:ascii="Times New Roman" w:eastAsia="仿宋_GB2312" w:hAnsi="Times New Roman" w:cs="宋体" w:hint="eastAsia"/>
          <w:sz w:val="24"/>
          <w:szCs w:val="20"/>
        </w:rPr>
        <w:t>龙抓槐</w:t>
      </w:r>
      <w:proofErr w:type="gramEnd"/>
      <w:r>
        <w:rPr>
          <w:rFonts w:ascii="Times New Roman" w:eastAsia="仿宋_GB2312" w:hAnsi="Times New Roman" w:cs="宋体" w:hint="eastAsia"/>
          <w:sz w:val="24"/>
          <w:szCs w:val="20"/>
        </w:rPr>
        <w:t>、鸡爪</w:t>
      </w:r>
      <w:proofErr w:type="gramStart"/>
      <w:r>
        <w:rPr>
          <w:rFonts w:ascii="Times New Roman" w:eastAsia="仿宋_GB2312" w:hAnsi="Times New Roman" w:cs="宋体" w:hint="eastAsia"/>
          <w:sz w:val="24"/>
          <w:szCs w:val="20"/>
        </w:rPr>
        <w:t>槭</w:t>
      </w:r>
      <w:proofErr w:type="gramEnd"/>
      <w:r>
        <w:rPr>
          <w:rFonts w:ascii="Times New Roman" w:eastAsia="仿宋_GB2312" w:hAnsi="Times New Roman" w:cs="宋体" w:hint="eastAsia"/>
          <w:sz w:val="24"/>
          <w:szCs w:val="20"/>
        </w:rPr>
        <w:t>等；灌木有红檵木海桐球等；地被主要是狗牙根草和黑麦草。详见下表；</w:t>
      </w:r>
    </w:p>
    <w:p w:rsidR="00A7150C" w:rsidRDefault="00A7150C" w:rsidP="00BF7D4C">
      <w:pPr>
        <w:pStyle w:val="af"/>
        <w:ind w:firstLine="241"/>
        <w:rPr>
          <w:rFonts w:ascii="Times New Roman" w:eastAsia="仿宋_GB2312" w:hAnsi="Times New Roman"/>
          <w:b/>
          <w:kern w:val="0"/>
          <w:szCs w:val="24"/>
        </w:rPr>
      </w:pPr>
      <w:r>
        <w:rPr>
          <w:rFonts w:ascii="Times New Roman" w:eastAsia="仿宋_GB2312" w:hAnsi="Times New Roman"/>
          <w:b/>
          <w:kern w:val="0"/>
          <w:szCs w:val="24"/>
        </w:rPr>
        <w:t xml:space="preserve">                 </w:t>
      </w:r>
      <w:r w:rsidRPr="00BF7D4C">
        <w:t xml:space="preserve">   </w:t>
      </w:r>
      <w:r w:rsidR="00BF7D4C">
        <w:t xml:space="preserve">       </w:t>
      </w:r>
      <w:r w:rsidRPr="00BF7D4C">
        <w:t xml:space="preserve"> </w:t>
      </w:r>
      <w:r w:rsidRPr="00BF7D4C">
        <w:rPr>
          <w:rFonts w:hint="eastAsia"/>
        </w:rPr>
        <w:t>植物种类数量</w:t>
      </w:r>
      <w:r w:rsidRPr="00BF7D4C">
        <w:t>一览表</w:t>
      </w:r>
    </w:p>
    <w:tbl>
      <w:tblPr>
        <w:tblW w:w="9107" w:type="dxa"/>
        <w:tblLayout w:type="fixed"/>
        <w:tblCellMar>
          <w:left w:w="0" w:type="dxa"/>
          <w:right w:w="0" w:type="dxa"/>
        </w:tblCellMar>
        <w:tblLook w:val="04A0" w:firstRow="1" w:lastRow="0" w:firstColumn="1" w:lastColumn="0" w:noHBand="0" w:noVBand="1"/>
      </w:tblPr>
      <w:tblGrid>
        <w:gridCol w:w="720"/>
        <w:gridCol w:w="2654"/>
        <w:gridCol w:w="3616"/>
        <w:gridCol w:w="2117"/>
      </w:tblGrid>
      <w:tr w:rsidR="00A7150C" w:rsidTr="008059DB">
        <w:trPr>
          <w:trHeight w:val="270"/>
        </w:trPr>
        <w:tc>
          <w:tcPr>
            <w:tcW w:w="7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Default="00A7150C" w:rsidP="008059DB">
            <w:pPr>
              <w:widowControl/>
              <w:jc w:val="center"/>
              <w:rPr>
                <w:rFonts w:ascii="Times New Roman" w:eastAsia="楷体_GB2312" w:hAnsi="Times New Roman" w:cs="Times New Roman"/>
                <w:color w:val="000000"/>
                <w:kern w:val="0"/>
                <w:szCs w:val="21"/>
              </w:rPr>
            </w:pPr>
          </w:p>
        </w:tc>
        <w:tc>
          <w:tcPr>
            <w:tcW w:w="8387"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Pr="00BF7D4C" w:rsidRDefault="00A7150C" w:rsidP="008059DB">
            <w:pPr>
              <w:widowControl/>
              <w:jc w:val="center"/>
              <w:rPr>
                <w:rFonts w:ascii="Times New Roman" w:eastAsia="楷体_GB2312" w:hAnsi="Times New Roman" w:cs="Times New Roman"/>
                <w:color w:val="000000"/>
                <w:kern w:val="0"/>
                <w:szCs w:val="21"/>
              </w:rPr>
            </w:pPr>
            <w:proofErr w:type="gramStart"/>
            <w:r w:rsidRPr="00BF7D4C">
              <w:rPr>
                <w:rFonts w:ascii="Times New Roman" w:eastAsia="楷体_GB2312" w:hAnsi="Times New Roman" w:cs="Times New Roman" w:hint="eastAsia"/>
                <w:color w:val="000000"/>
                <w:kern w:val="0"/>
                <w:szCs w:val="21"/>
              </w:rPr>
              <w:t>绿植表</w:t>
            </w:r>
            <w:proofErr w:type="gramEnd"/>
          </w:p>
        </w:tc>
      </w:tr>
      <w:tr w:rsidR="00A7150C" w:rsidTr="008059DB">
        <w:trPr>
          <w:trHeight w:val="270"/>
        </w:trPr>
        <w:tc>
          <w:tcPr>
            <w:tcW w:w="7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Default="00A7150C" w:rsidP="008059DB">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t>序号</w:t>
            </w:r>
          </w:p>
        </w:tc>
        <w:tc>
          <w:tcPr>
            <w:tcW w:w="265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Pr="00BF7D4C" w:rsidRDefault="00A7150C" w:rsidP="008059DB">
            <w:pPr>
              <w:widowControl/>
              <w:jc w:val="center"/>
              <w:rPr>
                <w:rFonts w:ascii="Times New Roman" w:eastAsia="楷体_GB2312" w:hAnsi="Times New Roman" w:cs="Times New Roman"/>
                <w:color w:val="000000"/>
                <w:kern w:val="0"/>
                <w:szCs w:val="21"/>
              </w:rPr>
            </w:pPr>
            <w:r w:rsidRPr="00BF7D4C">
              <w:rPr>
                <w:rFonts w:ascii="Times New Roman" w:eastAsia="楷体_GB2312" w:hAnsi="Times New Roman" w:cs="Times New Roman" w:hint="eastAsia"/>
                <w:color w:val="000000"/>
                <w:kern w:val="0"/>
                <w:szCs w:val="21"/>
              </w:rPr>
              <w:t>种类</w:t>
            </w:r>
          </w:p>
        </w:tc>
        <w:tc>
          <w:tcPr>
            <w:tcW w:w="36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Pr="00BF7D4C" w:rsidRDefault="00A7150C" w:rsidP="008059DB">
            <w:pPr>
              <w:widowControl/>
              <w:jc w:val="center"/>
              <w:rPr>
                <w:rFonts w:ascii="Times New Roman" w:eastAsia="楷体_GB2312" w:hAnsi="Times New Roman" w:cs="Times New Roman"/>
                <w:color w:val="000000"/>
                <w:kern w:val="0"/>
                <w:szCs w:val="21"/>
              </w:rPr>
            </w:pPr>
            <w:r w:rsidRPr="00BF7D4C">
              <w:rPr>
                <w:rFonts w:ascii="Times New Roman" w:eastAsia="楷体_GB2312" w:hAnsi="Times New Roman" w:cs="Times New Roman" w:hint="eastAsia"/>
                <w:color w:val="000000"/>
                <w:kern w:val="0"/>
                <w:szCs w:val="21"/>
              </w:rPr>
              <w:t>规格</w:t>
            </w:r>
          </w:p>
        </w:tc>
        <w:tc>
          <w:tcPr>
            <w:tcW w:w="211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Pr="00BF7D4C" w:rsidRDefault="00A7150C" w:rsidP="008059DB">
            <w:pPr>
              <w:widowControl/>
              <w:jc w:val="center"/>
              <w:rPr>
                <w:rFonts w:ascii="Times New Roman" w:eastAsia="楷体_GB2312" w:hAnsi="Times New Roman" w:cs="Times New Roman"/>
                <w:color w:val="000000"/>
                <w:kern w:val="0"/>
                <w:szCs w:val="21"/>
              </w:rPr>
            </w:pPr>
            <w:r w:rsidRPr="00BF7D4C">
              <w:rPr>
                <w:rFonts w:ascii="Times New Roman" w:eastAsia="楷体_GB2312" w:hAnsi="Times New Roman" w:cs="Times New Roman" w:hint="eastAsia"/>
                <w:color w:val="000000"/>
                <w:kern w:val="0"/>
                <w:szCs w:val="21"/>
              </w:rPr>
              <w:t>数量</w:t>
            </w:r>
          </w:p>
        </w:tc>
      </w:tr>
      <w:tr w:rsidR="00A7150C" w:rsidTr="008059DB">
        <w:trPr>
          <w:trHeight w:val="261"/>
        </w:trPr>
        <w:tc>
          <w:tcPr>
            <w:tcW w:w="7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Default="00A7150C" w:rsidP="008059DB">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t>1</w:t>
            </w:r>
          </w:p>
        </w:tc>
        <w:tc>
          <w:tcPr>
            <w:tcW w:w="265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Pr="00BF7D4C" w:rsidRDefault="00A7150C" w:rsidP="008059DB">
            <w:pPr>
              <w:widowControl/>
              <w:jc w:val="center"/>
              <w:rPr>
                <w:rFonts w:ascii="Times New Roman" w:eastAsia="楷体_GB2312" w:hAnsi="Times New Roman" w:cs="Times New Roman"/>
                <w:color w:val="000000"/>
                <w:kern w:val="0"/>
                <w:szCs w:val="21"/>
              </w:rPr>
            </w:pPr>
            <w:r w:rsidRPr="00BF7D4C">
              <w:rPr>
                <w:rFonts w:ascii="Times New Roman" w:eastAsia="楷体_GB2312" w:hAnsi="Times New Roman" w:cs="Times New Roman" w:hint="eastAsia"/>
                <w:color w:val="000000"/>
                <w:kern w:val="0"/>
                <w:szCs w:val="21"/>
              </w:rPr>
              <w:t>香樟</w:t>
            </w:r>
          </w:p>
        </w:tc>
        <w:tc>
          <w:tcPr>
            <w:tcW w:w="36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Pr="00BF7D4C" w:rsidRDefault="00A7150C" w:rsidP="008059DB">
            <w:pPr>
              <w:widowControl/>
              <w:jc w:val="center"/>
              <w:rPr>
                <w:rFonts w:ascii="Times New Roman" w:eastAsia="楷体_GB2312" w:hAnsi="Times New Roman" w:cs="Times New Roman"/>
                <w:color w:val="000000"/>
                <w:kern w:val="0"/>
                <w:szCs w:val="21"/>
              </w:rPr>
            </w:pPr>
            <w:r w:rsidRPr="00BF7D4C">
              <w:rPr>
                <w:rFonts w:ascii="Times New Roman" w:eastAsia="楷体_GB2312" w:hAnsi="Times New Roman" w:cs="Times New Roman" w:hint="eastAsia"/>
                <w:color w:val="000000"/>
                <w:kern w:val="0"/>
                <w:szCs w:val="21"/>
              </w:rPr>
              <w:t>胸径</w:t>
            </w:r>
            <w:r w:rsidRPr="00BF7D4C">
              <w:rPr>
                <w:rFonts w:ascii="Times New Roman" w:eastAsia="楷体_GB2312" w:hAnsi="Times New Roman" w:cs="Times New Roman" w:hint="eastAsia"/>
                <w:color w:val="000000"/>
                <w:kern w:val="0"/>
                <w:szCs w:val="21"/>
              </w:rPr>
              <w:t>11-14</w:t>
            </w:r>
            <w:r w:rsidRPr="00BF7D4C">
              <w:rPr>
                <w:rFonts w:ascii="Times New Roman" w:eastAsia="楷体_GB2312" w:hAnsi="Times New Roman" w:cs="Times New Roman" w:hint="eastAsia"/>
                <w:color w:val="000000"/>
                <w:kern w:val="0"/>
                <w:szCs w:val="21"/>
              </w:rPr>
              <w:t>高</w:t>
            </w:r>
            <w:r w:rsidRPr="00BF7D4C">
              <w:rPr>
                <w:rFonts w:ascii="Times New Roman" w:eastAsia="楷体_GB2312" w:hAnsi="Times New Roman" w:cs="Times New Roman" w:hint="eastAsia"/>
                <w:color w:val="000000"/>
                <w:kern w:val="0"/>
                <w:szCs w:val="21"/>
              </w:rPr>
              <w:t>600-650</w:t>
            </w:r>
            <w:r w:rsidRPr="00BF7D4C">
              <w:rPr>
                <w:rFonts w:ascii="Times New Roman" w:eastAsia="楷体_GB2312" w:hAnsi="Times New Roman" w:cs="Times New Roman" w:hint="eastAsia"/>
                <w:color w:val="000000"/>
                <w:kern w:val="0"/>
                <w:szCs w:val="21"/>
              </w:rPr>
              <w:t>冠幅</w:t>
            </w:r>
            <w:r w:rsidRPr="00BF7D4C">
              <w:rPr>
                <w:rFonts w:ascii="Times New Roman" w:eastAsia="楷体_GB2312" w:hAnsi="Times New Roman" w:cs="Times New Roman" w:hint="eastAsia"/>
                <w:color w:val="000000"/>
                <w:kern w:val="0"/>
                <w:szCs w:val="21"/>
              </w:rPr>
              <w:t>350</w:t>
            </w:r>
          </w:p>
        </w:tc>
        <w:tc>
          <w:tcPr>
            <w:tcW w:w="211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Pr="00BF7D4C" w:rsidRDefault="00A7150C" w:rsidP="008059DB">
            <w:pPr>
              <w:widowControl/>
              <w:jc w:val="center"/>
              <w:rPr>
                <w:rFonts w:ascii="Times New Roman" w:eastAsia="楷体_GB2312" w:hAnsi="Times New Roman" w:cs="Times New Roman"/>
                <w:color w:val="000000"/>
                <w:kern w:val="0"/>
                <w:szCs w:val="21"/>
              </w:rPr>
            </w:pPr>
            <w:r w:rsidRPr="00BF7D4C">
              <w:rPr>
                <w:rFonts w:ascii="Times New Roman" w:eastAsia="楷体_GB2312" w:hAnsi="Times New Roman" w:cs="Times New Roman" w:hint="eastAsia"/>
                <w:color w:val="000000"/>
                <w:kern w:val="0"/>
                <w:szCs w:val="21"/>
              </w:rPr>
              <w:t>59</w:t>
            </w:r>
            <w:r w:rsidRPr="00BF7D4C">
              <w:rPr>
                <w:rFonts w:ascii="Times New Roman" w:eastAsia="楷体_GB2312" w:hAnsi="Times New Roman" w:cs="Times New Roman" w:hint="eastAsia"/>
                <w:color w:val="000000"/>
                <w:kern w:val="0"/>
                <w:szCs w:val="21"/>
              </w:rPr>
              <w:t>株</w:t>
            </w:r>
          </w:p>
        </w:tc>
      </w:tr>
      <w:tr w:rsidR="00A7150C" w:rsidTr="008059DB">
        <w:trPr>
          <w:trHeight w:val="270"/>
        </w:trPr>
        <w:tc>
          <w:tcPr>
            <w:tcW w:w="7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Default="00A7150C" w:rsidP="008059DB">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t>2</w:t>
            </w:r>
          </w:p>
        </w:tc>
        <w:tc>
          <w:tcPr>
            <w:tcW w:w="265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Pr="00BF7D4C" w:rsidRDefault="00A7150C" w:rsidP="008059DB">
            <w:pPr>
              <w:widowControl/>
              <w:jc w:val="center"/>
              <w:rPr>
                <w:rFonts w:ascii="Times New Roman" w:eastAsia="楷体_GB2312" w:hAnsi="Times New Roman" w:cs="Times New Roman"/>
                <w:color w:val="000000"/>
                <w:kern w:val="0"/>
                <w:szCs w:val="21"/>
              </w:rPr>
            </w:pPr>
            <w:r w:rsidRPr="00BF7D4C">
              <w:rPr>
                <w:rFonts w:ascii="Times New Roman" w:eastAsia="楷体_GB2312" w:hAnsi="Times New Roman" w:cs="Times New Roman" w:hint="eastAsia"/>
                <w:color w:val="000000"/>
                <w:kern w:val="0"/>
                <w:szCs w:val="21"/>
              </w:rPr>
              <w:t>花桃</w:t>
            </w:r>
          </w:p>
        </w:tc>
        <w:tc>
          <w:tcPr>
            <w:tcW w:w="36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Pr="00BF7D4C" w:rsidRDefault="00A7150C" w:rsidP="008059DB">
            <w:pPr>
              <w:widowControl/>
              <w:jc w:val="center"/>
              <w:rPr>
                <w:rFonts w:ascii="Times New Roman" w:eastAsia="楷体_GB2312" w:hAnsi="Times New Roman" w:cs="Times New Roman"/>
                <w:color w:val="000000"/>
                <w:kern w:val="0"/>
                <w:szCs w:val="21"/>
              </w:rPr>
            </w:pPr>
            <w:r w:rsidRPr="00BF7D4C">
              <w:rPr>
                <w:rFonts w:ascii="Times New Roman" w:eastAsia="楷体_GB2312" w:hAnsi="Times New Roman" w:cs="Times New Roman" w:hint="eastAsia"/>
                <w:color w:val="000000"/>
                <w:kern w:val="0"/>
                <w:szCs w:val="21"/>
              </w:rPr>
              <w:t>胸径</w:t>
            </w:r>
            <w:r w:rsidRPr="00BF7D4C">
              <w:rPr>
                <w:rFonts w:ascii="Times New Roman" w:eastAsia="楷体_GB2312" w:hAnsi="Times New Roman" w:cs="Times New Roman" w:hint="eastAsia"/>
                <w:color w:val="000000"/>
                <w:kern w:val="0"/>
                <w:szCs w:val="21"/>
              </w:rPr>
              <w:t>8</w:t>
            </w:r>
            <w:r w:rsidRPr="00BF7D4C">
              <w:rPr>
                <w:rFonts w:ascii="Times New Roman" w:eastAsia="楷体_GB2312" w:hAnsi="Times New Roman" w:cs="Times New Roman" w:hint="eastAsia"/>
                <w:color w:val="000000"/>
                <w:kern w:val="0"/>
                <w:szCs w:val="21"/>
              </w:rPr>
              <w:t>高</w:t>
            </w:r>
            <w:r w:rsidRPr="00BF7D4C">
              <w:rPr>
                <w:rFonts w:ascii="Times New Roman" w:eastAsia="楷体_GB2312" w:hAnsi="Times New Roman" w:cs="Times New Roman" w:hint="eastAsia"/>
                <w:color w:val="000000"/>
                <w:kern w:val="0"/>
                <w:szCs w:val="21"/>
              </w:rPr>
              <w:t>250</w:t>
            </w:r>
            <w:r w:rsidRPr="00BF7D4C">
              <w:rPr>
                <w:rFonts w:ascii="Times New Roman" w:eastAsia="楷体_GB2312" w:hAnsi="Times New Roman" w:cs="Times New Roman" w:hint="eastAsia"/>
                <w:color w:val="000000"/>
                <w:kern w:val="0"/>
                <w:szCs w:val="21"/>
              </w:rPr>
              <w:t>冠幅</w:t>
            </w:r>
            <w:r w:rsidRPr="00BF7D4C">
              <w:rPr>
                <w:rFonts w:ascii="Times New Roman" w:eastAsia="楷体_GB2312" w:hAnsi="Times New Roman" w:cs="Times New Roman" w:hint="eastAsia"/>
                <w:color w:val="000000"/>
                <w:kern w:val="0"/>
                <w:szCs w:val="21"/>
              </w:rPr>
              <w:t>220</w:t>
            </w:r>
          </w:p>
        </w:tc>
        <w:tc>
          <w:tcPr>
            <w:tcW w:w="211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Pr="00BF7D4C" w:rsidRDefault="00A7150C" w:rsidP="008059DB">
            <w:pPr>
              <w:widowControl/>
              <w:jc w:val="center"/>
              <w:rPr>
                <w:rFonts w:ascii="Times New Roman" w:eastAsia="楷体_GB2312" w:hAnsi="Times New Roman" w:cs="Times New Roman"/>
                <w:color w:val="000000"/>
                <w:kern w:val="0"/>
                <w:szCs w:val="21"/>
              </w:rPr>
            </w:pPr>
            <w:r w:rsidRPr="00BF7D4C">
              <w:rPr>
                <w:rFonts w:ascii="Times New Roman" w:eastAsia="楷体_GB2312" w:hAnsi="Times New Roman" w:cs="Times New Roman" w:hint="eastAsia"/>
                <w:color w:val="000000"/>
                <w:kern w:val="0"/>
                <w:szCs w:val="21"/>
              </w:rPr>
              <w:t>7</w:t>
            </w:r>
            <w:r w:rsidRPr="00BF7D4C">
              <w:rPr>
                <w:rFonts w:ascii="Times New Roman" w:eastAsia="楷体_GB2312" w:hAnsi="Times New Roman" w:cs="Times New Roman" w:hint="eastAsia"/>
                <w:color w:val="000000"/>
                <w:kern w:val="0"/>
                <w:szCs w:val="21"/>
              </w:rPr>
              <w:t>株</w:t>
            </w:r>
          </w:p>
        </w:tc>
      </w:tr>
      <w:tr w:rsidR="00A7150C" w:rsidTr="008059DB">
        <w:trPr>
          <w:trHeight w:val="270"/>
        </w:trPr>
        <w:tc>
          <w:tcPr>
            <w:tcW w:w="7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Default="00A7150C" w:rsidP="008059DB">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t>3</w:t>
            </w:r>
          </w:p>
        </w:tc>
        <w:tc>
          <w:tcPr>
            <w:tcW w:w="265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Pr="00BF7D4C" w:rsidRDefault="00A7150C" w:rsidP="008059DB">
            <w:pPr>
              <w:widowControl/>
              <w:jc w:val="center"/>
              <w:rPr>
                <w:rFonts w:ascii="Times New Roman" w:eastAsia="楷体_GB2312" w:hAnsi="Times New Roman" w:cs="Times New Roman"/>
                <w:color w:val="000000"/>
                <w:kern w:val="0"/>
                <w:szCs w:val="21"/>
              </w:rPr>
            </w:pPr>
            <w:r w:rsidRPr="00BF7D4C">
              <w:rPr>
                <w:rFonts w:ascii="Times New Roman" w:eastAsia="楷体_GB2312" w:hAnsi="Times New Roman" w:cs="Times New Roman" w:hint="eastAsia"/>
                <w:color w:val="000000"/>
                <w:kern w:val="0"/>
                <w:szCs w:val="21"/>
              </w:rPr>
              <w:t>鸡爪</w:t>
            </w:r>
            <w:proofErr w:type="gramStart"/>
            <w:r w:rsidRPr="00BF7D4C">
              <w:rPr>
                <w:rFonts w:ascii="Times New Roman" w:eastAsia="楷体_GB2312" w:hAnsi="Times New Roman" w:cs="Times New Roman" w:hint="eastAsia"/>
                <w:color w:val="000000"/>
                <w:kern w:val="0"/>
                <w:szCs w:val="21"/>
              </w:rPr>
              <w:t>槭</w:t>
            </w:r>
            <w:proofErr w:type="gramEnd"/>
          </w:p>
        </w:tc>
        <w:tc>
          <w:tcPr>
            <w:tcW w:w="36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Pr="00BF7D4C" w:rsidRDefault="00A7150C" w:rsidP="008059DB">
            <w:pPr>
              <w:widowControl/>
              <w:jc w:val="center"/>
              <w:rPr>
                <w:rFonts w:ascii="Times New Roman" w:eastAsia="楷体_GB2312" w:hAnsi="Times New Roman" w:cs="Times New Roman"/>
                <w:color w:val="000000"/>
                <w:kern w:val="0"/>
                <w:szCs w:val="21"/>
              </w:rPr>
            </w:pPr>
            <w:r w:rsidRPr="00BF7D4C">
              <w:rPr>
                <w:rFonts w:ascii="Times New Roman" w:eastAsia="楷体_GB2312" w:hAnsi="Times New Roman" w:cs="Times New Roman" w:hint="eastAsia"/>
                <w:color w:val="000000"/>
                <w:kern w:val="0"/>
                <w:szCs w:val="21"/>
              </w:rPr>
              <w:t>胸径</w:t>
            </w:r>
            <w:r w:rsidRPr="00BF7D4C">
              <w:rPr>
                <w:rFonts w:ascii="Times New Roman" w:eastAsia="楷体_GB2312" w:hAnsi="Times New Roman" w:cs="Times New Roman" w:hint="eastAsia"/>
                <w:color w:val="000000"/>
                <w:kern w:val="0"/>
                <w:szCs w:val="21"/>
              </w:rPr>
              <w:t>6-7</w:t>
            </w:r>
          </w:p>
        </w:tc>
        <w:tc>
          <w:tcPr>
            <w:tcW w:w="211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Pr="00BF7D4C" w:rsidRDefault="00A7150C" w:rsidP="008059DB">
            <w:pPr>
              <w:widowControl/>
              <w:jc w:val="center"/>
              <w:rPr>
                <w:rFonts w:ascii="Times New Roman" w:eastAsia="楷体_GB2312" w:hAnsi="Times New Roman" w:cs="Times New Roman"/>
                <w:color w:val="000000"/>
                <w:kern w:val="0"/>
                <w:szCs w:val="21"/>
              </w:rPr>
            </w:pPr>
            <w:r w:rsidRPr="00BF7D4C">
              <w:rPr>
                <w:rFonts w:ascii="Times New Roman" w:eastAsia="楷体_GB2312" w:hAnsi="Times New Roman" w:cs="Times New Roman" w:hint="eastAsia"/>
                <w:color w:val="000000"/>
                <w:kern w:val="0"/>
                <w:szCs w:val="21"/>
              </w:rPr>
              <w:t>7</w:t>
            </w:r>
            <w:r w:rsidRPr="00BF7D4C">
              <w:rPr>
                <w:rFonts w:ascii="Times New Roman" w:eastAsia="楷体_GB2312" w:hAnsi="Times New Roman" w:cs="Times New Roman" w:hint="eastAsia"/>
                <w:color w:val="000000"/>
                <w:kern w:val="0"/>
                <w:szCs w:val="21"/>
              </w:rPr>
              <w:t>株</w:t>
            </w:r>
          </w:p>
        </w:tc>
      </w:tr>
      <w:tr w:rsidR="00A7150C" w:rsidTr="008059DB">
        <w:trPr>
          <w:trHeight w:val="270"/>
        </w:trPr>
        <w:tc>
          <w:tcPr>
            <w:tcW w:w="7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Default="00A7150C" w:rsidP="008059DB">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lastRenderedPageBreak/>
              <w:t>4</w:t>
            </w:r>
          </w:p>
        </w:tc>
        <w:tc>
          <w:tcPr>
            <w:tcW w:w="265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Pr="00BF7D4C" w:rsidRDefault="00A7150C" w:rsidP="008059DB">
            <w:pPr>
              <w:widowControl/>
              <w:jc w:val="center"/>
              <w:rPr>
                <w:rFonts w:ascii="Times New Roman" w:eastAsia="楷体_GB2312" w:hAnsi="Times New Roman" w:cs="Times New Roman"/>
                <w:color w:val="000000"/>
                <w:kern w:val="0"/>
                <w:szCs w:val="21"/>
              </w:rPr>
            </w:pPr>
            <w:r w:rsidRPr="00BF7D4C">
              <w:rPr>
                <w:rFonts w:ascii="Times New Roman" w:eastAsia="楷体_GB2312" w:hAnsi="Times New Roman" w:cs="Times New Roman" w:hint="eastAsia"/>
                <w:color w:val="000000"/>
                <w:kern w:val="0"/>
                <w:szCs w:val="21"/>
              </w:rPr>
              <w:t>红叶李</w:t>
            </w:r>
          </w:p>
        </w:tc>
        <w:tc>
          <w:tcPr>
            <w:tcW w:w="36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Pr="00BF7D4C" w:rsidRDefault="00A7150C" w:rsidP="008059DB">
            <w:pPr>
              <w:widowControl/>
              <w:jc w:val="center"/>
              <w:rPr>
                <w:rFonts w:ascii="Times New Roman" w:eastAsia="楷体_GB2312" w:hAnsi="Times New Roman" w:cs="Times New Roman"/>
                <w:color w:val="000000"/>
                <w:kern w:val="0"/>
                <w:szCs w:val="21"/>
              </w:rPr>
            </w:pPr>
            <w:r w:rsidRPr="00BF7D4C">
              <w:rPr>
                <w:rFonts w:ascii="Times New Roman" w:eastAsia="楷体_GB2312" w:hAnsi="Times New Roman" w:cs="Times New Roman" w:hint="eastAsia"/>
                <w:color w:val="000000"/>
                <w:kern w:val="0"/>
                <w:szCs w:val="21"/>
              </w:rPr>
              <w:t>胸径</w:t>
            </w:r>
            <w:r w:rsidRPr="00BF7D4C">
              <w:rPr>
                <w:rFonts w:ascii="Times New Roman" w:eastAsia="楷体_GB2312" w:hAnsi="Times New Roman" w:cs="Times New Roman" w:hint="eastAsia"/>
                <w:color w:val="000000"/>
                <w:kern w:val="0"/>
                <w:szCs w:val="21"/>
              </w:rPr>
              <w:t>8-10</w:t>
            </w:r>
            <w:r w:rsidRPr="00BF7D4C">
              <w:rPr>
                <w:rFonts w:ascii="Times New Roman" w:eastAsia="楷体_GB2312" w:hAnsi="Times New Roman" w:cs="Times New Roman" w:hint="eastAsia"/>
                <w:color w:val="000000"/>
                <w:kern w:val="0"/>
                <w:szCs w:val="21"/>
              </w:rPr>
              <w:t>高</w:t>
            </w:r>
            <w:r w:rsidRPr="00BF7D4C">
              <w:rPr>
                <w:rFonts w:ascii="Times New Roman" w:eastAsia="楷体_GB2312" w:hAnsi="Times New Roman" w:cs="Times New Roman" w:hint="eastAsia"/>
                <w:color w:val="000000"/>
                <w:kern w:val="0"/>
                <w:szCs w:val="21"/>
              </w:rPr>
              <w:t>350-400</w:t>
            </w:r>
            <w:r w:rsidRPr="00BF7D4C">
              <w:rPr>
                <w:rFonts w:ascii="Times New Roman" w:eastAsia="楷体_GB2312" w:hAnsi="Times New Roman" w:cs="Times New Roman" w:hint="eastAsia"/>
                <w:color w:val="000000"/>
                <w:kern w:val="0"/>
                <w:szCs w:val="21"/>
              </w:rPr>
              <w:t>冠幅</w:t>
            </w:r>
            <w:r w:rsidRPr="00BF7D4C">
              <w:rPr>
                <w:rFonts w:ascii="Times New Roman" w:eastAsia="楷体_GB2312" w:hAnsi="Times New Roman" w:cs="Times New Roman" w:hint="eastAsia"/>
                <w:color w:val="000000"/>
                <w:kern w:val="0"/>
                <w:szCs w:val="21"/>
              </w:rPr>
              <w:t>250</w:t>
            </w:r>
          </w:p>
        </w:tc>
        <w:tc>
          <w:tcPr>
            <w:tcW w:w="211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Pr="00BF7D4C" w:rsidRDefault="00A7150C" w:rsidP="008059DB">
            <w:pPr>
              <w:widowControl/>
              <w:jc w:val="center"/>
              <w:rPr>
                <w:rFonts w:ascii="Times New Roman" w:eastAsia="楷体_GB2312" w:hAnsi="Times New Roman" w:cs="Times New Roman"/>
                <w:color w:val="000000"/>
                <w:kern w:val="0"/>
                <w:szCs w:val="21"/>
              </w:rPr>
            </w:pPr>
            <w:r w:rsidRPr="00BF7D4C">
              <w:rPr>
                <w:rFonts w:ascii="Times New Roman" w:eastAsia="楷体_GB2312" w:hAnsi="Times New Roman" w:cs="Times New Roman" w:hint="eastAsia"/>
                <w:color w:val="000000"/>
                <w:kern w:val="0"/>
                <w:szCs w:val="21"/>
              </w:rPr>
              <w:t>5</w:t>
            </w:r>
            <w:r w:rsidRPr="00BF7D4C">
              <w:rPr>
                <w:rFonts w:ascii="Times New Roman" w:eastAsia="楷体_GB2312" w:hAnsi="Times New Roman" w:cs="Times New Roman" w:hint="eastAsia"/>
                <w:color w:val="000000"/>
                <w:kern w:val="0"/>
                <w:szCs w:val="21"/>
              </w:rPr>
              <w:t>株</w:t>
            </w:r>
          </w:p>
        </w:tc>
      </w:tr>
      <w:tr w:rsidR="00A7150C" w:rsidTr="008059DB">
        <w:trPr>
          <w:trHeight w:val="270"/>
        </w:trPr>
        <w:tc>
          <w:tcPr>
            <w:tcW w:w="7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Default="00A7150C" w:rsidP="008059DB">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t>5</w:t>
            </w:r>
          </w:p>
        </w:tc>
        <w:tc>
          <w:tcPr>
            <w:tcW w:w="265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Pr="00BF7D4C" w:rsidRDefault="00A7150C" w:rsidP="008059DB">
            <w:pPr>
              <w:widowControl/>
              <w:jc w:val="center"/>
              <w:rPr>
                <w:rFonts w:ascii="Times New Roman" w:eastAsia="楷体_GB2312" w:hAnsi="Times New Roman" w:cs="Times New Roman"/>
                <w:color w:val="000000"/>
                <w:kern w:val="0"/>
                <w:szCs w:val="21"/>
              </w:rPr>
            </w:pPr>
            <w:proofErr w:type="gramStart"/>
            <w:r w:rsidRPr="00BF7D4C">
              <w:rPr>
                <w:rFonts w:ascii="Times New Roman" w:eastAsia="楷体_GB2312" w:hAnsi="Times New Roman" w:cs="Times New Roman" w:hint="eastAsia"/>
                <w:color w:val="000000"/>
                <w:kern w:val="0"/>
                <w:szCs w:val="21"/>
              </w:rPr>
              <w:t>龙抓槐</w:t>
            </w:r>
            <w:proofErr w:type="gramEnd"/>
          </w:p>
        </w:tc>
        <w:tc>
          <w:tcPr>
            <w:tcW w:w="36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Pr="00BF7D4C" w:rsidRDefault="00A7150C" w:rsidP="008059DB">
            <w:pPr>
              <w:widowControl/>
              <w:jc w:val="center"/>
              <w:rPr>
                <w:rFonts w:ascii="Times New Roman" w:eastAsia="楷体_GB2312" w:hAnsi="Times New Roman" w:cs="Times New Roman"/>
                <w:color w:val="000000"/>
                <w:kern w:val="0"/>
                <w:szCs w:val="21"/>
              </w:rPr>
            </w:pPr>
            <w:r w:rsidRPr="00BF7D4C">
              <w:rPr>
                <w:rFonts w:ascii="Times New Roman" w:eastAsia="楷体_GB2312" w:hAnsi="Times New Roman" w:cs="Times New Roman" w:hint="eastAsia"/>
                <w:color w:val="000000"/>
                <w:kern w:val="0"/>
                <w:szCs w:val="21"/>
              </w:rPr>
              <w:t>胸径</w:t>
            </w:r>
            <w:r w:rsidRPr="00BF7D4C">
              <w:rPr>
                <w:rFonts w:ascii="Times New Roman" w:eastAsia="楷体_GB2312" w:hAnsi="Times New Roman" w:cs="Times New Roman" w:hint="eastAsia"/>
                <w:color w:val="000000"/>
                <w:kern w:val="0"/>
                <w:szCs w:val="21"/>
              </w:rPr>
              <w:t>5-6</w:t>
            </w:r>
          </w:p>
        </w:tc>
        <w:tc>
          <w:tcPr>
            <w:tcW w:w="211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Pr="00BF7D4C" w:rsidRDefault="00A7150C" w:rsidP="008059DB">
            <w:pPr>
              <w:widowControl/>
              <w:jc w:val="center"/>
              <w:rPr>
                <w:rFonts w:ascii="Times New Roman" w:eastAsia="楷体_GB2312" w:hAnsi="Times New Roman" w:cs="Times New Roman"/>
                <w:color w:val="000000"/>
                <w:kern w:val="0"/>
                <w:szCs w:val="21"/>
              </w:rPr>
            </w:pPr>
            <w:r w:rsidRPr="00BF7D4C">
              <w:rPr>
                <w:rFonts w:ascii="Times New Roman" w:eastAsia="楷体_GB2312" w:hAnsi="Times New Roman" w:cs="Times New Roman" w:hint="eastAsia"/>
                <w:color w:val="000000"/>
                <w:kern w:val="0"/>
                <w:szCs w:val="21"/>
              </w:rPr>
              <w:t>5</w:t>
            </w:r>
            <w:r w:rsidRPr="00BF7D4C">
              <w:rPr>
                <w:rFonts w:ascii="Times New Roman" w:eastAsia="楷体_GB2312" w:hAnsi="Times New Roman" w:cs="Times New Roman" w:hint="eastAsia"/>
                <w:color w:val="000000"/>
                <w:kern w:val="0"/>
                <w:szCs w:val="21"/>
              </w:rPr>
              <w:t>株</w:t>
            </w:r>
          </w:p>
        </w:tc>
      </w:tr>
      <w:tr w:rsidR="00A7150C" w:rsidTr="008059DB">
        <w:trPr>
          <w:trHeight w:val="270"/>
        </w:trPr>
        <w:tc>
          <w:tcPr>
            <w:tcW w:w="7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Default="00A7150C" w:rsidP="008059DB">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t>6</w:t>
            </w:r>
          </w:p>
        </w:tc>
        <w:tc>
          <w:tcPr>
            <w:tcW w:w="265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Pr="00BF7D4C" w:rsidRDefault="00A7150C" w:rsidP="008059DB">
            <w:pPr>
              <w:widowControl/>
              <w:jc w:val="center"/>
              <w:rPr>
                <w:rFonts w:ascii="Times New Roman" w:eastAsia="楷体_GB2312" w:hAnsi="Times New Roman" w:cs="Times New Roman"/>
                <w:color w:val="000000"/>
                <w:kern w:val="0"/>
                <w:szCs w:val="21"/>
              </w:rPr>
            </w:pPr>
            <w:r w:rsidRPr="00BF7D4C">
              <w:rPr>
                <w:rFonts w:ascii="Times New Roman" w:eastAsia="楷体_GB2312" w:hAnsi="Times New Roman" w:cs="Times New Roman" w:hint="eastAsia"/>
                <w:color w:val="000000"/>
                <w:kern w:val="0"/>
                <w:szCs w:val="21"/>
              </w:rPr>
              <w:t>海桐球</w:t>
            </w:r>
          </w:p>
        </w:tc>
        <w:tc>
          <w:tcPr>
            <w:tcW w:w="36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Pr="00BF7D4C" w:rsidRDefault="00A7150C" w:rsidP="008059DB">
            <w:pPr>
              <w:widowControl/>
              <w:jc w:val="center"/>
              <w:rPr>
                <w:rFonts w:ascii="Times New Roman" w:eastAsia="楷体_GB2312" w:hAnsi="Times New Roman" w:cs="Times New Roman"/>
                <w:color w:val="000000"/>
                <w:kern w:val="0"/>
                <w:szCs w:val="21"/>
              </w:rPr>
            </w:pPr>
            <w:r w:rsidRPr="00BF7D4C">
              <w:rPr>
                <w:rFonts w:ascii="Times New Roman" w:eastAsia="楷体_GB2312" w:hAnsi="Times New Roman" w:cs="Times New Roman" w:hint="eastAsia"/>
                <w:color w:val="000000"/>
                <w:kern w:val="0"/>
                <w:szCs w:val="21"/>
              </w:rPr>
              <w:t>冠幅</w:t>
            </w:r>
            <w:r w:rsidRPr="00BF7D4C">
              <w:rPr>
                <w:rFonts w:ascii="Times New Roman" w:eastAsia="楷体_GB2312" w:hAnsi="Times New Roman" w:cs="Times New Roman" w:hint="eastAsia"/>
                <w:color w:val="000000"/>
                <w:kern w:val="0"/>
                <w:szCs w:val="21"/>
              </w:rPr>
              <w:t>120-150</w:t>
            </w:r>
          </w:p>
        </w:tc>
        <w:tc>
          <w:tcPr>
            <w:tcW w:w="211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Pr="00BF7D4C" w:rsidRDefault="00A7150C" w:rsidP="008059DB">
            <w:pPr>
              <w:widowControl/>
              <w:jc w:val="center"/>
              <w:rPr>
                <w:rFonts w:ascii="Times New Roman" w:eastAsia="楷体_GB2312" w:hAnsi="Times New Roman" w:cs="Times New Roman"/>
                <w:color w:val="000000"/>
                <w:kern w:val="0"/>
                <w:szCs w:val="21"/>
              </w:rPr>
            </w:pPr>
            <w:r w:rsidRPr="00BF7D4C">
              <w:rPr>
                <w:rFonts w:ascii="Times New Roman" w:eastAsia="楷体_GB2312" w:hAnsi="Times New Roman" w:cs="Times New Roman" w:hint="eastAsia"/>
                <w:color w:val="000000"/>
                <w:kern w:val="0"/>
                <w:szCs w:val="21"/>
              </w:rPr>
              <w:t>500</w:t>
            </w:r>
            <w:r w:rsidRPr="00BF7D4C">
              <w:rPr>
                <w:rFonts w:ascii="Times New Roman" w:eastAsia="楷体_GB2312" w:hAnsi="Times New Roman" w:cs="Times New Roman" w:hint="eastAsia"/>
                <w:color w:val="000000"/>
                <w:kern w:val="0"/>
                <w:szCs w:val="21"/>
              </w:rPr>
              <w:t>株</w:t>
            </w:r>
          </w:p>
        </w:tc>
      </w:tr>
      <w:tr w:rsidR="00A7150C" w:rsidTr="008059DB">
        <w:trPr>
          <w:trHeight w:val="270"/>
        </w:trPr>
        <w:tc>
          <w:tcPr>
            <w:tcW w:w="7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Default="00A7150C" w:rsidP="008059DB">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t>7</w:t>
            </w:r>
          </w:p>
        </w:tc>
        <w:tc>
          <w:tcPr>
            <w:tcW w:w="265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Pr="00BF7D4C" w:rsidRDefault="00A7150C" w:rsidP="008059DB">
            <w:pPr>
              <w:widowControl/>
              <w:jc w:val="center"/>
              <w:rPr>
                <w:rFonts w:ascii="Times New Roman" w:eastAsia="楷体_GB2312" w:hAnsi="Times New Roman" w:cs="Times New Roman"/>
                <w:color w:val="000000"/>
                <w:kern w:val="0"/>
                <w:szCs w:val="21"/>
              </w:rPr>
            </w:pPr>
            <w:r w:rsidRPr="00BF7D4C">
              <w:rPr>
                <w:rFonts w:ascii="Times New Roman" w:eastAsia="楷体_GB2312" w:hAnsi="Times New Roman" w:cs="Times New Roman" w:hint="eastAsia"/>
                <w:color w:val="000000"/>
                <w:kern w:val="0"/>
                <w:szCs w:val="21"/>
              </w:rPr>
              <w:t>红檵木</w:t>
            </w:r>
          </w:p>
        </w:tc>
        <w:tc>
          <w:tcPr>
            <w:tcW w:w="36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Pr="00BF7D4C" w:rsidRDefault="00A7150C" w:rsidP="008059DB">
            <w:pPr>
              <w:widowControl/>
              <w:jc w:val="center"/>
              <w:rPr>
                <w:rFonts w:ascii="Times New Roman" w:eastAsia="楷体_GB2312" w:hAnsi="Times New Roman" w:cs="Times New Roman"/>
                <w:color w:val="000000"/>
                <w:kern w:val="0"/>
                <w:szCs w:val="21"/>
              </w:rPr>
            </w:pPr>
            <w:r w:rsidRPr="00BF7D4C">
              <w:rPr>
                <w:rFonts w:ascii="Times New Roman" w:eastAsia="楷体_GB2312" w:hAnsi="Times New Roman" w:cs="Times New Roman" w:hint="eastAsia"/>
                <w:color w:val="000000"/>
                <w:kern w:val="0"/>
                <w:szCs w:val="21"/>
              </w:rPr>
              <w:t>地被、种植密度</w:t>
            </w:r>
            <w:r w:rsidRPr="00BF7D4C">
              <w:rPr>
                <w:rFonts w:ascii="Times New Roman" w:eastAsia="楷体_GB2312" w:hAnsi="Times New Roman" w:cs="Times New Roman" w:hint="eastAsia"/>
                <w:color w:val="000000"/>
                <w:kern w:val="0"/>
                <w:szCs w:val="21"/>
              </w:rPr>
              <w:t>36</w:t>
            </w:r>
            <w:r w:rsidRPr="00BF7D4C">
              <w:rPr>
                <w:rFonts w:ascii="Times New Roman" w:eastAsia="楷体_GB2312" w:hAnsi="Times New Roman" w:cs="Times New Roman" w:hint="eastAsia"/>
                <w:color w:val="000000"/>
                <w:kern w:val="0"/>
                <w:szCs w:val="21"/>
              </w:rPr>
              <w:t>株</w:t>
            </w:r>
            <w:r w:rsidRPr="00BF7D4C">
              <w:rPr>
                <w:rFonts w:ascii="Times New Roman" w:eastAsia="楷体_GB2312" w:hAnsi="Times New Roman" w:cs="Times New Roman" w:hint="eastAsia"/>
                <w:color w:val="000000"/>
                <w:kern w:val="0"/>
                <w:szCs w:val="21"/>
              </w:rPr>
              <w:t>/m2</w:t>
            </w:r>
          </w:p>
        </w:tc>
        <w:tc>
          <w:tcPr>
            <w:tcW w:w="211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Pr="00BF7D4C" w:rsidRDefault="00A7150C" w:rsidP="008059DB">
            <w:pPr>
              <w:widowControl/>
              <w:jc w:val="center"/>
              <w:rPr>
                <w:rFonts w:ascii="Times New Roman" w:eastAsia="楷体_GB2312" w:hAnsi="Times New Roman" w:cs="Times New Roman"/>
                <w:color w:val="000000"/>
                <w:kern w:val="0"/>
                <w:szCs w:val="21"/>
              </w:rPr>
            </w:pPr>
            <w:r w:rsidRPr="00BF7D4C">
              <w:rPr>
                <w:rFonts w:ascii="Times New Roman" w:eastAsia="楷体_GB2312" w:hAnsi="Times New Roman" w:cs="Times New Roman" w:hint="eastAsia"/>
                <w:color w:val="000000"/>
                <w:kern w:val="0"/>
                <w:szCs w:val="21"/>
              </w:rPr>
              <w:t>177.77m</w:t>
            </w:r>
            <w:r w:rsidRPr="00BF7D4C">
              <w:rPr>
                <w:rFonts w:ascii="Times New Roman" w:eastAsia="楷体_GB2312" w:hAnsi="Times New Roman" w:cs="Times New Roman" w:hint="eastAsia"/>
                <w:color w:val="000000"/>
                <w:kern w:val="0"/>
                <w:szCs w:val="21"/>
                <w:vertAlign w:val="superscript"/>
              </w:rPr>
              <w:t>2</w:t>
            </w:r>
          </w:p>
        </w:tc>
      </w:tr>
      <w:tr w:rsidR="00A7150C" w:rsidTr="008059DB">
        <w:trPr>
          <w:trHeight w:val="270"/>
        </w:trPr>
        <w:tc>
          <w:tcPr>
            <w:tcW w:w="7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Default="00A7150C" w:rsidP="008059DB">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t>8</w:t>
            </w:r>
          </w:p>
        </w:tc>
        <w:tc>
          <w:tcPr>
            <w:tcW w:w="265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Pr="00BF7D4C" w:rsidRDefault="00A7150C" w:rsidP="008059DB">
            <w:pPr>
              <w:widowControl/>
              <w:jc w:val="center"/>
              <w:rPr>
                <w:rFonts w:ascii="Times New Roman" w:eastAsia="楷体_GB2312" w:hAnsi="Times New Roman" w:cs="Times New Roman"/>
                <w:color w:val="000000"/>
                <w:kern w:val="0"/>
                <w:szCs w:val="21"/>
              </w:rPr>
            </w:pPr>
            <w:r w:rsidRPr="00BF7D4C">
              <w:rPr>
                <w:rFonts w:ascii="Times New Roman" w:eastAsia="楷体_GB2312" w:hAnsi="Times New Roman" w:cs="Times New Roman" w:hint="eastAsia"/>
                <w:color w:val="000000"/>
                <w:kern w:val="0"/>
                <w:szCs w:val="21"/>
              </w:rPr>
              <w:t>海桐球</w:t>
            </w:r>
          </w:p>
        </w:tc>
        <w:tc>
          <w:tcPr>
            <w:tcW w:w="36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Pr="00BF7D4C" w:rsidRDefault="00A7150C" w:rsidP="008059DB">
            <w:pPr>
              <w:widowControl/>
              <w:jc w:val="center"/>
              <w:rPr>
                <w:rFonts w:ascii="Times New Roman" w:eastAsia="楷体_GB2312" w:hAnsi="Times New Roman" w:cs="Times New Roman"/>
                <w:color w:val="000000"/>
                <w:kern w:val="0"/>
                <w:szCs w:val="21"/>
              </w:rPr>
            </w:pPr>
            <w:r w:rsidRPr="00BF7D4C">
              <w:rPr>
                <w:rFonts w:ascii="Times New Roman" w:eastAsia="楷体_GB2312" w:hAnsi="Times New Roman" w:cs="Times New Roman" w:hint="eastAsia"/>
                <w:color w:val="000000"/>
                <w:kern w:val="0"/>
                <w:szCs w:val="21"/>
              </w:rPr>
              <w:t>冠幅</w:t>
            </w:r>
            <w:r w:rsidRPr="00BF7D4C">
              <w:rPr>
                <w:rFonts w:ascii="Times New Roman" w:eastAsia="楷体_GB2312" w:hAnsi="Times New Roman" w:cs="Times New Roman" w:hint="eastAsia"/>
                <w:color w:val="000000"/>
                <w:kern w:val="0"/>
                <w:szCs w:val="21"/>
              </w:rPr>
              <w:t>120-150</w:t>
            </w:r>
            <w:r w:rsidRPr="00BF7D4C">
              <w:rPr>
                <w:rFonts w:ascii="Times New Roman" w:eastAsia="楷体_GB2312" w:hAnsi="Times New Roman" w:cs="Times New Roman" w:hint="eastAsia"/>
                <w:color w:val="000000"/>
                <w:kern w:val="0"/>
                <w:szCs w:val="21"/>
              </w:rPr>
              <w:t>不等、种植密度</w:t>
            </w:r>
            <w:r w:rsidRPr="00BF7D4C">
              <w:rPr>
                <w:rFonts w:ascii="Times New Roman" w:eastAsia="楷体_GB2312" w:hAnsi="Times New Roman" w:cs="Times New Roman" w:hint="eastAsia"/>
                <w:color w:val="000000"/>
                <w:kern w:val="0"/>
                <w:szCs w:val="21"/>
              </w:rPr>
              <w:t>2</w:t>
            </w:r>
            <w:r w:rsidRPr="00BF7D4C">
              <w:rPr>
                <w:rFonts w:ascii="Times New Roman" w:eastAsia="楷体_GB2312" w:hAnsi="Times New Roman" w:cs="Times New Roman" w:hint="eastAsia"/>
                <w:color w:val="000000"/>
                <w:kern w:val="0"/>
                <w:szCs w:val="21"/>
              </w:rPr>
              <w:t>株</w:t>
            </w:r>
            <w:r w:rsidRPr="00BF7D4C">
              <w:rPr>
                <w:rFonts w:ascii="Times New Roman" w:eastAsia="楷体_GB2312" w:hAnsi="Times New Roman" w:cs="Times New Roman" w:hint="eastAsia"/>
                <w:color w:val="000000"/>
                <w:kern w:val="0"/>
                <w:szCs w:val="21"/>
              </w:rPr>
              <w:t>/m2</w:t>
            </w:r>
          </w:p>
        </w:tc>
        <w:tc>
          <w:tcPr>
            <w:tcW w:w="211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Pr="00BF7D4C" w:rsidRDefault="00A7150C" w:rsidP="008059DB">
            <w:pPr>
              <w:widowControl/>
              <w:jc w:val="center"/>
              <w:rPr>
                <w:rFonts w:ascii="Times New Roman" w:eastAsia="楷体_GB2312" w:hAnsi="Times New Roman" w:cs="Times New Roman"/>
                <w:color w:val="000000"/>
                <w:kern w:val="0"/>
                <w:szCs w:val="21"/>
              </w:rPr>
            </w:pPr>
            <w:r w:rsidRPr="00BF7D4C">
              <w:rPr>
                <w:rFonts w:ascii="Times New Roman" w:eastAsia="楷体_GB2312" w:hAnsi="Times New Roman" w:cs="Times New Roman" w:hint="eastAsia"/>
                <w:color w:val="000000"/>
                <w:kern w:val="0"/>
                <w:szCs w:val="21"/>
              </w:rPr>
              <w:t>45.62 m</w:t>
            </w:r>
            <w:r w:rsidRPr="00BF7D4C">
              <w:rPr>
                <w:rFonts w:ascii="Times New Roman" w:eastAsia="楷体_GB2312" w:hAnsi="Times New Roman" w:cs="Times New Roman" w:hint="eastAsia"/>
                <w:color w:val="000000"/>
                <w:kern w:val="0"/>
                <w:szCs w:val="21"/>
                <w:vertAlign w:val="superscript"/>
              </w:rPr>
              <w:t>2</w:t>
            </w:r>
          </w:p>
        </w:tc>
      </w:tr>
      <w:tr w:rsidR="00A7150C" w:rsidTr="008059DB">
        <w:trPr>
          <w:trHeight w:val="270"/>
        </w:trPr>
        <w:tc>
          <w:tcPr>
            <w:tcW w:w="7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Pr="00BF7D4C" w:rsidRDefault="00A7150C" w:rsidP="008059DB">
            <w:pPr>
              <w:widowControl/>
              <w:jc w:val="center"/>
              <w:rPr>
                <w:rFonts w:ascii="Times New Roman" w:eastAsia="楷体_GB2312" w:hAnsi="Times New Roman" w:cs="Times New Roman"/>
                <w:color w:val="000000"/>
                <w:kern w:val="0"/>
                <w:szCs w:val="21"/>
              </w:rPr>
            </w:pPr>
            <w:r w:rsidRPr="00BF7D4C">
              <w:rPr>
                <w:rFonts w:ascii="Times New Roman" w:eastAsia="楷体_GB2312" w:hAnsi="Times New Roman" w:cs="Times New Roman" w:hint="eastAsia"/>
                <w:color w:val="000000"/>
                <w:kern w:val="0"/>
                <w:szCs w:val="21"/>
              </w:rPr>
              <w:t>9</w:t>
            </w:r>
          </w:p>
        </w:tc>
        <w:tc>
          <w:tcPr>
            <w:tcW w:w="265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Pr="00BF7D4C" w:rsidRDefault="00A7150C" w:rsidP="008059DB">
            <w:pPr>
              <w:widowControl/>
              <w:jc w:val="center"/>
              <w:rPr>
                <w:rFonts w:ascii="Times New Roman" w:eastAsia="楷体_GB2312" w:hAnsi="Times New Roman" w:cs="Times New Roman"/>
                <w:color w:val="000000"/>
                <w:kern w:val="0"/>
                <w:szCs w:val="21"/>
              </w:rPr>
            </w:pPr>
            <w:r w:rsidRPr="00BF7D4C">
              <w:rPr>
                <w:rFonts w:ascii="Times New Roman" w:eastAsia="楷体_GB2312" w:hAnsi="Times New Roman" w:cs="Times New Roman" w:hint="eastAsia"/>
                <w:color w:val="000000"/>
                <w:kern w:val="0"/>
                <w:szCs w:val="21"/>
              </w:rPr>
              <w:t>草坪</w:t>
            </w:r>
          </w:p>
        </w:tc>
        <w:tc>
          <w:tcPr>
            <w:tcW w:w="36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Pr="00BF7D4C" w:rsidRDefault="00A7150C" w:rsidP="008059DB">
            <w:pPr>
              <w:widowControl/>
              <w:jc w:val="center"/>
              <w:rPr>
                <w:rFonts w:ascii="Times New Roman" w:eastAsia="楷体_GB2312" w:hAnsi="Times New Roman" w:cs="Times New Roman"/>
                <w:color w:val="000000"/>
                <w:kern w:val="0"/>
                <w:szCs w:val="21"/>
              </w:rPr>
            </w:pPr>
            <w:r w:rsidRPr="00BF7D4C">
              <w:rPr>
                <w:rFonts w:ascii="Times New Roman" w:eastAsia="楷体_GB2312" w:hAnsi="Times New Roman" w:cs="Times New Roman" w:hint="eastAsia"/>
                <w:color w:val="000000"/>
                <w:kern w:val="0"/>
                <w:szCs w:val="21"/>
              </w:rPr>
              <w:t>混播草（狗牙根草</w:t>
            </w:r>
            <w:r w:rsidRPr="00BF7D4C">
              <w:rPr>
                <w:rFonts w:ascii="Times New Roman" w:eastAsia="楷体_GB2312" w:hAnsi="Times New Roman" w:cs="Times New Roman" w:hint="eastAsia"/>
                <w:color w:val="000000"/>
                <w:kern w:val="0"/>
                <w:szCs w:val="21"/>
              </w:rPr>
              <w:t>+</w:t>
            </w:r>
            <w:r w:rsidRPr="00BF7D4C">
              <w:rPr>
                <w:rFonts w:ascii="Times New Roman" w:eastAsia="楷体_GB2312" w:hAnsi="Times New Roman" w:cs="Times New Roman" w:hint="eastAsia"/>
                <w:color w:val="000000"/>
                <w:kern w:val="0"/>
                <w:szCs w:val="21"/>
              </w:rPr>
              <w:t>黑麦草）</w:t>
            </w:r>
          </w:p>
        </w:tc>
        <w:tc>
          <w:tcPr>
            <w:tcW w:w="211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7150C" w:rsidRPr="00BF7D4C" w:rsidRDefault="00A7150C" w:rsidP="008059DB">
            <w:pPr>
              <w:widowControl/>
              <w:jc w:val="center"/>
              <w:rPr>
                <w:rFonts w:ascii="Times New Roman" w:eastAsia="楷体_GB2312" w:hAnsi="Times New Roman" w:cs="Times New Roman"/>
                <w:color w:val="000000"/>
                <w:kern w:val="0"/>
                <w:szCs w:val="21"/>
              </w:rPr>
            </w:pPr>
          </w:p>
        </w:tc>
      </w:tr>
    </w:tbl>
    <w:p w:rsidR="00A81FED" w:rsidRDefault="00D024D9">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4</w:t>
      </w:r>
      <w:r>
        <w:rPr>
          <w:rFonts w:ascii="Times New Roman" w:eastAsia="仿宋_GB2312" w:hAnsi="Times New Roman" w:cs="宋体" w:hint="eastAsia"/>
          <w:sz w:val="24"/>
          <w:szCs w:val="24"/>
        </w:rPr>
        <w:t>、附属设施</w:t>
      </w:r>
    </w:p>
    <w:p w:rsidR="00A7150C" w:rsidRDefault="00A7150C" w:rsidP="00A7150C">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）给水</w:t>
      </w:r>
    </w:p>
    <w:p w:rsidR="00A7150C" w:rsidRPr="00F937B6" w:rsidRDefault="00A7150C" w:rsidP="00A7150C">
      <w:pPr>
        <w:spacing w:line="460" w:lineRule="atLeast"/>
        <w:ind w:firstLineChars="200" w:firstLine="480"/>
        <w:rPr>
          <w:rFonts w:ascii="Times New Roman" w:eastAsia="仿宋_GB2312" w:hAnsi="Times New Roman" w:cs="宋体"/>
          <w:sz w:val="24"/>
          <w:szCs w:val="20"/>
        </w:rPr>
      </w:pPr>
      <w:r>
        <w:rPr>
          <w:rFonts w:ascii="Times New Roman" w:eastAsia="仿宋_GB2312" w:hAnsi="Times New Roman" w:cs="宋体"/>
          <w:sz w:val="24"/>
          <w:szCs w:val="20"/>
        </w:rPr>
        <w:t>本工程给水采用变频水泵供水方式。变频水泵进行分区设置：地上</w:t>
      </w:r>
      <w:r>
        <w:rPr>
          <w:rFonts w:ascii="Times New Roman" w:eastAsia="仿宋_GB2312" w:hAnsi="Times New Roman" w:cs="宋体"/>
          <w:sz w:val="24"/>
          <w:szCs w:val="20"/>
        </w:rPr>
        <w:t>1F</w:t>
      </w:r>
      <w:r>
        <w:rPr>
          <w:rFonts w:ascii="Times New Roman" w:eastAsia="仿宋_GB2312" w:hAnsi="Times New Roman" w:cs="宋体"/>
          <w:sz w:val="24"/>
          <w:szCs w:val="20"/>
        </w:rPr>
        <w:t>至</w:t>
      </w:r>
      <w:r>
        <w:rPr>
          <w:rFonts w:ascii="Times New Roman" w:eastAsia="仿宋_GB2312" w:hAnsi="Times New Roman" w:cs="宋体"/>
          <w:sz w:val="24"/>
          <w:szCs w:val="20"/>
        </w:rPr>
        <w:t>4F</w:t>
      </w:r>
      <w:r>
        <w:rPr>
          <w:rFonts w:ascii="Times New Roman" w:eastAsia="仿宋_GB2312" w:hAnsi="Times New Roman" w:cs="宋体"/>
          <w:sz w:val="24"/>
          <w:szCs w:val="20"/>
        </w:rPr>
        <w:t>生活用水、室外消防消防用水，由市政管网直接供给（具体按市政水压确定），</w:t>
      </w:r>
      <w:r>
        <w:rPr>
          <w:rFonts w:ascii="Times New Roman" w:eastAsia="仿宋_GB2312" w:hAnsi="Times New Roman" w:cs="宋体"/>
          <w:sz w:val="24"/>
          <w:szCs w:val="20"/>
        </w:rPr>
        <w:t>4F</w:t>
      </w:r>
      <w:r>
        <w:rPr>
          <w:rFonts w:ascii="Times New Roman" w:eastAsia="仿宋_GB2312" w:hAnsi="Times New Roman" w:cs="宋体"/>
          <w:sz w:val="24"/>
          <w:szCs w:val="20"/>
        </w:rPr>
        <w:t>以上选用变频调速恒压水泵加压送水，保证各楼层水压不小于</w:t>
      </w:r>
      <w:r>
        <w:rPr>
          <w:rFonts w:ascii="Times New Roman" w:eastAsia="仿宋_GB2312" w:hAnsi="Times New Roman" w:cs="宋体"/>
          <w:sz w:val="24"/>
          <w:szCs w:val="20"/>
        </w:rPr>
        <w:t>0.1MPa</w:t>
      </w:r>
      <w:r>
        <w:rPr>
          <w:rFonts w:ascii="Times New Roman" w:eastAsia="仿宋_GB2312" w:hAnsi="Times New Roman" w:cs="宋体"/>
          <w:sz w:val="24"/>
          <w:szCs w:val="20"/>
        </w:rPr>
        <w:t>，不大于</w:t>
      </w:r>
      <w:r>
        <w:rPr>
          <w:rFonts w:ascii="Times New Roman" w:eastAsia="仿宋_GB2312" w:hAnsi="Times New Roman" w:cs="宋体"/>
          <w:sz w:val="24"/>
          <w:szCs w:val="20"/>
        </w:rPr>
        <w:t>0.28MPa</w:t>
      </w:r>
      <w:r>
        <w:rPr>
          <w:rFonts w:ascii="Times New Roman" w:eastAsia="仿宋_GB2312" w:hAnsi="Times New Roman" w:cs="宋体"/>
          <w:sz w:val="24"/>
          <w:szCs w:val="20"/>
        </w:rPr>
        <w:t>。</w:t>
      </w:r>
    </w:p>
    <w:p w:rsidR="00A7150C" w:rsidRDefault="00A7150C" w:rsidP="00A7150C">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2</w:t>
      </w:r>
      <w:r>
        <w:rPr>
          <w:rFonts w:ascii="Times New Roman" w:eastAsia="仿宋_GB2312" w:hAnsi="Times New Roman" w:cs="宋体" w:hint="eastAsia"/>
          <w:sz w:val="24"/>
          <w:szCs w:val="24"/>
        </w:rPr>
        <w:t>）排水规划</w:t>
      </w:r>
    </w:p>
    <w:p w:rsidR="00A7150C" w:rsidRDefault="00A7150C" w:rsidP="00BF7D4C">
      <w:pPr>
        <w:spacing w:line="460" w:lineRule="atLeast"/>
        <w:ind w:firstLineChars="200" w:firstLine="480"/>
        <w:rPr>
          <w:rFonts w:ascii="Times New Roman" w:eastAsia="仿宋_GB2312" w:hAnsi="Times New Roman" w:cs="宋体"/>
          <w:sz w:val="24"/>
          <w:szCs w:val="20"/>
        </w:rPr>
      </w:pPr>
      <w:r>
        <w:rPr>
          <w:rFonts w:ascii="Times New Roman" w:eastAsia="仿宋_GB2312" w:hAnsi="Times New Roman" w:cs="宋体"/>
          <w:sz w:val="24"/>
          <w:szCs w:val="20"/>
        </w:rPr>
        <w:t>本工程室外排水采用雨、污分流排水方式。生活污水量按生活给水量的</w:t>
      </w:r>
      <w:r>
        <w:rPr>
          <w:rFonts w:ascii="Times New Roman" w:eastAsia="仿宋_GB2312" w:hAnsi="Times New Roman" w:cs="宋体"/>
          <w:sz w:val="24"/>
          <w:szCs w:val="20"/>
        </w:rPr>
        <w:t>95%</w:t>
      </w:r>
      <w:r>
        <w:rPr>
          <w:rFonts w:ascii="Times New Roman" w:eastAsia="仿宋_GB2312" w:hAnsi="Times New Roman" w:cs="宋体"/>
          <w:sz w:val="24"/>
          <w:szCs w:val="20"/>
        </w:rPr>
        <w:t>计。室内污水系统采用污、废水合流排放，污水、废水经过化粪池处理以后，排入区域内污水管，再排入工大路道路市政污水管道。</w:t>
      </w:r>
    </w:p>
    <w:p w:rsidR="00A7150C" w:rsidRDefault="00A7150C" w:rsidP="00A7150C">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3</w:t>
      </w:r>
      <w:r>
        <w:rPr>
          <w:rFonts w:ascii="Times New Roman" w:eastAsia="仿宋_GB2312" w:hAnsi="Times New Roman" w:cs="宋体" w:hint="eastAsia"/>
          <w:sz w:val="24"/>
          <w:szCs w:val="24"/>
        </w:rPr>
        <w:t>）供电系统</w:t>
      </w:r>
    </w:p>
    <w:p w:rsidR="00A7150C" w:rsidRDefault="00A7150C" w:rsidP="00A7150C">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本项目位于洪山区，市政配电网络齐全，供电条件良好，可满足本项目施工用电及生活用电需求。</w:t>
      </w:r>
    </w:p>
    <w:p w:rsidR="00A7150C" w:rsidRDefault="00A7150C" w:rsidP="00A7150C">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海绵城市设计</w:t>
      </w:r>
    </w:p>
    <w:p w:rsidR="00A7150C" w:rsidRDefault="00A7150C" w:rsidP="00A7150C">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sz w:val="24"/>
          <w:szCs w:val="24"/>
        </w:rPr>
        <w:t>（</w:t>
      </w:r>
      <w:r w:rsidRPr="00F937B6">
        <w:rPr>
          <w:rFonts w:ascii="Times New Roman" w:eastAsia="仿宋_GB2312" w:hAnsi="Times New Roman" w:cs="宋体"/>
          <w:sz w:val="24"/>
          <w:szCs w:val="24"/>
        </w:rPr>
        <w:t>1</w:t>
      </w:r>
      <w:r w:rsidRPr="00F937B6">
        <w:rPr>
          <w:rFonts w:ascii="Times New Roman" w:eastAsia="仿宋_GB2312" w:hAnsi="Times New Roman" w:cs="宋体"/>
          <w:sz w:val="24"/>
          <w:szCs w:val="24"/>
        </w:rPr>
        <w:t>）工程技术措施</w:t>
      </w:r>
    </w:p>
    <w:p w:rsidR="00A7150C" w:rsidRDefault="00A7150C" w:rsidP="00A7150C">
      <w:pPr>
        <w:spacing w:line="360" w:lineRule="auto"/>
        <w:ind w:firstLineChars="200" w:firstLine="480"/>
        <w:rPr>
          <w:rFonts w:ascii="Times New Roman" w:eastAsia="仿宋_GB2312" w:hAnsi="Times New Roman" w:cs="宋体"/>
          <w:sz w:val="24"/>
          <w:szCs w:val="24"/>
        </w:rPr>
      </w:pPr>
      <w:r w:rsidRPr="00F937B6">
        <w:rPr>
          <w:rFonts w:ascii="Times New Roman" w:eastAsia="仿宋_GB2312" w:hAnsi="Times New Roman" w:cs="宋体" w:hint="eastAsia"/>
          <w:sz w:val="24"/>
          <w:szCs w:val="24"/>
        </w:rPr>
        <w:t>①</w:t>
      </w:r>
      <w:proofErr w:type="gramStart"/>
      <w:r w:rsidRPr="00F937B6">
        <w:rPr>
          <w:rFonts w:ascii="Times New Roman" w:eastAsia="仿宋_GB2312" w:hAnsi="Times New Roman" w:cs="宋体"/>
          <w:sz w:val="24"/>
          <w:szCs w:val="24"/>
        </w:rPr>
        <w:t>设计区</w:t>
      </w:r>
      <w:proofErr w:type="gramEnd"/>
      <w:r w:rsidRPr="00F937B6">
        <w:rPr>
          <w:rFonts w:ascii="Times New Roman" w:eastAsia="仿宋_GB2312" w:hAnsi="Times New Roman" w:cs="宋体"/>
          <w:sz w:val="24"/>
          <w:szCs w:val="24"/>
        </w:rPr>
        <w:t>建设遵循地影响开发的原则，从源头控制和延缓冲击负荷，合理利用景观空间和采取相应的措施应对暴雨径流进行控制；</w:t>
      </w:r>
    </w:p>
    <w:p w:rsidR="00A7150C" w:rsidRDefault="00A7150C" w:rsidP="00A7150C">
      <w:pPr>
        <w:spacing w:line="360" w:lineRule="auto"/>
        <w:ind w:firstLineChars="200" w:firstLine="480"/>
        <w:rPr>
          <w:rFonts w:ascii="Times New Roman" w:eastAsia="仿宋_GB2312" w:hAnsi="Times New Roman" w:cs="宋体"/>
          <w:sz w:val="24"/>
          <w:szCs w:val="24"/>
        </w:rPr>
      </w:pPr>
      <w:r w:rsidRPr="00F937B6">
        <w:rPr>
          <w:rFonts w:ascii="宋体" w:eastAsia="宋体" w:hAnsi="宋体" w:cs="宋体" w:hint="eastAsia"/>
          <w:sz w:val="24"/>
          <w:szCs w:val="24"/>
        </w:rPr>
        <w:t>②</w:t>
      </w:r>
      <w:r w:rsidRPr="00F937B6">
        <w:rPr>
          <w:rFonts w:ascii="Times New Roman" w:eastAsia="仿宋_GB2312" w:hAnsi="Times New Roman" w:cs="宋体"/>
          <w:sz w:val="24"/>
          <w:szCs w:val="24"/>
        </w:rPr>
        <w:t>设计区内停车场、步行及自行车道、休闲广场、室外庭院应采用渗透铺装，区内</w:t>
      </w:r>
      <w:r w:rsidRPr="00F937B6">
        <w:rPr>
          <w:rFonts w:ascii="Times New Roman" w:eastAsia="仿宋_GB2312" w:hAnsi="Times New Roman" w:cs="宋体"/>
          <w:sz w:val="24"/>
          <w:szCs w:val="24"/>
        </w:rPr>
        <w:t xml:space="preserve"> </w:t>
      </w:r>
      <w:r w:rsidRPr="00F937B6">
        <w:rPr>
          <w:rFonts w:ascii="Times New Roman" w:eastAsia="仿宋_GB2312" w:hAnsi="Times New Roman" w:cs="宋体"/>
          <w:sz w:val="24"/>
          <w:szCs w:val="24"/>
        </w:rPr>
        <w:t>透水铺装率不小于</w:t>
      </w:r>
      <w:r w:rsidRPr="00F937B6">
        <w:rPr>
          <w:rFonts w:ascii="Times New Roman" w:eastAsia="仿宋_GB2312" w:hAnsi="Times New Roman" w:cs="宋体"/>
          <w:sz w:val="24"/>
          <w:szCs w:val="24"/>
        </w:rPr>
        <w:t>50%</w:t>
      </w:r>
      <w:r w:rsidRPr="00F937B6">
        <w:rPr>
          <w:rFonts w:ascii="Times New Roman" w:eastAsia="仿宋_GB2312" w:hAnsi="Times New Roman" w:cs="宋体"/>
          <w:sz w:val="24"/>
          <w:szCs w:val="24"/>
        </w:rPr>
        <w:t>；</w:t>
      </w:r>
      <w:r w:rsidRPr="00F937B6">
        <w:rPr>
          <w:rFonts w:ascii="Times New Roman" w:eastAsia="仿宋_GB2312" w:hAnsi="Times New Roman" w:cs="宋体"/>
          <w:sz w:val="24"/>
          <w:szCs w:val="24"/>
        </w:rPr>
        <w:t xml:space="preserve"> </w:t>
      </w:r>
    </w:p>
    <w:p w:rsidR="00A7150C" w:rsidRDefault="00A7150C" w:rsidP="00A7150C">
      <w:pPr>
        <w:spacing w:line="360" w:lineRule="auto"/>
        <w:ind w:firstLineChars="200" w:firstLine="480"/>
        <w:rPr>
          <w:rFonts w:ascii="Times New Roman" w:eastAsia="仿宋_GB2312" w:hAnsi="Times New Roman" w:cs="宋体"/>
          <w:sz w:val="24"/>
          <w:szCs w:val="24"/>
        </w:rPr>
      </w:pPr>
      <w:r w:rsidRPr="00F937B6">
        <w:rPr>
          <w:rFonts w:ascii="宋体" w:eastAsia="宋体" w:hAnsi="宋体" w:cs="宋体" w:hint="eastAsia"/>
          <w:sz w:val="24"/>
          <w:szCs w:val="24"/>
        </w:rPr>
        <w:t>③</w:t>
      </w:r>
      <w:proofErr w:type="gramStart"/>
      <w:r>
        <w:rPr>
          <w:rFonts w:ascii="Times New Roman" w:eastAsia="仿宋_GB2312" w:hAnsi="Times New Roman" w:cs="宋体"/>
          <w:sz w:val="24"/>
          <w:szCs w:val="24"/>
        </w:rPr>
        <w:t>设计区</w:t>
      </w:r>
      <w:proofErr w:type="gramEnd"/>
      <w:r>
        <w:rPr>
          <w:rFonts w:ascii="Times New Roman" w:eastAsia="仿宋_GB2312" w:hAnsi="Times New Roman" w:cs="宋体"/>
          <w:sz w:val="24"/>
          <w:szCs w:val="24"/>
        </w:rPr>
        <w:t>道路高程宜高出周边绿地不小</w:t>
      </w:r>
      <w:r w:rsidRPr="00F937B6">
        <w:rPr>
          <w:rFonts w:ascii="Times New Roman" w:eastAsia="仿宋_GB2312" w:hAnsi="Times New Roman" w:cs="宋体"/>
          <w:sz w:val="24"/>
          <w:szCs w:val="24"/>
        </w:rPr>
        <w:t>50mm</w:t>
      </w:r>
      <w:r w:rsidRPr="00F937B6">
        <w:rPr>
          <w:rFonts w:ascii="Times New Roman" w:eastAsia="仿宋_GB2312" w:hAnsi="Times New Roman" w:cs="宋体"/>
          <w:sz w:val="24"/>
          <w:szCs w:val="24"/>
        </w:rPr>
        <w:t>；</w:t>
      </w:r>
      <w:r w:rsidRPr="00F937B6">
        <w:rPr>
          <w:rFonts w:ascii="Times New Roman" w:eastAsia="仿宋_GB2312" w:hAnsi="Times New Roman" w:cs="宋体"/>
          <w:sz w:val="24"/>
          <w:szCs w:val="24"/>
        </w:rPr>
        <w:t xml:space="preserve"> </w:t>
      </w:r>
    </w:p>
    <w:p w:rsidR="00A7150C" w:rsidRDefault="00A7150C" w:rsidP="00A7150C">
      <w:pPr>
        <w:spacing w:line="360" w:lineRule="auto"/>
        <w:ind w:firstLineChars="200" w:firstLine="480"/>
        <w:rPr>
          <w:rFonts w:ascii="Times New Roman" w:eastAsia="仿宋_GB2312" w:hAnsi="Times New Roman" w:cs="宋体"/>
          <w:sz w:val="24"/>
          <w:szCs w:val="24"/>
        </w:rPr>
      </w:pPr>
      <w:r w:rsidRPr="00F937B6">
        <w:rPr>
          <w:rFonts w:ascii="宋体" w:eastAsia="宋体" w:hAnsi="宋体" w:cs="宋体" w:hint="eastAsia"/>
          <w:sz w:val="24"/>
          <w:szCs w:val="24"/>
        </w:rPr>
        <w:t>④</w:t>
      </w:r>
      <w:proofErr w:type="gramStart"/>
      <w:r w:rsidRPr="00F937B6">
        <w:rPr>
          <w:rFonts w:ascii="Times New Roman" w:eastAsia="仿宋_GB2312" w:hAnsi="Times New Roman" w:cs="宋体"/>
          <w:sz w:val="24"/>
          <w:szCs w:val="24"/>
        </w:rPr>
        <w:t>设计区</w:t>
      </w:r>
      <w:proofErr w:type="gramEnd"/>
      <w:r w:rsidRPr="00F937B6">
        <w:rPr>
          <w:rFonts w:ascii="Times New Roman" w:eastAsia="仿宋_GB2312" w:hAnsi="Times New Roman" w:cs="宋体"/>
          <w:sz w:val="24"/>
          <w:szCs w:val="24"/>
        </w:rPr>
        <w:t>绿地内设置的雨水口，顶面标高应高于周边绿地</w:t>
      </w:r>
      <w:r w:rsidRPr="00F937B6">
        <w:rPr>
          <w:rFonts w:ascii="Times New Roman" w:eastAsia="仿宋_GB2312" w:hAnsi="Times New Roman" w:cs="宋体"/>
          <w:sz w:val="24"/>
          <w:szCs w:val="24"/>
        </w:rPr>
        <w:t>40-50mm</w:t>
      </w:r>
      <w:r w:rsidRPr="00F937B6">
        <w:rPr>
          <w:rFonts w:ascii="Times New Roman" w:eastAsia="仿宋_GB2312" w:hAnsi="Times New Roman" w:cs="宋体"/>
          <w:sz w:val="24"/>
          <w:szCs w:val="24"/>
        </w:rPr>
        <w:t>，雨水口应设置</w:t>
      </w:r>
      <w:r w:rsidRPr="00F937B6">
        <w:rPr>
          <w:rFonts w:ascii="Times New Roman" w:eastAsia="仿宋_GB2312" w:hAnsi="Times New Roman" w:cs="宋体"/>
          <w:sz w:val="24"/>
          <w:szCs w:val="24"/>
        </w:rPr>
        <w:t xml:space="preserve"> </w:t>
      </w:r>
      <w:r w:rsidRPr="00F937B6">
        <w:rPr>
          <w:rFonts w:ascii="Times New Roman" w:eastAsia="仿宋_GB2312" w:hAnsi="Times New Roman" w:cs="宋体"/>
          <w:sz w:val="24"/>
          <w:szCs w:val="24"/>
        </w:rPr>
        <w:t>截污挂篮，或采用环保雨水口等。</w:t>
      </w:r>
      <w:r w:rsidRPr="00F937B6">
        <w:rPr>
          <w:rFonts w:ascii="Times New Roman" w:eastAsia="仿宋_GB2312" w:hAnsi="Times New Roman" w:cs="宋体"/>
          <w:sz w:val="24"/>
          <w:szCs w:val="24"/>
        </w:rPr>
        <w:t xml:space="preserve"> </w:t>
      </w:r>
    </w:p>
    <w:p w:rsidR="00A7150C" w:rsidRDefault="00A7150C" w:rsidP="00A7150C">
      <w:pPr>
        <w:spacing w:line="360" w:lineRule="auto"/>
        <w:ind w:firstLineChars="200" w:firstLine="480"/>
        <w:rPr>
          <w:rFonts w:ascii="Times New Roman" w:eastAsia="仿宋_GB2312" w:hAnsi="Times New Roman" w:cs="宋体"/>
          <w:sz w:val="24"/>
          <w:szCs w:val="24"/>
        </w:rPr>
      </w:pPr>
      <w:r w:rsidRPr="00F937B6">
        <w:rPr>
          <w:rFonts w:ascii="宋体" w:eastAsia="宋体" w:hAnsi="宋体" w:cs="宋体" w:hint="eastAsia"/>
          <w:sz w:val="24"/>
          <w:szCs w:val="24"/>
        </w:rPr>
        <w:t>⑤</w:t>
      </w:r>
      <w:r w:rsidRPr="00F937B6">
        <w:rPr>
          <w:rFonts w:ascii="Times New Roman" w:eastAsia="仿宋_GB2312" w:hAnsi="Times New Roman" w:cs="宋体"/>
          <w:sz w:val="24"/>
          <w:szCs w:val="24"/>
        </w:rPr>
        <w:t>项目用地内，年径流总量控制率需达到</w:t>
      </w:r>
      <w:r w:rsidRPr="00F937B6">
        <w:rPr>
          <w:rFonts w:ascii="Times New Roman" w:eastAsia="仿宋_GB2312" w:hAnsi="Times New Roman" w:cs="宋体"/>
          <w:sz w:val="24"/>
          <w:szCs w:val="24"/>
        </w:rPr>
        <w:t>70%</w:t>
      </w:r>
      <w:r w:rsidRPr="00F937B6">
        <w:rPr>
          <w:rFonts w:ascii="Times New Roman" w:eastAsia="仿宋_GB2312" w:hAnsi="Times New Roman" w:cs="宋体"/>
          <w:sz w:val="24"/>
          <w:szCs w:val="24"/>
        </w:rPr>
        <w:t>。</w:t>
      </w:r>
      <w:r w:rsidRPr="00F937B6">
        <w:rPr>
          <w:rFonts w:ascii="Times New Roman" w:eastAsia="仿宋_GB2312" w:hAnsi="Times New Roman" w:cs="宋体"/>
          <w:sz w:val="24"/>
          <w:szCs w:val="24"/>
        </w:rPr>
        <w:t xml:space="preserve"> </w:t>
      </w:r>
    </w:p>
    <w:p w:rsidR="00A7150C" w:rsidRDefault="00A7150C" w:rsidP="00A7150C">
      <w:pPr>
        <w:spacing w:line="360" w:lineRule="auto"/>
        <w:ind w:firstLineChars="200" w:firstLine="480"/>
        <w:rPr>
          <w:rFonts w:ascii="Times New Roman" w:eastAsia="仿宋_GB2312" w:hAnsi="Times New Roman" w:cs="宋体"/>
          <w:sz w:val="24"/>
          <w:szCs w:val="24"/>
        </w:rPr>
      </w:pPr>
      <w:r w:rsidRPr="00F937B6">
        <w:rPr>
          <w:rFonts w:ascii="Times New Roman" w:eastAsia="仿宋_GB2312" w:hAnsi="Times New Roman" w:cs="宋体"/>
          <w:sz w:val="24"/>
          <w:szCs w:val="24"/>
        </w:rPr>
        <w:t>（</w:t>
      </w:r>
      <w:r w:rsidRPr="00F937B6">
        <w:rPr>
          <w:rFonts w:ascii="Times New Roman" w:eastAsia="仿宋_GB2312" w:hAnsi="Times New Roman" w:cs="宋体"/>
          <w:sz w:val="24"/>
          <w:szCs w:val="24"/>
        </w:rPr>
        <w:t>2</w:t>
      </w:r>
      <w:r w:rsidRPr="00F937B6">
        <w:rPr>
          <w:rFonts w:ascii="Times New Roman" w:eastAsia="仿宋_GB2312" w:hAnsi="Times New Roman" w:cs="宋体"/>
          <w:sz w:val="24"/>
          <w:szCs w:val="24"/>
        </w:rPr>
        <w:t>）管理措施</w:t>
      </w:r>
      <w:r w:rsidRPr="00F937B6">
        <w:rPr>
          <w:rFonts w:ascii="Times New Roman" w:eastAsia="仿宋_GB2312" w:hAnsi="Times New Roman" w:cs="宋体"/>
          <w:sz w:val="24"/>
          <w:szCs w:val="24"/>
        </w:rPr>
        <w:t xml:space="preserve"> </w:t>
      </w:r>
    </w:p>
    <w:p w:rsidR="00A7150C" w:rsidRDefault="00A7150C" w:rsidP="00A7150C">
      <w:pPr>
        <w:spacing w:line="360" w:lineRule="auto"/>
        <w:ind w:firstLineChars="200" w:firstLine="480"/>
        <w:rPr>
          <w:rFonts w:ascii="Times New Roman" w:eastAsia="仿宋_GB2312" w:hAnsi="Times New Roman" w:cs="宋体"/>
          <w:sz w:val="24"/>
          <w:szCs w:val="24"/>
        </w:rPr>
      </w:pPr>
      <w:r w:rsidRPr="00F937B6">
        <w:rPr>
          <w:rFonts w:ascii="宋体" w:eastAsia="宋体" w:hAnsi="宋体" w:cs="宋体" w:hint="eastAsia"/>
          <w:sz w:val="24"/>
          <w:szCs w:val="24"/>
        </w:rPr>
        <w:t>①</w:t>
      </w:r>
      <w:r w:rsidRPr="00F937B6">
        <w:rPr>
          <w:rFonts w:ascii="Times New Roman" w:eastAsia="仿宋_GB2312" w:hAnsi="Times New Roman" w:cs="宋体"/>
          <w:sz w:val="24"/>
          <w:szCs w:val="24"/>
        </w:rPr>
        <w:t>降落在屋面（普通屋面和绿色屋面）的雨水经过初期弃流，可进入高位花坛和雨</w:t>
      </w:r>
      <w:r w:rsidRPr="00F937B6">
        <w:rPr>
          <w:rFonts w:ascii="Times New Roman" w:eastAsia="仿宋_GB2312" w:hAnsi="Times New Roman" w:cs="宋体"/>
          <w:sz w:val="24"/>
          <w:szCs w:val="24"/>
        </w:rPr>
        <w:t xml:space="preserve"> </w:t>
      </w:r>
      <w:r w:rsidRPr="00F937B6">
        <w:rPr>
          <w:rFonts w:ascii="Times New Roman" w:eastAsia="仿宋_GB2312" w:hAnsi="Times New Roman" w:cs="宋体"/>
          <w:sz w:val="24"/>
          <w:szCs w:val="24"/>
        </w:rPr>
        <w:t>水桶，并溢流进入下沉式绿地，雨水桶中雨水宜作为小区绿化用水。</w:t>
      </w:r>
      <w:r w:rsidRPr="00F937B6">
        <w:rPr>
          <w:rFonts w:ascii="Times New Roman" w:eastAsia="仿宋_GB2312" w:hAnsi="Times New Roman" w:cs="宋体"/>
          <w:sz w:val="24"/>
          <w:szCs w:val="24"/>
        </w:rPr>
        <w:t xml:space="preserve"> </w:t>
      </w:r>
    </w:p>
    <w:p w:rsidR="00A7150C" w:rsidRDefault="00A7150C" w:rsidP="00A7150C">
      <w:pPr>
        <w:spacing w:line="360" w:lineRule="auto"/>
        <w:ind w:firstLineChars="200" w:firstLine="480"/>
        <w:rPr>
          <w:rFonts w:ascii="Times New Roman" w:eastAsia="仿宋_GB2312" w:hAnsi="Times New Roman" w:cs="宋体"/>
          <w:sz w:val="24"/>
          <w:szCs w:val="24"/>
        </w:rPr>
      </w:pPr>
      <w:r w:rsidRPr="00F937B6">
        <w:rPr>
          <w:rFonts w:ascii="宋体" w:eastAsia="宋体" w:hAnsi="宋体" w:cs="宋体" w:hint="eastAsia"/>
          <w:sz w:val="24"/>
          <w:szCs w:val="24"/>
        </w:rPr>
        <w:lastRenderedPageBreak/>
        <w:t>②</w:t>
      </w:r>
      <w:r w:rsidRPr="00F937B6">
        <w:rPr>
          <w:rFonts w:ascii="Times New Roman" w:eastAsia="仿宋_GB2312" w:hAnsi="Times New Roman" w:cs="宋体"/>
          <w:sz w:val="24"/>
          <w:szCs w:val="24"/>
        </w:rPr>
        <w:t>降落在道路、广场等其他硬化地面的雨水，应利用可渗透铺装、下沉式绿地、渗</w:t>
      </w:r>
      <w:r w:rsidRPr="00F937B6">
        <w:rPr>
          <w:rFonts w:ascii="Times New Roman" w:eastAsia="仿宋_GB2312" w:hAnsi="Times New Roman" w:cs="宋体"/>
          <w:sz w:val="24"/>
          <w:szCs w:val="24"/>
        </w:rPr>
        <w:t xml:space="preserve"> </w:t>
      </w:r>
      <w:r w:rsidRPr="00F937B6">
        <w:rPr>
          <w:rFonts w:ascii="Times New Roman" w:eastAsia="仿宋_GB2312" w:hAnsi="Times New Roman" w:cs="宋体"/>
          <w:sz w:val="24"/>
          <w:szCs w:val="24"/>
        </w:rPr>
        <w:t>透管沟、雨水花园等设施对径流进行净化、消纳，超标准雨水可就近排入雨水管道。在</w:t>
      </w:r>
      <w:r w:rsidRPr="00F937B6">
        <w:rPr>
          <w:rFonts w:ascii="Times New Roman" w:eastAsia="仿宋_GB2312" w:hAnsi="Times New Roman" w:cs="宋体"/>
          <w:sz w:val="24"/>
          <w:szCs w:val="24"/>
        </w:rPr>
        <w:t xml:space="preserve"> </w:t>
      </w:r>
      <w:r w:rsidRPr="00F937B6">
        <w:rPr>
          <w:rFonts w:ascii="Times New Roman" w:eastAsia="仿宋_GB2312" w:hAnsi="Times New Roman" w:cs="宋体"/>
          <w:sz w:val="24"/>
          <w:szCs w:val="24"/>
        </w:rPr>
        <w:t>雨水口可设置截污挂篮、旋流沉沙等设施截留污染物。</w:t>
      </w:r>
      <w:r w:rsidRPr="00F937B6">
        <w:rPr>
          <w:rFonts w:ascii="Times New Roman" w:eastAsia="仿宋_GB2312" w:hAnsi="Times New Roman" w:cs="宋体"/>
          <w:sz w:val="24"/>
          <w:szCs w:val="24"/>
        </w:rPr>
        <w:t xml:space="preserve"> </w:t>
      </w:r>
    </w:p>
    <w:p w:rsidR="00A7150C" w:rsidRDefault="00A7150C" w:rsidP="00A7150C">
      <w:pPr>
        <w:spacing w:line="360" w:lineRule="auto"/>
        <w:ind w:firstLineChars="200" w:firstLine="480"/>
        <w:rPr>
          <w:rFonts w:ascii="Times New Roman" w:eastAsia="仿宋_GB2312" w:hAnsi="Times New Roman" w:cs="宋体"/>
          <w:sz w:val="24"/>
          <w:szCs w:val="24"/>
        </w:rPr>
      </w:pPr>
      <w:r w:rsidRPr="00F937B6">
        <w:rPr>
          <w:rFonts w:ascii="宋体" w:eastAsia="宋体" w:hAnsi="宋体" w:cs="宋体" w:hint="eastAsia"/>
          <w:sz w:val="24"/>
          <w:szCs w:val="24"/>
        </w:rPr>
        <w:t>③</w:t>
      </w:r>
      <w:r w:rsidRPr="00F937B6">
        <w:rPr>
          <w:rFonts w:ascii="Times New Roman" w:eastAsia="仿宋_GB2312" w:hAnsi="Times New Roman" w:cs="宋体"/>
          <w:sz w:val="24"/>
          <w:szCs w:val="24"/>
        </w:rPr>
        <w:t>经处理后的雨水一部分可下渗或排入雨水管，进行间接利用，另一部分可进入雨</w:t>
      </w:r>
      <w:r w:rsidRPr="00F937B6">
        <w:rPr>
          <w:rFonts w:ascii="Times New Roman" w:eastAsia="仿宋_GB2312" w:hAnsi="Times New Roman" w:cs="宋体"/>
          <w:sz w:val="24"/>
          <w:szCs w:val="24"/>
        </w:rPr>
        <w:t xml:space="preserve"> </w:t>
      </w:r>
      <w:r w:rsidRPr="00F937B6">
        <w:rPr>
          <w:rFonts w:ascii="Times New Roman" w:eastAsia="仿宋_GB2312" w:hAnsi="Times New Roman" w:cs="宋体"/>
          <w:sz w:val="24"/>
          <w:szCs w:val="24"/>
        </w:rPr>
        <w:t>水池和景观水体进行调蓄、储存，经过滤消毒后集中配水，用于绿化灌溉、景观水体补</w:t>
      </w:r>
      <w:r w:rsidRPr="00F937B6">
        <w:rPr>
          <w:rFonts w:ascii="Times New Roman" w:eastAsia="仿宋_GB2312" w:hAnsi="Times New Roman" w:cs="宋体"/>
          <w:sz w:val="24"/>
          <w:szCs w:val="24"/>
        </w:rPr>
        <w:t xml:space="preserve"> </w:t>
      </w:r>
      <w:r w:rsidRPr="00F937B6">
        <w:rPr>
          <w:rFonts w:ascii="Times New Roman" w:eastAsia="仿宋_GB2312" w:hAnsi="Times New Roman" w:cs="宋体"/>
          <w:sz w:val="24"/>
          <w:szCs w:val="24"/>
        </w:rPr>
        <w:t>水和道路浇洒等。</w:t>
      </w:r>
    </w:p>
    <w:p w:rsidR="00A81FED" w:rsidRDefault="00D024D9" w:rsidP="00A7150C">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5</w:t>
      </w:r>
      <w:r>
        <w:rPr>
          <w:rFonts w:ascii="Times New Roman" w:eastAsia="仿宋_GB2312" w:hAnsi="Times New Roman" w:cs="宋体" w:hint="eastAsia"/>
          <w:sz w:val="24"/>
          <w:szCs w:val="24"/>
        </w:rPr>
        <w:t>、竖向布置</w:t>
      </w:r>
    </w:p>
    <w:p w:rsidR="00A7150C" w:rsidRPr="00842863" w:rsidRDefault="00A7150C" w:rsidP="00A7150C">
      <w:pPr>
        <w:spacing w:line="360" w:lineRule="auto"/>
        <w:ind w:firstLineChars="200" w:firstLine="480"/>
        <w:rPr>
          <w:rFonts w:ascii="Times New Roman" w:eastAsia="仿宋_GB2312" w:hAnsi="Times New Roman" w:cs="宋体"/>
          <w:sz w:val="24"/>
          <w:szCs w:val="24"/>
        </w:rPr>
      </w:pPr>
      <w:r w:rsidRPr="00842863">
        <w:rPr>
          <w:rFonts w:ascii="Times New Roman" w:eastAsia="仿宋_GB2312" w:hAnsi="Times New Roman" w:cs="宋体"/>
          <w:sz w:val="24"/>
          <w:szCs w:val="24"/>
        </w:rPr>
        <w:t>项目所在场地四周已配套成熟，占地原为瓦屋</w:t>
      </w:r>
      <w:proofErr w:type="gramStart"/>
      <w:r w:rsidRPr="00842863">
        <w:rPr>
          <w:rFonts w:ascii="Times New Roman" w:eastAsia="仿宋_GB2312" w:hAnsi="Times New Roman" w:cs="宋体"/>
          <w:sz w:val="24"/>
          <w:szCs w:val="24"/>
        </w:rPr>
        <w:t>垅</w:t>
      </w:r>
      <w:proofErr w:type="gramEnd"/>
      <w:r w:rsidRPr="00842863">
        <w:rPr>
          <w:rFonts w:ascii="Times New Roman" w:eastAsia="仿宋_GB2312" w:hAnsi="Times New Roman" w:cs="宋体"/>
          <w:sz w:val="24"/>
          <w:szCs w:val="24"/>
        </w:rPr>
        <w:t>地块（武汉理工大学南湖校区北院东北角），南侧紧邻学校学生宿舍，东侧紧邻工大路，基本平坦，局部起伏较大，地面高程在</w:t>
      </w:r>
      <w:r w:rsidRPr="00842863">
        <w:rPr>
          <w:rFonts w:ascii="Times New Roman" w:eastAsia="仿宋_GB2312" w:hAnsi="Times New Roman" w:cs="宋体"/>
          <w:sz w:val="24"/>
          <w:szCs w:val="24"/>
        </w:rPr>
        <w:t>23.70</w:t>
      </w:r>
      <w:r w:rsidRPr="00842863">
        <w:rPr>
          <w:rFonts w:ascii="Times New Roman" w:eastAsia="仿宋_GB2312" w:hAnsi="Times New Roman" w:cs="宋体"/>
          <w:sz w:val="24"/>
          <w:szCs w:val="24"/>
        </w:rPr>
        <w:t>～</w:t>
      </w:r>
      <w:r w:rsidRPr="00842863">
        <w:rPr>
          <w:rFonts w:ascii="Times New Roman" w:eastAsia="仿宋_GB2312" w:hAnsi="Times New Roman" w:cs="宋体"/>
          <w:sz w:val="24"/>
          <w:szCs w:val="24"/>
        </w:rPr>
        <w:t>27.89m</w:t>
      </w:r>
      <w:r w:rsidRPr="00842863">
        <w:rPr>
          <w:rFonts w:ascii="Times New Roman" w:eastAsia="仿宋_GB2312" w:hAnsi="Times New Roman" w:cs="宋体"/>
          <w:sz w:val="24"/>
          <w:szCs w:val="24"/>
        </w:rPr>
        <w:t>之间。本工程基坑面积</w:t>
      </w:r>
      <w:r w:rsidRPr="00842863">
        <w:rPr>
          <w:rFonts w:ascii="Times New Roman" w:eastAsia="仿宋_GB2312" w:hAnsi="Times New Roman" w:cs="宋体"/>
          <w:sz w:val="24"/>
          <w:szCs w:val="24"/>
        </w:rPr>
        <w:t>14018m²</w:t>
      </w:r>
      <w:r w:rsidRPr="00842863">
        <w:rPr>
          <w:rFonts w:ascii="Times New Roman" w:eastAsia="仿宋_GB2312" w:hAnsi="Times New Roman" w:cs="宋体"/>
          <w:sz w:val="24"/>
          <w:szCs w:val="24"/>
        </w:rPr>
        <w:t>，周长</w:t>
      </w:r>
      <w:r w:rsidRPr="00842863">
        <w:rPr>
          <w:rFonts w:ascii="Times New Roman" w:eastAsia="仿宋_GB2312" w:hAnsi="Times New Roman" w:cs="宋体"/>
          <w:sz w:val="24"/>
          <w:szCs w:val="24"/>
        </w:rPr>
        <w:t>671.5m</w:t>
      </w:r>
      <w:r w:rsidRPr="00842863">
        <w:rPr>
          <w:rFonts w:ascii="Times New Roman" w:eastAsia="仿宋_GB2312" w:hAnsi="Times New Roman" w:cs="宋体"/>
          <w:sz w:val="24"/>
          <w:szCs w:val="24"/>
        </w:rPr>
        <w:t>，开挖深度约为</w:t>
      </w:r>
      <w:r w:rsidRPr="00842863">
        <w:rPr>
          <w:rFonts w:ascii="Times New Roman" w:eastAsia="仿宋_GB2312" w:hAnsi="Times New Roman" w:cs="宋体"/>
          <w:sz w:val="24"/>
          <w:szCs w:val="24"/>
        </w:rPr>
        <w:t xml:space="preserve"> 10.5-17.4m</w:t>
      </w:r>
      <w:r w:rsidRPr="00842863">
        <w:rPr>
          <w:rFonts w:ascii="Times New Roman" w:eastAsia="仿宋_GB2312" w:hAnsi="Times New Roman" w:cs="宋体"/>
          <w:sz w:val="24"/>
          <w:szCs w:val="24"/>
        </w:rPr>
        <w:t>，设计后场地整体标高为西高东低，西侧</w:t>
      </w:r>
      <w:r w:rsidRPr="00842863">
        <w:rPr>
          <w:rFonts w:ascii="Times New Roman" w:eastAsia="仿宋_GB2312" w:hAnsi="Times New Roman" w:cs="宋体"/>
          <w:sz w:val="24"/>
          <w:szCs w:val="24"/>
        </w:rPr>
        <w:t>27m</w:t>
      </w:r>
      <w:r w:rsidRPr="00842863">
        <w:rPr>
          <w:rFonts w:ascii="Times New Roman" w:eastAsia="仿宋_GB2312" w:hAnsi="Times New Roman" w:cs="宋体"/>
          <w:sz w:val="24"/>
          <w:szCs w:val="24"/>
        </w:rPr>
        <w:t>，东侧</w:t>
      </w:r>
      <w:r w:rsidRPr="00842863">
        <w:rPr>
          <w:rFonts w:ascii="Times New Roman" w:eastAsia="仿宋_GB2312" w:hAnsi="Times New Roman" w:cs="宋体"/>
          <w:sz w:val="24"/>
          <w:szCs w:val="24"/>
        </w:rPr>
        <w:t>24~26m</w:t>
      </w:r>
      <w:r w:rsidRPr="00842863">
        <w:rPr>
          <w:rFonts w:ascii="Times New Roman" w:eastAsia="仿宋_GB2312" w:hAnsi="Times New Roman" w:cs="宋体"/>
          <w:sz w:val="24"/>
          <w:szCs w:val="24"/>
        </w:rPr>
        <w:t>。</w:t>
      </w:r>
    </w:p>
    <w:p w:rsidR="00A81FED" w:rsidRDefault="00D024D9">
      <w:pPr>
        <w:pStyle w:val="3"/>
        <w:rPr>
          <w:rFonts w:cs="Arial"/>
        </w:rPr>
      </w:pPr>
      <w:r>
        <w:rPr>
          <w:rFonts w:cs="Arial"/>
        </w:rPr>
        <w:t xml:space="preserve">1.1.5  </w:t>
      </w:r>
      <w:r>
        <w:rPr>
          <w:rFonts w:cs="Arial"/>
        </w:rPr>
        <w:t>施工组织</w:t>
      </w:r>
      <w:r>
        <w:rPr>
          <w:rFonts w:cs="Arial"/>
        </w:rPr>
        <w:t xml:space="preserve"> </w:t>
      </w:r>
    </w:p>
    <w:p w:rsidR="00A81FED" w:rsidRDefault="00D024D9">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、建筑材料</w:t>
      </w:r>
    </w:p>
    <w:p w:rsidR="00A81FED" w:rsidRDefault="00D024D9">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钢材、木材、水泥、石灰、砖、砂石料等：经对前期施工情况调查，工程所需水泥、钢材、木材、石灰、砖、砂石料等均从武汉市采购。</w:t>
      </w:r>
    </w:p>
    <w:p w:rsidR="00A81FED" w:rsidRDefault="00D024D9">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水泥</w:t>
      </w:r>
      <w:proofErr w:type="gramStart"/>
      <w:r>
        <w:rPr>
          <w:rFonts w:ascii="Times New Roman" w:eastAsia="仿宋_GB2312" w:hAnsi="Times New Roman" w:cs="宋体" w:hint="eastAsia"/>
          <w:sz w:val="24"/>
          <w:szCs w:val="24"/>
        </w:rPr>
        <w:t>砼</w:t>
      </w:r>
      <w:proofErr w:type="gramEnd"/>
      <w:r>
        <w:rPr>
          <w:rFonts w:ascii="Times New Roman" w:eastAsia="仿宋_GB2312" w:hAnsi="Times New Roman" w:cs="宋体" w:hint="eastAsia"/>
          <w:sz w:val="24"/>
          <w:szCs w:val="24"/>
        </w:rPr>
        <w:t>：就近从商品</w:t>
      </w:r>
      <w:proofErr w:type="gramStart"/>
      <w:r>
        <w:rPr>
          <w:rFonts w:ascii="Times New Roman" w:eastAsia="仿宋_GB2312" w:hAnsi="Times New Roman" w:cs="宋体" w:hint="eastAsia"/>
          <w:sz w:val="24"/>
          <w:szCs w:val="24"/>
        </w:rPr>
        <w:t>砼</w:t>
      </w:r>
      <w:proofErr w:type="gramEnd"/>
      <w:r>
        <w:rPr>
          <w:rFonts w:ascii="Times New Roman" w:eastAsia="仿宋_GB2312" w:hAnsi="Times New Roman" w:cs="宋体" w:hint="eastAsia"/>
          <w:sz w:val="24"/>
          <w:szCs w:val="24"/>
        </w:rPr>
        <w:t>拌合站采购。</w:t>
      </w:r>
    </w:p>
    <w:p w:rsidR="00A81FED" w:rsidRDefault="00D024D9">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本工程所需建筑材料，由有资质的专供企业提供，材料生产期间的水土流失防治责任由材料生产单位负责，运输期间的水土流失防治责任由运输单位负责。</w:t>
      </w:r>
    </w:p>
    <w:p w:rsidR="00A81FED" w:rsidRDefault="00D024D9">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2</w:t>
      </w:r>
      <w:r>
        <w:rPr>
          <w:rFonts w:ascii="Times New Roman" w:eastAsia="仿宋_GB2312" w:hAnsi="Times New Roman" w:cs="宋体" w:hint="eastAsia"/>
          <w:sz w:val="24"/>
          <w:szCs w:val="24"/>
        </w:rPr>
        <w:t>、交通运输</w:t>
      </w:r>
    </w:p>
    <w:p w:rsidR="00A81FED" w:rsidRDefault="00D024D9">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）对外连接道路</w:t>
      </w:r>
    </w:p>
    <w:p w:rsidR="00A81FED" w:rsidRDefault="00D024D9">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经对前期施工情况调查，对外交通主要是</w:t>
      </w:r>
      <w:r w:rsidR="006F4916">
        <w:rPr>
          <w:rFonts w:ascii="Times New Roman" w:eastAsia="仿宋_GB2312" w:hAnsi="Times New Roman" w:cs="宋体" w:hint="eastAsia"/>
          <w:sz w:val="24"/>
          <w:szCs w:val="24"/>
        </w:rPr>
        <w:t>工大路</w:t>
      </w:r>
      <w:r>
        <w:rPr>
          <w:rFonts w:ascii="Times New Roman" w:eastAsia="仿宋_GB2312" w:hAnsi="Times New Roman" w:cs="宋体" w:hint="eastAsia"/>
          <w:sz w:val="24"/>
          <w:szCs w:val="24"/>
        </w:rPr>
        <w:t>，交通十分便利。</w:t>
      </w:r>
    </w:p>
    <w:p w:rsidR="00A81FED" w:rsidRDefault="00D024D9">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2</w:t>
      </w:r>
      <w:r>
        <w:rPr>
          <w:rFonts w:ascii="Times New Roman" w:eastAsia="仿宋_GB2312" w:hAnsi="Times New Roman" w:cs="宋体" w:hint="eastAsia"/>
          <w:sz w:val="24"/>
          <w:szCs w:val="24"/>
        </w:rPr>
        <w:t>）内部施工便道</w:t>
      </w:r>
    </w:p>
    <w:p w:rsidR="00A81FED" w:rsidRDefault="00D024D9">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根据现场调查，项目采取</w:t>
      </w:r>
      <w:proofErr w:type="gramStart"/>
      <w:r>
        <w:rPr>
          <w:rFonts w:ascii="Times New Roman" w:eastAsia="仿宋_GB2312" w:hAnsi="Times New Roman" w:cs="宋体" w:hint="eastAsia"/>
          <w:sz w:val="24"/>
          <w:szCs w:val="24"/>
        </w:rPr>
        <w:t>永临结合</w:t>
      </w:r>
      <w:proofErr w:type="gramEnd"/>
      <w:r>
        <w:rPr>
          <w:rFonts w:ascii="Times New Roman" w:eastAsia="仿宋_GB2312" w:hAnsi="Times New Roman" w:cs="宋体" w:hint="eastAsia"/>
          <w:sz w:val="24"/>
          <w:szCs w:val="24"/>
        </w:rPr>
        <w:t>的布设方式设置施工便道。</w:t>
      </w:r>
    </w:p>
    <w:p w:rsidR="00A81FED" w:rsidRDefault="00D024D9">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3</w:t>
      </w:r>
      <w:r>
        <w:rPr>
          <w:rFonts w:ascii="Times New Roman" w:eastAsia="仿宋_GB2312" w:hAnsi="Times New Roman" w:cs="宋体" w:hint="eastAsia"/>
          <w:sz w:val="24"/>
          <w:szCs w:val="24"/>
        </w:rPr>
        <w:t>、施工力能供应</w:t>
      </w:r>
    </w:p>
    <w:p w:rsidR="00A81FED" w:rsidRDefault="00D024D9">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）施工用电</w:t>
      </w:r>
    </w:p>
    <w:p w:rsidR="00A81FED" w:rsidRDefault="00D024D9">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经过回顾调查，工程用电从电力部门获得，沿线电力网线分布密集，供应情况良好，能满足建设期间的工程用电要求。</w:t>
      </w:r>
    </w:p>
    <w:p w:rsidR="00A81FED" w:rsidRDefault="00D024D9">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2</w:t>
      </w:r>
      <w:r>
        <w:rPr>
          <w:rFonts w:ascii="Times New Roman" w:eastAsia="仿宋_GB2312" w:hAnsi="Times New Roman" w:cs="宋体" w:hint="eastAsia"/>
          <w:sz w:val="24"/>
          <w:szCs w:val="24"/>
        </w:rPr>
        <w:t>）施工用水</w:t>
      </w:r>
    </w:p>
    <w:p w:rsidR="00A81FED" w:rsidRDefault="00D024D9">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经对前期施工情况调查，工程施工用水从</w:t>
      </w:r>
      <w:r w:rsidR="006F4916">
        <w:rPr>
          <w:rFonts w:ascii="Times New Roman" w:eastAsia="仿宋_GB2312" w:hAnsi="Times New Roman" w:cs="宋体" w:hint="eastAsia"/>
          <w:sz w:val="24"/>
          <w:szCs w:val="24"/>
        </w:rPr>
        <w:t>工大路</w:t>
      </w:r>
      <w:r>
        <w:rPr>
          <w:rFonts w:ascii="Times New Roman" w:eastAsia="仿宋_GB2312" w:hAnsi="Times New Roman" w:cs="宋体" w:hint="eastAsia"/>
          <w:sz w:val="24"/>
          <w:szCs w:val="24"/>
        </w:rPr>
        <w:t>的市政供水网络获得，供应情况良</w:t>
      </w:r>
      <w:r>
        <w:rPr>
          <w:rFonts w:ascii="Times New Roman" w:eastAsia="仿宋_GB2312" w:hAnsi="Times New Roman" w:cs="宋体" w:hint="eastAsia"/>
          <w:sz w:val="24"/>
          <w:szCs w:val="24"/>
        </w:rPr>
        <w:lastRenderedPageBreak/>
        <w:t>好，能满足建设期间的工程用水要求。</w:t>
      </w:r>
    </w:p>
    <w:p w:rsidR="00A81FED" w:rsidRDefault="00D024D9">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3</w:t>
      </w:r>
      <w:r>
        <w:rPr>
          <w:rFonts w:ascii="Times New Roman" w:eastAsia="仿宋_GB2312" w:hAnsi="Times New Roman" w:cs="宋体" w:hint="eastAsia"/>
          <w:sz w:val="24"/>
          <w:szCs w:val="24"/>
        </w:rPr>
        <w:t>）施工燃料</w:t>
      </w:r>
    </w:p>
    <w:p w:rsidR="00A81FED" w:rsidRDefault="00D024D9">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施工机械使用的燃油直接在当地采购。</w:t>
      </w:r>
    </w:p>
    <w:p w:rsidR="00A81FED" w:rsidRDefault="00D024D9">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4</w:t>
      </w:r>
      <w:r>
        <w:rPr>
          <w:rFonts w:ascii="Times New Roman" w:eastAsia="仿宋_GB2312" w:hAnsi="Times New Roman" w:cs="宋体" w:hint="eastAsia"/>
          <w:sz w:val="24"/>
          <w:szCs w:val="24"/>
        </w:rPr>
        <w:t>）通讯系统</w:t>
      </w:r>
    </w:p>
    <w:p w:rsidR="00A81FED" w:rsidRDefault="00D024D9">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通讯设施依托项目所在区域附近已有城市通讯设施，通常采用无线电通信方式。</w:t>
      </w:r>
    </w:p>
    <w:p w:rsidR="00A81FED" w:rsidRDefault="00D024D9">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4</w:t>
      </w:r>
      <w:r>
        <w:rPr>
          <w:rFonts w:ascii="Times New Roman" w:eastAsia="仿宋_GB2312" w:hAnsi="Times New Roman" w:cs="宋体" w:hint="eastAsia"/>
          <w:sz w:val="24"/>
          <w:szCs w:val="24"/>
        </w:rPr>
        <w:t>、施工排水</w:t>
      </w:r>
    </w:p>
    <w:p w:rsidR="00A81FED" w:rsidRDefault="00D024D9">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经回顾调查，施工期生活污水经化粪池处理后，通过管网外排至</w:t>
      </w:r>
      <w:r w:rsidR="006F4916">
        <w:rPr>
          <w:rFonts w:ascii="Times New Roman" w:eastAsia="仿宋_GB2312" w:hAnsi="Times New Roman" w:cs="宋体" w:hint="eastAsia"/>
          <w:sz w:val="24"/>
          <w:szCs w:val="24"/>
        </w:rPr>
        <w:t>工大路</w:t>
      </w:r>
      <w:r>
        <w:rPr>
          <w:rFonts w:ascii="Times New Roman" w:eastAsia="仿宋_GB2312" w:hAnsi="Times New Roman" w:cs="宋体" w:hint="eastAsia"/>
          <w:sz w:val="24"/>
          <w:szCs w:val="24"/>
        </w:rPr>
        <w:t>市政管网。</w:t>
      </w:r>
    </w:p>
    <w:p w:rsidR="00A81FED" w:rsidRDefault="00D024D9">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经对现场施工情况回顾调查，本项目场地周边布设有临时排水沟，雨水主要通过场地四周临时排水沟收集，外排至建和路市政雨水管网。</w:t>
      </w:r>
    </w:p>
    <w:p w:rsidR="00A81FED" w:rsidRDefault="00D024D9">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5</w:t>
      </w:r>
      <w:r>
        <w:rPr>
          <w:rFonts w:ascii="Times New Roman" w:eastAsia="仿宋_GB2312" w:hAnsi="Times New Roman" w:cs="宋体" w:hint="eastAsia"/>
          <w:sz w:val="24"/>
          <w:szCs w:val="24"/>
        </w:rPr>
        <w:t>、施工生产生活区地主要包括现场办公区、施工人员宿舍和施工场地等。</w:t>
      </w:r>
    </w:p>
    <w:p w:rsidR="00A81FED" w:rsidRDefault="00D024D9">
      <w:pPr>
        <w:spacing w:line="360" w:lineRule="auto"/>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4"/>
        </w:rPr>
        <w:t>根据回顾调查，本项目的施工生产生活区设置在项目北侧，占地面积为</w:t>
      </w:r>
      <w:r>
        <w:rPr>
          <w:rFonts w:ascii="Times New Roman" w:eastAsia="仿宋_GB2312" w:hAnsi="Times New Roman" w:cs="宋体" w:hint="eastAsia"/>
          <w:sz w:val="24"/>
          <w:szCs w:val="24"/>
        </w:rPr>
        <w:t>0.0</w:t>
      </w:r>
      <w:r w:rsidR="006F4916">
        <w:rPr>
          <w:rFonts w:ascii="Times New Roman" w:eastAsia="仿宋_GB2312" w:hAnsi="Times New Roman" w:cs="宋体"/>
          <w:sz w:val="24"/>
          <w:szCs w:val="24"/>
        </w:rPr>
        <w:t>2</w:t>
      </w:r>
      <w:r>
        <w:rPr>
          <w:rFonts w:ascii="Times New Roman" w:eastAsia="仿宋_GB2312" w:hAnsi="Times New Roman" w:cs="宋体" w:hint="eastAsia"/>
          <w:sz w:val="24"/>
          <w:szCs w:val="24"/>
        </w:rPr>
        <w:t>hm</w:t>
      </w:r>
      <w:r>
        <w:rPr>
          <w:rFonts w:ascii="Times New Roman" w:eastAsia="仿宋_GB2312" w:hAnsi="Times New Roman" w:cs="宋体" w:hint="eastAsia"/>
          <w:sz w:val="24"/>
          <w:szCs w:val="24"/>
          <w:vertAlign w:val="superscript"/>
        </w:rPr>
        <w:t>2</w:t>
      </w:r>
      <w:r>
        <w:rPr>
          <w:rFonts w:ascii="Times New Roman" w:eastAsia="仿宋_GB2312" w:hAnsi="Times New Roman" w:cs="宋体" w:hint="eastAsia"/>
          <w:sz w:val="24"/>
          <w:szCs w:val="24"/>
        </w:rPr>
        <w:t>。</w:t>
      </w:r>
    </w:p>
    <w:p w:rsidR="00A81FED" w:rsidRDefault="00D024D9">
      <w:pPr>
        <w:pStyle w:val="3"/>
        <w:rPr>
          <w:rFonts w:cs="Arial"/>
        </w:rPr>
      </w:pPr>
      <w:r>
        <w:rPr>
          <w:rFonts w:cs="Arial"/>
        </w:rPr>
        <w:t xml:space="preserve">1.1.6  </w:t>
      </w:r>
      <w:r>
        <w:rPr>
          <w:rFonts w:cs="Arial"/>
        </w:rPr>
        <w:t>土石方情况</w:t>
      </w:r>
      <w:r>
        <w:rPr>
          <w:rFonts w:cs="Arial"/>
        </w:rPr>
        <w:t xml:space="preserve"> </w:t>
      </w:r>
    </w:p>
    <w:p w:rsidR="00A81FED" w:rsidRDefault="006F4916">
      <w:pPr>
        <w:spacing w:line="460" w:lineRule="atLeast"/>
        <w:ind w:firstLineChars="200" w:firstLine="480"/>
        <w:rPr>
          <w:rFonts w:ascii="Times New Roman" w:eastAsia="仿宋_GB2312" w:hAnsi="Times New Roman" w:cs="宋体"/>
          <w:sz w:val="24"/>
          <w:szCs w:val="24"/>
        </w:rPr>
      </w:pPr>
      <w:r>
        <w:rPr>
          <w:rFonts w:ascii="Times New Roman" w:eastAsia="仿宋_GB2312" w:hAnsi="Times New Roman" w:cs="宋体" w:hint="eastAsia"/>
          <w:sz w:val="24"/>
          <w:szCs w:val="20"/>
        </w:rPr>
        <w:t>经现场踏勘、</w:t>
      </w:r>
      <w:r>
        <w:rPr>
          <w:rFonts w:ascii="Times New Roman" w:eastAsia="仿宋_GB2312" w:hAnsi="Times New Roman" w:cs="宋体"/>
          <w:sz w:val="24"/>
          <w:szCs w:val="20"/>
        </w:rPr>
        <w:t>施工资料、监理、监测资料统计分析，经复核</w:t>
      </w:r>
      <w:r>
        <w:rPr>
          <w:rFonts w:ascii="Times New Roman" w:eastAsia="仿宋_GB2312" w:hAnsi="Times New Roman" w:cs="宋体" w:hint="eastAsia"/>
          <w:sz w:val="24"/>
          <w:szCs w:val="20"/>
        </w:rPr>
        <w:t>，本项目总挖方</w:t>
      </w:r>
      <w:r>
        <w:rPr>
          <w:rFonts w:ascii="Times New Roman" w:eastAsia="仿宋_GB2312" w:hAnsi="Times New Roman" w:cs="宋体" w:hint="eastAsia"/>
          <w:sz w:val="24"/>
          <w:szCs w:val="20"/>
        </w:rPr>
        <w:t>20.63</w:t>
      </w:r>
      <w:r>
        <w:rPr>
          <w:rFonts w:ascii="Times New Roman" w:eastAsia="仿宋_GB2312" w:hAnsi="Times New Roman" w:cs="宋体" w:hint="eastAsia"/>
          <w:sz w:val="24"/>
          <w:szCs w:val="20"/>
        </w:rPr>
        <w:t>万</w:t>
      </w:r>
      <w:r>
        <w:rPr>
          <w:rFonts w:ascii="Times New Roman" w:eastAsia="仿宋_GB2312" w:hAnsi="Times New Roman" w:cs="宋体" w:hint="eastAsia"/>
          <w:sz w:val="24"/>
          <w:szCs w:val="20"/>
        </w:rPr>
        <w:t>m</w:t>
      </w:r>
      <w:r>
        <w:rPr>
          <w:rFonts w:ascii="Calibri" w:eastAsia="仿宋_GB2312" w:hAnsi="Calibri" w:cs="Calibri"/>
          <w:sz w:val="24"/>
          <w:szCs w:val="20"/>
        </w:rPr>
        <w:t>³</w:t>
      </w:r>
      <w:r>
        <w:rPr>
          <w:rFonts w:ascii="仿宋" w:eastAsia="仿宋" w:hAnsi="仿宋" w:cs="仿宋" w:hint="eastAsia"/>
          <w:sz w:val="24"/>
          <w:szCs w:val="20"/>
        </w:rPr>
        <w:t>，总填方</w:t>
      </w:r>
      <w:r>
        <w:rPr>
          <w:rFonts w:ascii="Times New Roman" w:eastAsia="仿宋_GB2312" w:hAnsi="Times New Roman" w:cs="宋体" w:hint="eastAsia"/>
          <w:sz w:val="24"/>
          <w:szCs w:val="20"/>
        </w:rPr>
        <w:t>1.70</w:t>
      </w:r>
      <w:r>
        <w:rPr>
          <w:rFonts w:ascii="Times New Roman" w:eastAsia="仿宋_GB2312" w:hAnsi="Times New Roman" w:cs="宋体" w:hint="eastAsia"/>
          <w:sz w:val="24"/>
          <w:szCs w:val="20"/>
        </w:rPr>
        <w:t>万</w:t>
      </w:r>
      <w:r>
        <w:rPr>
          <w:rFonts w:ascii="Times New Roman" w:eastAsia="仿宋_GB2312" w:hAnsi="Times New Roman" w:cs="宋体" w:hint="eastAsia"/>
          <w:sz w:val="24"/>
          <w:szCs w:val="20"/>
        </w:rPr>
        <w:t>m</w:t>
      </w:r>
      <w:r>
        <w:rPr>
          <w:rFonts w:ascii="Calibri" w:eastAsia="仿宋_GB2312" w:hAnsi="Calibri" w:cs="Calibri"/>
          <w:sz w:val="24"/>
          <w:szCs w:val="20"/>
        </w:rPr>
        <w:t>³</w:t>
      </w:r>
      <w:r>
        <w:rPr>
          <w:rFonts w:ascii="仿宋" w:eastAsia="仿宋" w:hAnsi="仿宋" w:cs="仿宋" w:hint="eastAsia"/>
          <w:sz w:val="24"/>
          <w:szCs w:val="20"/>
        </w:rPr>
        <w:t>，借方</w:t>
      </w:r>
      <w:r>
        <w:rPr>
          <w:rFonts w:ascii="Times New Roman" w:eastAsia="仿宋_GB2312" w:hAnsi="Times New Roman" w:cs="宋体" w:hint="eastAsia"/>
          <w:sz w:val="24"/>
          <w:szCs w:val="20"/>
        </w:rPr>
        <w:t>0.20</w:t>
      </w:r>
      <w:r>
        <w:rPr>
          <w:rFonts w:ascii="Times New Roman" w:eastAsia="仿宋_GB2312" w:hAnsi="Times New Roman" w:cs="宋体" w:hint="eastAsia"/>
          <w:sz w:val="24"/>
          <w:szCs w:val="20"/>
        </w:rPr>
        <w:t>万</w:t>
      </w:r>
      <w:r>
        <w:rPr>
          <w:rFonts w:ascii="Times New Roman" w:eastAsia="仿宋_GB2312" w:hAnsi="Times New Roman" w:cs="宋体" w:hint="eastAsia"/>
          <w:sz w:val="24"/>
          <w:szCs w:val="20"/>
        </w:rPr>
        <w:t>m</w:t>
      </w:r>
      <w:r>
        <w:rPr>
          <w:rFonts w:ascii="Calibri" w:eastAsia="仿宋_GB2312" w:hAnsi="Calibri" w:cs="Calibri"/>
          <w:sz w:val="24"/>
          <w:szCs w:val="20"/>
        </w:rPr>
        <w:t>³</w:t>
      </w:r>
      <w:r>
        <w:rPr>
          <w:rFonts w:ascii="仿宋" w:eastAsia="仿宋" w:hAnsi="仿宋" w:cs="仿宋" w:hint="eastAsia"/>
          <w:sz w:val="24"/>
          <w:szCs w:val="20"/>
        </w:rPr>
        <w:t>，</w:t>
      </w:r>
      <w:proofErr w:type="gramStart"/>
      <w:r>
        <w:rPr>
          <w:rFonts w:ascii="仿宋" w:eastAsia="仿宋" w:hAnsi="仿宋" w:cs="仿宋" w:hint="eastAsia"/>
          <w:sz w:val="24"/>
          <w:szCs w:val="20"/>
        </w:rPr>
        <w:t>弃方</w:t>
      </w:r>
      <w:proofErr w:type="gramEnd"/>
      <w:r>
        <w:rPr>
          <w:rFonts w:ascii="Times New Roman" w:eastAsia="仿宋_GB2312" w:hAnsi="Times New Roman" w:cs="宋体" w:hint="eastAsia"/>
          <w:sz w:val="24"/>
          <w:szCs w:val="20"/>
        </w:rPr>
        <w:t>19.13</w:t>
      </w:r>
      <w:r>
        <w:rPr>
          <w:rFonts w:ascii="Times New Roman" w:eastAsia="仿宋_GB2312" w:hAnsi="Times New Roman" w:cs="宋体"/>
          <w:sz w:val="24"/>
          <w:szCs w:val="20"/>
        </w:rPr>
        <w:t>万</w:t>
      </w:r>
      <w:r>
        <w:rPr>
          <w:rFonts w:ascii="Times New Roman" w:eastAsia="仿宋_GB2312" w:hAnsi="Times New Roman" w:cs="宋体"/>
          <w:sz w:val="24"/>
          <w:szCs w:val="20"/>
        </w:rPr>
        <w:t>m³</w:t>
      </w:r>
      <w:r>
        <w:rPr>
          <w:rFonts w:ascii="Times New Roman" w:eastAsia="仿宋_GB2312" w:hAnsi="Times New Roman" w:cs="宋体"/>
          <w:sz w:val="24"/>
          <w:szCs w:val="20"/>
        </w:rPr>
        <w:t>，</w:t>
      </w:r>
      <w:proofErr w:type="gramStart"/>
      <w:r>
        <w:rPr>
          <w:rFonts w:ascii="Times New Roman" w:eastAsia="仿宋_GB2312" w:hAnsi="Times New Roman" w:cs="宋体"/>
          <w:sz w:val="24"/>
          <w:szCs w:val="20"/>
        </w:rPr>
        <w:t>弃方运至</w:t>
      </w:r>
      <w:proofErr w:type="gramEnd"/>
      <w:r>
        <w:rPr>
          <w:rFonts w:ascii="Times New Roman" w:eastAsia="仿宋_GB2312" w:hAnsi="Times New Roman" w:cs="宋体"/>
          <w:sz w:val="24"/>
          <w:szCs w:val="20"/>
        </w:rPr>
        <w:t>江夏区</w:t>
      </w:r>
      <w:proofErr w:type="gramStart"/>
      <w:r>
        <w:rPr>
          <w:rFonts w:ascii="Times New Roman" w:eastAsia="仿宋_GB2312" w:hAnsi="Times New Roman" w:cs="宋体"/>
          <w:sz w:val="24"/>
          <w:szCs w:val="20"/>
        </w:rPr>
        <w:t>郑店消纳</w:t>
      </w:r>
      <w:proofErr w:type="gramEnd"/>
      <w:r>
        <w:rPr>
          <w:rFonts w:ascii="Times New Roman" w:eastAsia="仿宋_GB2312" w:hAnsi="Times New Roman" w:cs="宋体"/>
          <w:sz w:val="24"/>
          <w:szCs w:val="20"/>
        </w:rPr>
        <w:t>场。</w:t>
      </w:r>
      <w:r w:rsidR="00D024D9">
        <w:rPr>
          <w:rFonts w:ascii="Times New Roman" w:eastAsia="仿宋_GB2312" w:hAnsi="Times New Roman" w:cs="宋体" w:hint="eastAsia"/>
          <w:sz w:val="24"/>
          <w:szCs w:val="24"/>
        </w:rPr>
        <w:t>土石方平衡情况见表</w:t>
      </w:r>
      <w:r w:rsidR="00D024D9">
        <w:rPr>
          <w:rFonts w:ascii="Times New Roman" w:eastAsia="仿宋_GB2312" w:hAnsi="Times New Roman" w:cs="宋体" w:hint="eastAsia"/>
          <w:sz w:val="24"/>
          <w:szCs w:val="24"/>
        </w:rPr>
        <w:t>1.1-3</w:t>
      </w:r>
      <w:r w:rsidR="00D024D9">
        <w:rPr>
          <w:rFonts w:ascii="Times New Roman" w:eastAsia="仿宋_GB2312" w:hAnsi="Times New Roman" w:cs="宋体" w:hint="eastAsia"/>
          <w:sz w:val="24"/>
          <w:szCs w:val="24"/>
        </w:rPr>
        <w:t>。</w:t>
      </w:r>
    </w:p>
    <w:p w:rsidR="00A81FED" w:rsidRPr="00BF7D4C" w:rsidRDefault="00D024D9" w:rsidP="00BF7D4C">
      <w:pPr>
        <w:pStyle w:val="af"/>
        <w:ind w:firstLine="240"/>
      </w:pPr>
      <w:r w:rsidRPr="00BF7D4C">
        <w:t>表</w:t>
      </w:r>
      <w:r w:rsidRPr="00BF7D4C">
        <w:t>1.</w:t>
      </w:r>
      <w:r w:rsidRPr="00BF7D4C">
        <w:rPr>
          <w:rFonts w:hint="eastAsia"/>
        </w:rPr>
        <w:t>1</w:t>
      </w:r>
      <w:r w:rsidRPr="00BF7D4C">
        <w:t>-</w:t>
      </w:r>
      <w:r w:rsidRPr="00BF7D4C">
        <w:rPr>
          <w:rFonts w:hint="eastAsia"/>
        </w:rPr>
        <w:t>3</w:t>
      </w:r>
      <w:r w:rsidRPr="00BF7D4C">
        <w:t xml:space="preserve">  </w:t>
      </w:r>
      <w:r w:rsidRPr="00BF7D4C">
        <w:rPr>
          <w:rFonts w:hint="eastAsia"/>
        </w:rPr>
        <w:t xml:space="preserve">       </w:t>
      </w:r>
      <w:r w:rsidRPr="00BF7D4C">
        <w:t xml:space="preserve">         </w:t>
      </w:r>
      <w:r w:rsidRPr="00BF7D4C">
        <w:rPr>
          <w:rFonts w:hint="eastAsia"/>
        </w:rPr>
        <w:t xml:space="preserve">   </w:t>
      </w:r>
      <w:r w:rsidRPr="00BF7D4C">
        <w:t>本工程</w:t>
      </w:r>
      <w:r w:rsidRPr="00BF7D4C">
        <w:rPr>
          <w:rFonts w:hint="eastAsia"/>
        </w:rPr>
        <w:t>土石方平衡情况</w:t>
      </w:r>
      <w:r w:rsidRPr="00BF7D4C">
        <w:t>表</w:t>
      </w:r>
      <w:r w:rsidR="00BF7D4C">
        <w:rPr>
          <w:rFonts w:hint="eastAsia"/>
        </w:rPr>
        <w:t xml:space="preserve">             </w:t>
      </w:r>
      <w:r w:rsidRPr="00BF7D4C">
        <w:t>单位：万</w:t>
      </w:r>
      <w:r w:rsidRPr="00BF7D4C">
        <w:t>m</w:t>
      </w:r>
      <w:r w:rsidRPr="00BF7D4C">
        <w:rPr>
          <w:rFonts w:ascii="Calibri" w:hAnsi="Calibri" w:cs="Calibri"/>
        </w:rPr>
        <w:t>³</w:t>
      </w:r>
    </w:p>
    <w:tbl>
      <w:tblPr>
        <w:tblW w:w="5000" w:type="pct"/>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591"/>
        <w:gridCol w:w="1096"/>
        <w:gridCol w:w="1247"/>
        <w:gridCol w:w="1174"/>
        <w:gridCol w:w="1479"/>
        <w:gridCol w:w="1499"/>
      </w:tblGrid>
      <w:tr w:rsidR="00BF7D4C" w:rsidTr="008059DB">
        <w:trPr>
          <w:trHeight w:val="20"/>
          <w:jc w:val="center"/>
        </w:trPr>
        <w:tc>
          <w:tcPr>
            <w:tcW w:w="1426" w:type="pct"/>
            <w:shd w:val="clear" w:color="auto" w:fill="auto"/>
            <w:vAlign w:val="center"/>
          </w:tcPr>
          <w:p w:rsidR="00BF7D4C" w:rsidRDefault="00BF7D4C" w:rsidP="008059DB">
            <w:pPr>
              <w:pStyle w:val="af1"/>
              <w:ind w:firstLine="240"/>
              <w:rPr>
                <w:kern w:val="0"/>
              </w:rPr>
            </w:pPr>
            <w:r>
              <w:rPr>
                <w:kern w:val="0"/>
              </w:rPr>
              <w:t>项目分区</w:t>
            </w:r>
          </w:p>
        </w:tc>
        <w:tc>
          <w:tcPr>
            <w:tcW w:w="603" w:type="pct"/>
            <w:shd w:val="clear" w:color="auto" w:fill="auto"/>
            <w:vAlign w:val="center"/>
          </w:tcPr>
          <w:p w:rsidR="00BF7D4C" w:rsidRDefault="00BF7D4C" w:rsidP="008059DB">
            <w:pPr>
              <w:pStyle w:val="af1"/>
              <w:ind w:firstLine="240"/>
              <w:rPr>
                <w:kern w:val="0"/>
              </w:rPr>
            </w:pPr>
            <w:r>
              <w:rPr>
                <w:kern w:val="0"/>
              </w:rPr>
              <w:t>挖方</w:t>
            </w:r>
          </w:p>
        </w:tc>
        <w:tc>
          <w:tcPr>
            <w:tcW w:w="686" w:type="pct"/>
            <w:shd w:val="clear" w:color="auto" w:fill="auto"/>
            <w:vAlign w:val="center"/>
          </w:tcPr>
          <w:p w:rsidR="00BF7D4C" w:rsidRDefault="00BF7D4C" w:rsidP="008059DB">
            <w:pPr>
              <w:pStyle w:val="af1"/>
              <w:ind w:firstLine="240"/>
              <w:rPr>
                <w:kern w:val="0"/>
              </w:rPr>
            </w:pPr>
            <w:r>
              <w:rPr>
                <w:kern w:val="0"/>
              </w:rPr>
              <w:t>填方</w:t>
            </w:r>
          </w:p>
        </w:tc>
        <w:tc>
          <w:tcPr>
            <w:tcW w:w="646" w:type="pct"/>
            <w:shd w:val="clear" w:color="auto" w:fill="auto"/>
            <w:vAlign w:val="center"/>
          </w:tcPr>
          <w:p w:rsidR="00BF7D4C" w:rsidRDefault="00BF7D4C" w:rsidP="008059DB">
            <w:pPr>
              <w:pStyle w:val="af1"/>
              <w:ind w:firstLine="240"/>
              <w:rPr>
                <w:kern w:val="0"/>
              </w:rPr>
            </w:pPr>
            <w:r>
              <w:rPr>
                <w:kern w:val="0"/>
              </w:rPr>
              <w:t>借方</w:t>
            </w:r>
          </w:p>
        </w:tc>
        <w:tc>
          <w:tcPr>
            <w:tcW w:w="814" w:type="pct"/>
            <w:shd w:val="clear" w:color="auto" w:fill="auto"/>
            <w:vAlign w:val="center"/>
          </w:tcPr>
          <w:p w:rsidR="00BF7D4C" w:rsidRDefault="00BF7D4C" w:rsidP="008059DB">
            <w:pPr>
              <w:pStyle w:val="af1"/>
              <w:ind w:firstLine="240"/>
              <w:rPr>
                <w:kern w:val="0"/>
              </w:rPr>
            </w:pPr>
            <w:proofErr w:type="gramStart"/>
            <w:r>
              <w:rPr>
                <w:kern w:val="0"/>
              </w:rPr>
              <w:t>弃方</w:t>
            </w:r>
            <w:proofErr w:type="gramEnd"/>
          </w:p>
        </w:tc>
        <w:tc>
          <w:tcPr>
            <w:tcW w:w="825" w:type="pct"/>
            <w:shd w:val="clear" w:color="auto" w:fill="auto"/>
            <w:noWrap/>
            <w:vAlign w:val="center"/>
          </w:tcPr>
          <w:p w:rsidR="00BF7D4C" w:rsidRDefault="00BF7D4C" w:rsidP="008059DB">
            <w:pPr>
              <w:pStyle w:val="af1"/>
              <w:ind w:firstLine="240"/>
              <w:rPr>
                <w:kern w:val="0"/>
              </w:rPr>
            </w:pPr>
            <w:r>
              <w:rPr>
                <w:kern w:val="0"/>
              </w:rPr>
              <w:t>弃土去向</w:t>
            </w:r>
          </w:p>
        </w:tc>
      </w:tr>
      <w:tr w:rsidR="00BF7D4C" w:rsidTr="008059DB">
        <w:trPr>
          <w:trHeight w:val="20"/>
          <w:jc w:val="center"/>
        </w:trPr>
        <w:tc>
          <w:tcPr>
            <w:tcW w:w="1426" w:type="pct"/>
            <w:shd w:val="clear" w:color="auto" w:fill="auto"/>
            <w:vAlign w:val="center"/>
          </w:tcPr>
          <w:p w:rsidR="00BF7D4C" w:rsidRDefault="00BF7D4C" w:rsidP="008059DB">
            <w:pPr>
              <w:pStyle w:val="af1"/>
              <w:ind w:firstLine="240"/>
              <w:rPr>
                <w:kern w:val="0"/>
              </w:rPr>
            </w:pPr>
            <w:r>
              <w:rPr>
                <w:rFonts w:hint="eastAsia"/>
                <w:kern w:val="0"/>
              </w:rPr>
              <w:t>建筑物区</w:t>
            </w:r>
          </w:p>
        </w:tc>
        <w:tc>
          <w:tcPr>
            <w:tcW w:w="603" w:type="pct"/>
            <w:shd w:val="clear" w:color="auto" w:fill="auto"/>
            <w:vAlign w:val="center"/>
          </w:tcPr>
          <w:p w:rsidR="00BF7D4C" w:rsidRDefault="00BF7D4C" w:rsidP="008059DB">
            <w:pPr>
              <w:pStyle w:val="af1"/>
              <w:ind w:firstLine="240"/>
              <w:rPr>
                <w:kern w:val="0"/>
              </w:rPr>
            </w:pPr>
            <w:r>
              <w:rPr>
                <w:rFonts w:hint="eastAsia"/>
                <w:kern w:val="0"/>
              </w:rPr>
              <w:t>20.59</w:t>
            </w:r>
          </w:p>
        </w:tc>
        <w:tc>
          <w:tcPr>
            <w:tcW w:w="686" w:type="pct"/>
            <w:shd w:val="clear" w:color="auto" w:fill="auto"/>
            <w:vAlign w:val="center"/>
          </w:tcPr>
          <w:p w:rsidR="00BF7D4C" w:rsidRDefault="00BF7D4C" w:rsidP="008059DB">
            <w:pPr>
              <w:pStyle w:val="af1"/>
              <w:ind w:firstLine="240"/>
              <w:rPr>
                <w:kern w:val="0"/>
              </w:rPr>
            </w:pPr>
            <w:r>
              <w:rPr>
                <w:rFonts w:hint="eastAsia"/>
                <w:kern w:val="0"/>
              </w:rPr>
              <w:t>0.61</w:t>
            </w:r>
          </w:p>
        </w:tc>
        <w:tc>
          <w:tcPr>
            <w:tcW w:w="646" w:type="pct"/>
            <w:shd w:val="clear" w:color="auto" w:fill="auto"/>
            <w:vAlign w:val="center"/>
          </w:tcPr>
          <w:p w:rsidR="00BF7D4C" w:rsidRDefault="00BF7D4C" w:rsidP="008059DB">
            <w:pPr>
              <w:pStyle w:val="af1"/>
              <w:ind w:firstLine="240"/>
              <w:rPr>
                <w:kern w:val="0"/>
              </w:rPr>
            </w:pPr>
          </w:p>
        </w:tc>
        <w:tc>
          <w:tcPr>
            <w:tcW w:w="814" w:type="pct"/>
            <w:shd w:val="clear" w:color="auto" w:fill="auto"/>
            <w:vAlign w:val="center"/>
          </w:tcPr>
          <w:p w:rsidR="00BF7D4C" w:rsidRDefault="00BF7D4C" w:rsidP="008059DB">
            <w:pPr>
              <w:pStyle w:val="af1"/>
              <w:ind w:firstLine="240"/>
              <w:rPr>
                <w:kern w:val="0"/>
              </w:rPr>
            </w:pPr>
            <w:r>
              <w:rPr>
                <w:rFonts w:hint="eastAsia"/>
                <w:kern w:val="0"/>
              </w:rPr>
              <w:t>19.13</w:t>
            </w:r>
          </w:p>
        </w:tc>
        <w:tc>
          <w:tcPr>
            <w:tcW w:w="825" w:type="pct"/>
            <w:vMerge w:val="restart"/>
            <w:shd w:val="clear" w:color="auto" w:fill="auto"/>
            <w:vAlign w:val="center"/>
          </w:tcPr>
          <w:p w:rsidR="00BF7D4C" w:rsidRDefault="00BF7D4C" w:rsidP="008059DB">
            <w:pPr>
              <w:pStyle w:val="af1"/>
              <w:ind w:firstLine="240"/>
              <w:rPr>
                <w:kern w:val="0"/>
              </w:rPr>
            </w:pPr>
            <w:proofErr w:type="gramStart"/>
            <w:r>
              <w:rPr>
                <w:rFonts w:hint="eastAsia"/>
                <w:kern w:val="0"/>
              </w:rPr>
              <w:t>郑店消纳</w:t>
            </w:r>
            <w:proofErr w:type="gramEnd"/>
            <w:r>
              <w:rPr>
                <w:rFonts w:hint="eastAsia"/>
                <w:kern w:val="0"/>
              </w:rPr>
              <w:t>场</w:t>
            </w:r>
          </w:p>
        </w:tc>
      </w:tr>
      <w:tr w:rsidR="00BF7D4C" w:rsidTr="008059DB">
        <w:trPr>
          <w:trHeight w:val="20"/>
          <w:jc w:val="center"/>
        </w:trPr>
        <w:tc>
          <w:tcPr>
            <w:tcW w:w="1426" w:type="pct"/>
            <w:shd w:val="clear" w:color="auto" w:fill="auto"/>
            <w:vAlign w:val="center"/>
          </w:tcPr>
          <w:p w:rsidR="00BF7D4C" w:rsidRDefault="00BF7D4C" w:rsidP="008059DB">
            <w:pPr>
              <w:pStyle w:val="af1"/>
              <w:ind w:firstLine="240"/>
              <w:rPr>
                <w:kern w:val="0"/>
              </w:rPr>
            </w:pPr>
            <w:r>
              <w:rPr>
                <w:rFonts w:hint="eastAsia"/>
                <w:kern w:val="0"/>
              </w:rPr>
              <w:t>道路广场区</w:t>
            </w:r>
          </w:p>
        </w:tc>
        <w:tc>
          <w:tcPr>
            <w:tcW w:w="603" w:type="pct"/>
            <w:shd w:val="clear" w:color="auto" w:fill="auto"/>
            <w:vAlign w:val="center"/>
          </w:tcPr>
          <w:p w:rsidR="00BF7D4C" w:rsidRDefault="00BF7D4C" w:rsidP="008059DB">
            <w:pPr>
              <w:pStyle w:val="af1"/>
              <w:ind w:firstLine="240"/>
              <w:rPr>
                <w:kern w:val="0"/>
              </w:rPr>
            </w:pPr>
            <w:r>
              <w:rPr>
                <w:rFonts w:hint="eastAsia"/>
                <w:kern w:val="0"/>
              </w:rPr>
              <w:t>0.03</w:t>
            </w:r>
          </w:p>
        </w:tc>
        <w:tc>
          <w:tcPr>
            <w:tcW w:w="686" w:type="pct"/>
            <w:shd w:val="clear" w:color="auto" w:fill="auto"/>
            <w:vAlign w:val="center"/>
          </w:tcPr>
          <w:p w:rsidR="00BF7D4C" w:rsidRDefault="00BF7D4C" w:rsidP="008059DB">
            <w:pPr>
              <w:pStyle w:val="af1"/>
              <w:ind w:firstLine="240"/>
              <w:rPr>
                <w:kern w:val="0"/>
              </w:rPr>
            </w:pPr>
            <w:r>
              <w:rPr>
                <w:rFonts w:hint="eastAsia"/>
                <w:kern w:val="0"/>
              </w:rPr>
              <w:t>0.59</w:t>
            </w:r>
          </w:p>
        </w:tc>
        <w:tc>
          <w:tcPr>
            <w:tcW w:w="646" w:type="pct"/>
            <w:shd w:val="clear" w:color="auto" w:fill="auto"/>
            <w:vAlign w:val="center"/>
          </w:tcPr>
          <w:p w:rsidR="00BF7D4C" w:rsidRDefault="00BF7D4C" w:rsidP="008059DB">
            <w:pPr>
              <w:pStyle w:val="af1"/>
              <w:ind w:firstLine="240"/>
              <w:rPr>
                <w:rFonts w:eastAsia="仿宋_GB2312" w:cs="Times New Roman"/>
              </w:rPr>
            </w:pPr>
          </w:p>
        </w:tc>
        <w:tc>
          <w:tcPr>
            <w:tcW w:w="814" w:type="pct"/>
            <w:shd w:val="clear" w:color="auto" w:fill="auto"/>
            <w:vAlign w:val="center"/>
          </w:tcPr>
          <w:p w:rsidR="00BF7D4C" w:rsidRDefault="00BF7D4C" w:rsidP="008059DB">
            <w:pPr>
              <w:pStyle w:val="af1"/>
              <w:ind w:firstLine="240"/>
              <w:rPr>
                <w:kern w:val="0"/>
              </w:rPr>
            </w:pPr>
          </w:p>
        </w:tc>
        <w:tc>
          <w:tcPr>
            <w:tcW w:w="825" w:type="pct"/>
            <w:vMerge/>
            <w:vAlign w:val="center"/>
          </w:tcPr>
          <w:p w:rsidR="00BF7D4C" w:rsidRDefault="00BF7D4C" w:rsidP="008059DB">
            <w:pPr>
              <w:pStyle w:val="af1"/>
              <w:ind w:firstLine="240"/>
              <w:rPr>
                <w:kern w:val="0"/>
              </w:rPr>
            </w:pPr>
          </w:p>
        </w:tc>
      </w:tr>
      <w:tr w:rsidR="00BF7D4C" w:rsidTr="008059DB">
        <w:trPr>
          <w:trHeight w:val="20"/>
          <w:jc w:val="center"/>
        </w:trPr>
        <w:tc>
          <w:tcPr>
            <w:tcW w:w="1426" w:type="pct"/>
            <w:shd w:val="clear" w:color="auto" w:fill="auto"/>
            <w:vAlign w:val="center"/>
          </w:tcPr>
          <w:p w:rsidR="00BF7D4C" w:rsidRDefault="00BF7D4C" w:rsidP="008059DB">
            <w:pPr>
              <w:pStyle w:val="af1"/>
              <w:ind w:firstLine="240"/>
              <w:rPr>
                <w:kern w:val="0"/>
              </w:rPr>
            </w:pPr>
            <w:r>
              <w:rPr>
                <w:rFonts w:hint="eastAsia"/>
                <w:kern w:val="0"/>
              </w:rPr>
              <w:t>景观绿化区</w:t>
            </w:r>
          </w:p>
        </w:tc>
        <w:tc>
          <w:tcPr>
            <w:tcW w:w="603" w:type="pct"/>
            <w:shd w:val="clear" w:color="auto" w:fill="auto"/>
            <w:vAlign w:val="center"/>
          </w:tcPr>
          <w:p w:rsidR="00BF7D4C" w:rsidRDefault="00BF7D4C" w:rsidP="008059DB">
            <w:pPr>
              <w:pStyle w:val="af1"/>
              <w:ind w:firstLine="240"/>
              <w:rPr>
                <w:kern w:val="0"/>
              </w:rPr>
            </w:pPr>
          </w:p>
        </w:tc>
        <w:tc>
          <w:tcPr>
            <w:tcW w:w="686" w:type="pct"/>
            <w:shd w:val="clear" w:color="auto" w:fill="auto"/>
            <w:vAlign w:val="center"/>
          </w:tcPr>
          <w:p w:rsidR="00BF7D4C" w:rsidRDefault="00BF7D4C" w:rsidP="008059DB">
            <w:pPr>
              <w:pStyle w:val="af1"/>
              <w:ind w:firstLine="240"/>
              <w:rPr>
                <w:kern w:val="0"/>
              </w:rPr>
            </w:pPr>
            <w:r>
              <w:rPr>
                <w:rFonts w:hint="eastAsia"/>
                <w:kern w:val="0"/>
              </w:rPr>
              <w:t>0.50</w:t>
            </w:r>
          </w:p>
        </w:tc>
        <w:tc>
          <w:tcPr>
            <w:tcW w:w="646" w:type="pct"/>
            <w:shd w:val="clear" w:color="auto" w:fill="auto"/>
            <w:vAlign w:val="center"/>
          </w:tcPr>
          <w:p w:rsidR="00BF7D4C" w:rsidRDefault="00BF7D4C" w:rsidP="008059DB">
            <w:pPr>
              <w:pStyle w:val="af1"/>
              <w:ind w:firstLine="240"/>
              <w:rPr>
                <w:rFonts w:eastAsia="仿宋_GB2312" w:cs="Times New Roman"/>
              </w:rPr>
            </w:pPr>
            <w:r>
              <w:rPr>
                <w:rFonts w:eastAsia="仿宋_GB2312" w:cs="Times New Roman" w:hint="eastAsia"/>
              </w:rPr>
              <w:t>0.2</w:t>
            </w:r>
            <w:r>
              <w:rPr>
                <w:rFonts w:eastAsia="仿宋_GB2312" w:cs="Times New Roman"/>
              </w:rPr>
              <w:t>0</w:t>
            </w:r>
          </w:p>
        </w:tc>
        <w:tc>
          <w:tcPr>
            <w:tcW w:w="814" w:type="pct"/>
            <w:shd w:val="clear" w:color="auto" w:fill="auto"/>
            <w:vAlign w:val="center"/>
          </w:tcPr>
          <w:p w:rsidR="00BF7D4C" w:rsidRDefault="00BF7D4C" w:rsidP="008059DB">
            <w:pPr>
              <w:pStyle w:val="af1"/>
              <w:ind w:firstLine="240"/>
              <w:rPr>
                <w:kern w:val="0"/>
              </w:rPr>
            </w:pPr>
          </w:p>
        </w:tc>
        <w:tc>
          <w:tcPr>
            <w:tcW w:w="825" w:type="pct"/>
            <w:vMerge/>
            <w:vAlign w:val="center"/>
          </w:tcPr>
          <w:p w:rsidR="00BF7D4C" w:rsidRDefault="00BF7D4C" w:rsidP="008059DB">
            <w:pPr>
              <w:pStyle w:val="af1"/>
              <w:ind w:firstLine="240"/>
              <w:rPr>
                <w:kern w:val="0"/>
              </w:rPr>
            </w:pPr>
          </w:p>
        </w:tc>
      </w:tr>
      <w:tr w:rsidR="00BF7D4C" w:rsidTr="008059DB">
        <w:trPr>
          <w:trHeight w:val="20"/>
          <w:jc w:val="center"/>
        </w:trPr>
        <w:tc>
          <w:tcPr>
            <w:tcW w:w="1426" w:type="pct"/>
            <w:shd w:val="clear" w:color="auto" w:fill="auto"/>
            <w:vAlign w:val="center"/>
          </w:tcPr>
          <w:p w:rsidR="00BF7D4C" w:rsidRDefault="00BF7D4C" w:rsidP="008059DB">
            <w:pPr>
              <w:pStyle w:val="af1"/>
              <w:ind w:firstLine="240"/>
              <w:rPr>
                <w:kern w:val="0"/>
              </w:rPr>
            </w:pPr>
            <w:r>
              <w:rPr>
                <w:rFonts w:hint="eastAsia"/>
                <w:kern w:val="0"/>
              </w:rPr>
              <w:t>施工生产生活区</w:t>
            </w:r>
          </w:p>
        </w:tc>
        <w:tc>
          <w:tcPr>
            <w:tcW w:w="603" w:type="pct"/>
            <w:shd w:val="clear" w:color="auto" w:fill="auto"/>
            <w:vAlign w:val="center"/>
          </w:tcPr>
          <w:p w:rsidR="00BF7D4C" w:rsidRDefault="00BF7D4C" w:rsidP="008059DB">
            <w:pPr>
              <w:pStyle w:val="af1"/>
              <w:ind w:firstLine="240"/>
              <w:rPr>
                <w:kern w:val="0"/>
              </w:rPr>
            </w:pPr>
            <w:r>
              <w:rPr>
                <w:rFonts w:hint="eastAsia"/>
                <w:kern w:val="0"/>
              </w:rPr>
              <w:t>0.01</w:t>
            </w:r>
          </w:p>
        </w:tc>
        <w:tc>
          <w:tcPr>
            <w:tcW w:w="686" w:type="pct"/>
            <w:shd w:val="clear" w:color="auto" w:fill="auto"/>
            <w:vAlign w:val="center"/>
          </w:tcPr>
          <w:p w:rsidR="00BF7D4C" w:rsidRDefault="00BF7D4C" w:rsidP="008059DB">
            <w:pPr>
              <w:pStyle w:val="af1"/>
              <w:ind w:firstLine="240"/>
              <w:rPr>
                <w:kern w:val="0"/>
              </w:rPr>
            </w:pPr>
          </w:p>
        </w:tc>
        <w:tc>
          <w:tcPr>
            <w:tcW w:w="646" w:type="pct"/>
            <w:shd w:val="clear" w:color="auto" w:fill="auto"/>
            <w:vAlign w:val="center"/>
          </w:tcPr>
          <w:p w:rsidR="00BF7D4C" w:rsidRDefault="00BF7D4C" w:rsidP="008059DB">
            <w:pPr>
              <w:pStyle w:val="af1"/>
              <w:ind w:firstLine="240"/>
              <w:rPr>
                <w:rFonts w:eastAsia="仿宋_GB2312" w:cs="Times New Roman"/>
              </w:rPr>
            </w:pPr>
          </w:p>
        </w:tc>
        <w:tc>
          <w:tcPr>
            <w:tcW w:w="814" w:type="pct"/>
            <w:shd w:val="clear" w:color="auto" w:fill="auto"/>
            <w:vAlign w:val="center"/>
          </w:tcPr>
          <w:p w:rsidR="00BF7D4C" w:rsidRDefault="00BF7D4C" w:rsidP="008059DB">
            <w:pPr>
              <w:pStyle w:val="af1"/>
              <w:ind w:firstLine="240"/>
              <w:rPr>
                <w:kern w:val="0"/>
              </w:rPr>
            </w:pPr>
          </w:p>
        </w:tc>
        <w:tc>
          <w:tcPr>
            <w:tcW w:w="825" w:type="pct"/>
            <w:vMerge/>
            <w:vAlign w:val="center"/>
          </w:tcPr>
          <w:p w:rsidR="00BF7D4C" w:rsidRDefault="00BF7D4C" w:rsidP="008059DB">
            <w:pPr>
              <w:pStyle w:val="af1"/>
              <w:ind w:firstLine="240"/>
              <w:rPr>
                <w:kern w:val="0"/>
              </w:rPr>
            </w:pPr>
          </w:p>
        </w:tc>
      </w:tr>
      <w:tr w:rsidR="00BF7D4C" w:rsidTr="008059DB">
        <w:trPr>
          <w:trHeight w:val="20"/>
          <w:jc w:val="center"/>
        </w:trPr>
        <w:tc>
          <w:tcPr>
            <w:tcW w:w="1426" w:type="pct"/>
            <w:shd w:val="clear" w:color="auto" w:fill="auto"/>
            <w:vAlign w:val="center"/>
          </w:tcPr>
          <w:p w:rsidR="00BF7D4C" w:rsidRDefault="00BF7D4C" w:rsidP="008059DB">
            <w:pPr>
              <w:pStyle w:val="af1"/>
              <w:ind w:firstLine="240"/>
              <w:rPr>
                <w:kern w:val="0"/>
              </w:rPr>
            </w:pPr>
            <w:r>
              <w:rPr>
                <w:rFonts w:hint="eastAsia"/>
                <w:kern w:val="0"/>
              </w:rPr>
              <w:t>合计</w:t>
            </w:r>
          </w:p>
        </w:tc>
        <w:tc>
          <w:tcPr>
            <w:tcW w:w="603" w:type="pct"/>
            <w:shd w:val="clear" w:color="auto" w:fill="auto"/>
            <w:vAlign w:val="center"/>
          </w:tcPr>
          <w:p w:rsidR="00BF7D4C" w:rsidRDefault="00BF7D4C" w:rsidP="008059DB">
            <w:pPr>
              <w:pStyle w:val="af1"/>
              <w:ind w:firstLine="240"/>
              <w:rPr>
                <w:kern w:val="0"/>
              </w:rPr>
            </w:pPr>
            <w:r>
              <w:rPr>
                <w:rFonts w:hint="eastAsia"/>
                <w:kern w:val="0"/>
              </w:rPr>
              <w:t>20.63</w:t>
            </w:r>
          </w:p>
        </w:tc>
        <w:tc>
          <w:tcPr>
            <w:tcW w:w="686" w:type="pct"/>
            <w:shd w:val="clear" w:color="auto" w:fill="auto"/>
            <w:vAlign w:val="center"/>
          </w:tcPr>
          <w:p w:rsidR="00BF7D4C" w:rsidRDefault="00BF7D4C" w:rsidP="008059DB">
            <w:pPr>
              <w:pStyle w:val="af1"/>
              <w:ind w:firstLine="240"/>
              <w:rPr>
                <w:kern w:val="0"/>
              </w:rPr>
            </w:pPr>
            <w:r>
              <w:rPr>
                <w:rFonts w:hint="eastAsia"/>
                <w:kern w:val="0"/>
              </w:rPr>
              <w:t>1.7</w:t>
            </w:r>
            <w:r>
              <w:rPr>
                <w:kern w:val="0"/>
              </w:rPr>
              <w:t>0</w:t>
            </w:r>
          </w:p>
        </w:tc>
        <w:tc>
          <w:tcPr>
            <w:tcW w:w="646" w:type="pct"/>
            <w:shd w:val="clear" w:color="auto" w:fill="auto"/>
            <w:vAlign w:val="center"/>
          </w:tcPr>
          <w:p w:rsidR="00BF7D4C" w:rsidRDefault="00BF7D4C" w:rsidP="008059DB">
            <w:pPr>
              <w:pStyle w:val="af1"/>
              <w:ind w:firstLine="240"/>
              <w:rPr>
                <w:rFonts w:eastAsia="仿宋_GB2312" w:cs="Times New Roman"/>
              </w:rPr>
            </w:pPr>
            <w:r>
              <w:rPr>
                <w:rFonts w:eastAsia="仿宋_GB2312" w:cs="Times New Roman" w:hint="eastAsia"/>
              </w:rPr>
              <w:t>0.2</w:t>
            </w:r>
            <w:r>
              <w:rPr>
                <w:rFonts w:eastAsia="仿宋_GB2312" w:cs="Times New Roman"/>
              </w:rPr>
              <w:t>0</w:t>
            </w:r>
          </w:p>
        </w:tc>
        <w:tc>
          <w:tcPr>
            <w:tcW w:w="814" w:type="pct"/>
            <w:shd w:val="clear" w:color="auto" w:fill="auto"/>
            <w:vAlign w:val="center"/>
          </w:tcPr>
          <w:p w:rsidR="00BF7D4C" w:rsidRDefault="00BF7D4C" w:rsidP="008059DB">
            <w:pPr>
              <w:pStyle w:val="af1"/>
              <w:ind w:firstLine="240"/>
              <w:rPr>
                <w:kern w:val="0"/>
              </w:rPr>
            </w:pPr>
            <w:r>
              <w:rPr>
                <w:rFonts w:hint="eastAsia"/>
                <w:kern w:val="0"/>
              </w:rPr>
              <w:t>19.13</w:t>
            </w:r>
          </w:p>
        </w:tc>
        <w:tc>
          <w:tcPr>
            <w:tcW w:w="825" w:type="pct"/>
            <w:vMerge/>
            <w:vAlign w:val="center"/>
          </w:tcPr>
          <w:p w:rsidR="00BF7D4C" w:rsidRDefault="00BF7D4C" w:rsidP="008059DB">
            <w:pPr>
              <w:pStyle w:val="af1"/>
              <w:ind w:firstLine="240"/>
              <w:rPr>
                <w:kern w:val="0"/>
              </w:rPr>
            </w:pPr>
          </w:p>
        </w:tc>
      </w:tr>
    </w:tbl>
    <w:p w:rsidR="00A81FED" w:rsidRDefault="00D024D9">
      <w:pPr>
        <w:pStyle w:val="3"/>
        <w:rPr>
          <w:rFonts w:cs="Arial"/>
        </w:rPr>
      </w:pPr>
      <w:r>
        <w:rPr>
          <w:rFonts w:cs="Arial"/>
        </w:rPr>
        <w:t xml:space="preserve">1.1.7  </w:t>
      </w:r>
      <w:r>
        <w:rPr>
          <w:rFonts w:cs="Arial"/>
        </w:rPr>
        <w:t>征占地情况</w:t>
      </w:r>
      <w:r>
        <w:rPr>
          <w:rFonts w:cs="Arial"/>
        </w:rPr>
        <w:t xml:space="preserve"> </w:t>
      </w:r>
    </w:p>
    <w:p w:rsidR="00D3472A" w:rsidRDefault="00D3472A" w:rsidP="00D3472A">
      <w:pPr>
        <w:spacing w:line="460" w:lineRule="atLeast"/>
        <w:ind w:firstLineChars="200" w:firstLine="480"/>
        <w:rPr>
          <w:rFonts w:ascii="Times New Roman" w:eastAsia="仿宋_GB2312" w:hAnsi="Times New Roman" w:cs="宋体"/>
          <w:kern w:val="0"/>
          <w:sz w:val="24"/>
          <w:szCs w:val="20"/>
          <w:lang w:val="zh-CN"/>
        </w:rPr>
      </w:pPr>
      <w:r>
        <w:rPr>
          <w:rFonts w:ascii="Times New Roman" w:eastAsia="仿宋_GB2312" w:hAnsi="Times New Roman" w:cs="宋体" w:hint="eastAsia"/>
          <w:kern w:val="0"/>
          <w:sz w:val="24"/>
          <w:szCs w:val="20"/>
          <w:lang w:val="zh-CN"/>
        </w:rPr>
        <w:t>本项目分为永久占地和临时占地。</w:t>
      </w:r>
      <w:r>
        <w:rPr>
          <w:rFonts w:ascii="Times New Roman" w:eastAsia="仿宋_GB2312" w:hAnsi="Times New Roman" w:cs="宋体"/>
          <w:kern w:val="0"/>
          <w:sz w:val="24"/>
          <w:szCs w:val="20"/>
          <w:lang w:val="zh-CN"/>
        </w:rPr>
        <w:t>根据</w:t>
      </w:r>
      <w:r>
        <w:rPr>
          <w:rFonts w:ascii="Times New Roman" w:eastAsia="仿宋_GB2312" w:hAnsi="Times New Roman" w:cs="宋体" w:hint="eastAsia"/>
          <w:kern w:val="0"/>
          <w:sz w:val="24"/>
          <w:szCs w:val="20"/>
          <w:lang w:val="zh-CN"/>
        </w:rPr>
        <w:t>主体设计资料和实地查勘</w:t>
      </w:r>
      <w:r>
        <w:rPr>
          <w:rFonts w:ascii="Times New Roman" w:eastAsia="仿宋_GB2312" w:hAnsi="Times New Roman" w:cs="宋体"/>
          <w:kern w:val="0"/>
          <w:sz w:val="24"/>
          <w:szCs w:val="20"/>
          <w:lang w:val="zh-CN"/>
        </w:rPr>
        <w:t>，</w:t>
      </w:r>
      <w:r>
        <w:rPr>
          <w:rFonts w:ascii="Times New Roman" w:eastAsia="仿宋_GB2312" w:hAnsi="Times New Roman" w:cs="宋体" w:hint="eastAsia"/>
          <w:kern w:val="0"/>
          <w:sz w:val="24"/>
          <w:szCs w:val="20"/>
          <w:lang w:val="zh-CN"/>
        </w:rPr>
        <w:t>复核了本工程占地面积</w:t>
      </w:r>
      <w:r>
        <w:rPr>
          <w:rFonts w:ascii="Times New Roman" w:eastAsia="仿宋_GB2312" w:hAnsi="Times New Roman" w:cs="宋体"/>
          <w:kern w:val="0"/>
          <w:sz w:val="24"/>
          <w:szCs w:val="20"/>
          <w:lang w:val="zh-CN"/>
        </w:rPr>
        <w:t>，</w:t>
      </w:r>
      <w:r>
        <w:rPr>
          <w:rFonts w:ascii="Times New Roman" w:eastAsia="仿宋_GB2312" w:hAnsi="Times New Roman" w:cs="宋体" w:hint="eastAsia"/>
          <w:kern w:val="0"/>
          <w:sz w:val="24"/>
          <w:szCs w:val="20"/>
          <w:lang w:val="zh-CN"/>
        </w:rPr>
        <w:t>其中建筑物占地</w:t>
      </w:r>
      <w:r>
        <w:rPr>
          <w:rFonts w:ascii="Times New Roman" w:eastAsia="仿宋_GB2312" w:hAnsi="Times New Roman" w:cs="宋体" w:hint="eastAsia"/>
          <w:kern w:val="0"/>
          <w:sz w:val="24"/>
          <w:szCs w:val="20"/>
        </w:rPr>
        <w:t>0.83</w:t>
      </w:r>
      <w:r>
        <w:rPr>
          <w:rFonts w:ascii="Times New Roman" w:eastAsia="仿宋_GB2312" w:hAnsi="Times New Roman" w:cs="宋体"/>
          <w:kern w:val="0"/>
          <w:sz w:val="24"/>
          <w:szCs w:val="20"/>
          <w:lang w:val="zh-CN"/>
        </w:rPr>
        <w:t>hm</w:t>
      </w:r>
      <w:r>
        <w:rPr>
          <w:rFonts w:ascii="Times New Roman" w:eastAsia="仿宋_GB2312" w:hAnsi="Times New Roman" w:cs="宋体"/>
          <w:kern w:val="0"/>
          <w:sz w:val="24"/>
          <w:szCs w:val="20"/>
          <w:vertAlign w:val="superscript"/>
          <w:lang w:val="zh-CN"/>
        </w:rPr>
        <w:t>2</w:t>
      </w:r>
      <w:r>
        <w:rPr>
          <w:rFonts w:ascii="Times New Roman" w:eastAsia="仿宋_GB2312" w:hAnsi="Times New Roman" w:cs="宋体" w:hint="eastAsia"/>
          <w:kern w:val="0"/>
          <w:sz w:val="24"/>
          <w:szCs w:val="20"/>
          <w:lang w:val="zh-CN"/>
        </w:rPr>
        <w:t>，道路广场及硬地占地</w:t>
      </w:r>
      <w:r>
        <w:rPr>
          <w:rFonts w:ascii="Times New Roman" w:eastAsia="仿宋_GB2312" w:hAnsi="Times New Roman" w:cs="宋体" w:hint="eastAsia"/>
          <w:kern w:val="0"/>
          <w:sz w:val="24"/>
          <w:szCs w:val="20"/>
        </w:rPr>
        <w:t>0.87</w:t>
      </w:r>
      <w:r>
        <w:rPr>
          <w:rFonts w:ascii="Times New Roman" w:eastAsia="仿宋_GB2312" w:hAnsi="Times New Roman" w:cs="宋体"/>
          <w:kern w:val="0"/>
          <w:sz w:val="24"/>
          <w:szCs w:val="20"/>
          <w:lang w:val="zh-CN"/>
        </w:rPr>
        <w:t>hm</w:t>
      </w:r>
      <w:r>
        <w:rPr>
          <w:rFonts w:ascii="Times New Roman" w:eastAsia="仿宋_GB2312" w:hAnsi="Times New Roman" w:cs="宋体"/>
          <w:kern w:val="0"/>
          <w:sz w:val="24"/>
          <w:szCs w:val="20"/>
          <w:vertAlign w:val="superscript"/>
          <w:lang w:val="zh-CN"/>
        </w:rPr>
        <w:t>2</w:t>
      </w:r>
      <w:r>
        <w:rPr>
          <w:rFonts w:ascii="Times New Roman" w:eastAsia="仿宋_GB2312" w:hAnsi="Times New Roman" w:cs="宋体" w:hint="eastAsia"/>
          <w:kern w:val="0"/>
          <w:sz w:val="24"/>
          <w:szCs w:val="20"/>
          <w:lang w:val="zh-CN"/>
        </w:rPr>
        <w:t>，景观绿化区占地</w:t>
      </w:r>
      <w:r>
        <w:rPr>
          <w:rFonts w:ascii="Times New Roman" w:eastAsia="仿宋_GB2312" w:hAnsi="Times New Roman" w:cs="宋体" w:hint="eastAsia"/>
          <w:kern w:val="0"/>
          <w:sz w:val="24"/>
          <w:szCs w:val="20"/>
        </w:rPr>
        <w:t>0.66</w:t>
      </w:r>
      <w:r>
        <w:rPr>
          <w:rFonts w:ascii="Times New Roman" w:eastAsia="仿宋_GB2312" w:hAnsi="Times New Roman" w:cs="宋体"/>
          <w:kern w:val="0"/>
          <w:sz w:val="24"/>
          <w:szCs w:val="20"/>
          <w:lang w:val="zh-CN"/>
        </w:rPr>
        <w:t>hm</w:t>
      </w:r>
      <w:r>
        <w:rPr>
          <w:rFonts w:ascii="Times New Roman" w:eastAsia="仿宋_GB2312" w:hAnsi="Times New Roman" w:cs="宋体"/>
          <w:kern w:val="0"/>
          <w:sz w:val="24"/>
          <w:szCs w:val="20"/>
          <w:vertAlign w:val="superscript"/>
          <w:lang w:val="zh-CN"/>
        </w:rPr>
        <w:t>2</w:t>
      </w:r>
      <w:r>
        <w:rPr>
          <w:rFonts w:ascii="Times New Roman" w:eastAsia="仿宋_GB2312" w:hAnsi="Times New Roman" w:cs="宋体" w:hint="eastAsia"/>
          <w:kern w:val="0"/>
          <w:sz w:val="24"/>
          <w:szCs w:val="20"/>
          <w:lang w:val="zh-CN"/>
        </w:rPr>
        <w:t>。</w:t>
      </w:r>
    </w:p>
    <w:p w:rsidR="00A81FED" w:rsidRDefault="00D024D9">
      <w:pPr>
        <w:pStyle w:val="210"/>
        <w:ind w:firstLine="480"/>
        <w:rPr>
          <w:rFonts w:ascii="仿宋_GB2312"/>
        </w:rPr>
      </w:pPr>
      <w:r>
        <w:t>按照《土地利用现状分类》（</w:t>
      </w:r>
      <w:r>
        <w:t>GB/T 21010-2007</w:t>
      </w:r>
      <w:r w:rsidR="00D3472A">
        <w:t>），</w:t>
      </w:r>
      <w:r>
        <w:rPr>
          <w:rFonts w:ascii="仿宋_GB2312"/>
        </w:rPr>
        <w:t>具体占地情况见表详见表</w:t>
      </w:r>
      <w:r>
        <w:rPr>
          <w:rFonts w:hint="eastAsia"/>
        </w:rPr>
        <w:t>1</w:t>
      </w:r>
      <w:r>
        <w:t>.1</w:t>
      </w:r>
      <w:r>
        <w:rPr>
          <w:rFonts w:hint="eastAsia"/>
        </w:rPr>
        <w:t>-4</w:t>
      </w:r>
      <w:r>
        <w:rPr>
          <w:rFonts w:ascii="仿宋_GB2312"/>
        </w:rPr>
        <w:t>。</w:t>
      </w:r>
    </w:p>
    <w:p w:rsidR="00A81FED" w:rsidRPr="00BF7D4C" w:rsidRDefault="00D024D9" w:rsidP="00BF7D4C">
      <w:pPr>
        <w:pStyle w:val="af"/>
        <w:ind w:firstLine="240"/>
      </w:pPr>
      <w:bookmarkStart w:id="4" w:name="_Ref417742206"/>
      <w:bookmarkEnd w:id="4"/>
      <w:r>
        <w:t>表</w:t>
      </w:r>
      <w:r>
        <w:rPr>
          <w:rFonts w:hint="eastAsia"/>
        </w:rPr>
        <w:t>1</w:t>
      </w:r>
      <w:r>
        <w:t>.1</w:t>
      </w:r>
      <w:r>
        <w:rPr>
          <w:rFonts w:hint="eastAsia"/>
        </w:rPr>
        <w:t xml:space="preserve">-4                 </w:t>
      </w:r>
      <w:r>
        <w:t xml:space="preserve"> </w:t>
      </w:r>
      <w:r>
        <w:t>扰动地表面积统计表</w:t>
      </w:r>
      <w:r>
        <w:t xml:space="preserve"> </w:t>
      </w:r>
      <w:r>
        <w:rPr>
          <w:rFonts w:hint="eastAsia"/>
        </w:rPr>
        <w:t xml:space="preserve">                  </w:t>
      </w:r>
      <w:r>
        <w:t xml:space="preserve">   </w:t>
      </w:r>
      <w:r w:rsidRPr="00BF7D4C">
        <w:t>单位：</w:t>
      </w:r>
      <w:r w:rsidRPr="00BF7D4C">
        <w:t>hm</w:t>
      </w:r>
      <w:r w:rsidRPr="00BF7D4C">
        <w:rPr>
          <w:rFonts w:ascii="Calibri" w:hAnsi="Calibri" w:cs="Calibri"/>
        </w:rPr>
        <w:t>²</w:t>
      </w:r>
    </w:p>
    <w:tbl>
      <w:tblPr>
        <w:tblW w:w="5000" w:type="pct"/>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4A0" w:firstRow="1" w:lastRow="0" w:firstColumn="1" w:lastColumn="0" w:noHBand="0" w:noVBand="1"/>
      </w:tblPr>
      <w:tblGrid>
        <w:gridCol w:w="1685"/>
        <w:gridCol w:w="1218"/>
        <w:gridCol w:w="1218"/>
        <w:gridCol w:w="1686"/>
        <w:gridCol w:w="1159"/>
        <w:gridCol w:w="1161"/>
        <w:gridCol w:w="1159"/>
      </w:tblGrid>
      <w:tr w:rsidR="00D3472A" w:rsidTr="008059DB">
        <w:trPr>
          <w:trHeight w:val="270"/>
        </w:trPr>
        <w:tc>
          <w:tcPr>
            <w:tcW w:w="907" w:type="pct"/>
            <w:vMerge w:val="restart"/>
            <w:shd w:val="clear" w:color="auto" w:fill="auto"/>
            <w:vAlign w:val="center"/>
          </w:tcPr>
          <w:p w:rsidR="00D3472A" w:rsidRDefault="00D3472A" w:rsidP="00D3472A">
            <w:pPr>
              <w:pStyle w:val="af1"/>
              <w:rPr>
                <w:kern w:val="0"/>
              </w:rPr>
            </w:pPr>
            <w:r>
              <w:rPr>
                <w:rFonts w:hint="eastAsia"/>
                <w:kern w:val="0"/>
              </w:rPr>
              <w:t>项目</w:t>
            </w:r>
            <w:r>
              <w:rPr>
                <w:kern w:val="0"/>
              </w:rPr>
              <w:t>分区</w:t>
            </w:r>
          </w:p>
        </w:tc>
        <w:tc>
          <w:tcPr>
            <w:tcW w:w="1312" w:type="pct"/>
            <w:gridSpan w:val="2"/>
            <w:shd w:val="clear" w:color="auto" w:fill="auto"/>
            <w:noWrap/>
            <w:vAlign w:val="center"/>
          </w:tcPr>
          <w:p w:rsidR="00D3472A" w:rsidRDefault="00D3472A" w:rsidP="00D3472A">
            <w:pPr>
              <w:pStyle w:val="af1"/>
              <w:rPr>
                <w:kern w:val="0"/>
              </w:rPr>
            </w:pPr>
            <w:r>
              <w:rPr>
                <w:kern w:val="0"/>
              </w:rPr>
              <w:t>占地性质</w:t>
            </w:r>
          </w:p>
        </w:tc>
        <w:tc>
          <w:tcPr>
            <w:tcW w:w="2157" w:type="pct"/>
            <w:gridSpan w:val="3"/>
            <w:shd w:val="clear" w:color="auto" w:fill="auto"/>
            <w:noWrap/>
            <w:vAlign w:val="center"/>
          </w:tcPr>
          <w:p w:rsidR="00D3472A" w:rsidRDefault="00D3472A" w:rsidP="00D3472A">
            <w:pPr>
              <w:pStyle w:val="af1"/>
              <w:rPr>
                <w:kern w:val="0"/>
              </w:rPr>
            </w:pPr>
            <w:r>
              <w:rPr>
                <w:kern w:val="0"/>
              </w:rPr>
              <w:t>占地类型</w:t>
            </w:r>
          </w:p>
        </w:tc>
        <w:tc>
          <w:tcPr>
            <w:tcW w:w="624" w:type="pct"/>
            <w:vMerge w:val="restart"/>
            <w:shd w:val="clear" w:color="auto" w:fill="auto"/>
            <w:noWrap/>
            <w:vAlign w:val="center"/>
          </w:tcPr>
          <w:p w:rsidR="00D3472A" w:rsidRDefault="00D3472A" w:rsidP="00D3472A">
            <w:pPr>
              <w:pStyle w:val="af1"/>
              <w:rPr>
                <w:kern w:val="0"/>
              </w:rPr>
            </w:pPr>
            <w:r>
              <w:rPr>
                <w:kern w:val="0"/>
              </w:rPr>
              <w:t>合计</w:t>
            </w:r>
          </w:p>
        </w:tc>
      </w:tr>
      <w:tr w:rsidR="00D3472A" w:rsidTr="008059DB">
        <w:trPr>
          <w:trHeight w:val="270"/>
        </w:trPr>
        <w:tc>
          <w:tcPr>
            <w:tcW w:w="907" w:type="pct"/>
            <w:vMerge/>
            <w:vAlign w:val="center"/>
          </w:tcPr>
          <w:p w:rsidR="00D3472A" w:rsidRDefault="00D3472A" w:rsidP="00D3472A">
            <w:pPr>
              <w:pStyle w:val="af1"/>
              <w:rPr>
                <w:kern w:val="0"/>
              </w:rPr>
            </w:pPr>
          </w:p>
        </w:tc>
        <w:tc>
          <w:tcPr>
            <w:tcW w:w="656" w:type="pct"/>
            <w:shd w:val="clear" w:color="auto" w:fill="auto"/>
            <w:noWrap/>
            <w:vAlign w:val="center"/>
          </w:tcPr>
          <w:p w:rsidR="00D3472A" w:rsidRDefault="00D3472A" w:rsidP="00D3472A">
            <w:pPr>
              <w:pStyle w:val="af1"/>
              <w:rPr>
                <w:kern w:val="0"/>
              </w:rPr>
            </w:pPr>
            <w:r>
              <w:rPr>
                <w:kern w:val="0"/>
              </w:rPr>
              <w:t>永久占地</w:t>
            </w:r>
          </w:p>
        </w:tc>
        <w:tc>
          <w:tcPr>
            <w:tcW w:w="656" w:type="pct"/>
            <w:shd w:val="clear" w:color="auto" w:fill="auto"/>
            <w:noWrap/>
            <w:vAlign w:val="center"/>
          </w:tcPr>
          <w:p w:rsidR="00D3472A" w:rsidRDefault="00D3472A" w:rsidP="00D3472A">
            <w:pPr>
              <w:pStyle w:val="af1"/>
              <w:rPr>
                <w:kern w:val="0"/>
              </w:rPr>
            </w:pPr>
            <w:r>
              <w:rPr>
                <w:kern w:val="0"/>
              </w:rPr>
              <w:t>临时占地</w:t>
            </w:r>
          </w:p>
        </w:tc>
        <w:tc>
          <w:tcPr>
            <w:tcW w:w="908" w:type="pct"/>
            <w:shd w:val="clear" w:color="auto" w:fill="auto"/>
            <w:noWrap/>
            <w:vAlign w:val="center"/>
          </w:tcPr>
          <w:p w:rsidR="00D3472A" w:rsidRDefault="00D3472A" w:rsidP="00D3472A">
            <w:pPr>
              <w:pStyle w:val="af1"/>
              <w:rPr>
                <w:kern w:val="0"/>
              </w:rPr>
            </w:pPr>
            <w:r>
              <w:rPr>
                <w:rFonts w:hint="eastAsia"/>
                <w:kern w:val="0"/>
              </w:rPr>
              <w:t>空闲地</w:t>
            </w:r>
          </w:p>
        </w:tc>
        <w:tc>
          <w:tcPr>
            <w:tcW w:w="624" w:type="pct"/>
            <w:vAlign w:val="center"/>
          </w:tcPr>
          <w:p w:rsidR="00D3472A" w:rsidRDefault="00D3472A" w:rsidP="00D3472A">
            <w:pPr>
              <w:pStyle w:val="af1"/>
              <w:rPr>
                <w:kern w:val="0"/>
              </w:rPr>
            </w:pPr>
            <w:r w:rsidRPr="008F3380">
              <w:rPr>
                <w:rFonts w:hint="eastAsia"/>
                <w:kern w:val="0"/>
              </w:rPr>
              <w:t>灌木林地</w:t>
            </w:r>
          </w:p>
        </w:tc>
        <w:tc>
          <w:tcPr>
            <w:tcW w:w="625" w:type="pct"/>
            <w:vAlign w:val="center"/>
          </w:tcPr>
          <w:p w:rsidR="00D3472A" w:rsidRDefault="00D3472A" w:rsidP="00D3472A">
            <w:pPr>
              <w:pStyle w:val="af1"/>
              <w:rPr>
                <w:kern w:val="0"/>
              </w:rPr>
            </w:pPr>
            <w:r w:rsidRPr="008F3380">
              <w:rPr>
                <w:rFonts w:hint="eastAsia"/>
                <w:kern w:val="0"/>
              </w:rPr>
              <w:t>道路用地</w:t>
            </w:r>
          </w:p>
        </w:tc>
        <w:tc>
          <w:tcPr>
            <w:tcW w:w="624" w:type="pct"/>
            <w:vMerge/>
            <w:vAlign w:val="center"/>
          </w:tcPr>
          <w:p w:rsidR="00D3472A" w:rsidRDefault="00D3472A" w:rsidP="00D3472A">
            <w:pPr>
              <w:pStyle w:val="af1"/>
              <w:rPr>
                <w:kern w:val="0"/>
              </w:rPr>
            </w:pPr>
          </w:p>
        </w:tc>
      </w:tr>
      <w:tr w:rsidR="00D3472A" w:rsidTr="008059DB">
        <w:trPr>
          <w:trHeight w:val="270"/>
        </w:trPr>
        <w:tc>
          <w:tcPr>
            <w:tcW w:w="907" w:type="pct"/>
            <w:shd w:val="clear" w:color="auto" w:fill="auto"/>
            <w:noWrap/>
            <w:vAlign w:val="center"/>
          </w:tcPr>
          <w:p w:rsidR="00D3472A" w:rsidRDefault="00D3472A" w:rsidP="00D3472A">
            <w:pPr>
              <w:pStyle w:val="af1"/>
              <w:rPr>
                <w:kern w:val="0"/>
              </w:rPr>
            </w:pPr>
            <w:r>
              <w:rPr>
                <w:rFonts w:hint="eastAsia"/>
                <w:kern w:val="0"/>
              </w:rPr>
              <w:t>建筑物区</w:t>
            </w:r>
          </w:p>
        </w:tc>
        <w:tc>
          <w:tcPr>
            <w:tcW w:w="656" w:type="pct"/>
            <w:shd w:val="clear" w:color="auto" w:fill="auto"/>
            <w:noWrap/>
            <w:vAlign w:val="center"/>
          </w:tcPr>
          <w:p w:rsidR="00D3472A" w:rsidRDefault="00D3472A" w:rsidP="00D3472A">
            <w:pPr>
              <w:pStyle w:val="af1"/>
              <w:rPr>
                <w:kern w:val="0"/>
              </w:rPr>
            </w:pPr>
            <w:r>
              <w:rPr>
                <w:rFonts w:hint="eastAsia"/>
                <w:kern w:val="0"/>
              </w:rPr>
              <w:t>0.83</w:t>
            </w:r>
          </w:p>
        </w:tc>
        <w:tc>
          <w:tcPr>
            <w:tcW w:w="656" w:type="pct"/>
            <w:shd w:val="clear" w:color="auto" w:fill="auto"/>
            <w:noWrap/>
            <w:vAlign w:val="center"/>
          </w:tcPr>
          <w:p w:rsidR="00D3472A" w:rsidRDefault="00D3472A" w:rsidP="00D3472A">
            <w:pPr>
              <w:pStyle w:val="af1"/>
              <w:rPr>
                <w:kern w:val="0"/>
              </w:rPr>
            </w:pPr>
            <w:r>
              <w:rPr>
                <w:rFonts w:hint="eastAsia"/>
                <w:kern w:val="0"/>
              </w:rPr>
              <w:t>/</w:t>
            </w:r>
          </w:p>
        </w:tc>
        <w:tc>
          <w:tcPr>
            <w:tcW w:w="908" w:type="pct"/>
            <w:shd w:val="clear" w:color="auto" w:fill="auto"/>
            <w:noWrap/>
            <w:vAlign w:val="center"/>
          </w:tcPr>
          <w:p w:rsidR="00D3472A" w:rsidRDefault="00D3472A" w:rsidP="00D3472A">
            <w:pPr>
              <w:pStyle w:val="af1"/>
              <w:rPr>
                <w:kern w:val="0"/>
              </w:rPr>
            </w:pPr>
            <w:r>
              <w:rPr>
                <w:rFonts w:hint="eastAsia"/>
                <w:kern w:val="0"/>
              </w:rPr>
              <w:t>0.83</w:t>
            </w:r>
          </w:p>
        </w:tc>
        <w:tc>
          <w:tcPr>
            <w:tcW w:w="624" w:type="pct"/>
            <w:shd w:val="clear" w:color="auto" w:fill="auto"/>
            <w:noWrap/>
            <w:vAlign w:val="center"/>
          </w:tcPr>
          <w:p w:rsidR="00D3472A" w:rsidRDefault="00D3472A" w:rsidP="00D3472A">
            <w:pPr>
              <w:pStyle w:val="af1"/>
              <w:rPr>
                <w:kern w:val="0"/>
              </w:rPr>
            </w:pPr>
            <w:r>
              <w:rPr>
                <w:rFonts w:hint="eastAsia"/>
                <w:kern w:val="0"/>
              </w:rPr>
              <w:t>/</w:t>
            </w:r>
          </w:p>
        </w:tc>
        <w:tc>
          <w:tcPr>
            <w:tcW w:w="625" w:type="pct"/>
            <w:shd w:val="clear" w:color="auto" w:fill="auto"/>
            <w:noWrap/>
            <w:vAlign w:val="center"/>
          </w:tcPr>
          <w:p w:rsidR="00D3472A" w:rsidRDefault="00D3472A" w:rsidP="00D3472A">
            <w:pPr>
              <w:pStyle w:val="af1"/>
              <w:rPr>
                <w:kern w:val="0"/>
              </w:rPr>
            </w:pPr>
            <w:r>
              <w:rPr>
                <w:rFonts w:hint="eastAsia"/>
                <w:kern w:val="0"/>
              </w:rPr>
              <w:t>/</w:t>
            </w:r>
          </w:p>
        </w:tc>
        <w:tc>
          <w:tcPr>
            <w:tcW w:w="624" w:type="pct"/>
            <w:shd w:val="clear" w:color="auto" w:fill="auto"/>
            <w:noWrap/>
            <w:vAlign w:val="center"/>
          </w:tcPr>
          <w:p w:rsidR="00D3472A" w:rsidRDefault="00D3472A" w:rsidP="00D3472A">
            <w:pPr>
              <w:pStyle w:val="af1"/>
              <w:rPr>
                <w:kern w:val="0"/>
              </w:rPr>
            </w:pPr>
            <w:r>
              <w:rPr>
                <w:rFonts w:hint="eastAsia"/>
                <w:kern w:val="0"/>
              </w:rPr>
              <w:t>0.83</w:t>
            </w:r>
          </w:p>
        </w:tc>
      </w:tr>
      <w:tr w:rsidR="00D3472A" w:rsidTr="008059DB">
        <w:trPr>
          <w:trHeight w:val="270"/>
        </w:trPr>
        <w:tc>
          <w:tcPr>
            <w:tcW w:w="907" w:type="pct"/>
            <w:shd w:val="clear" w:color="auto" w:fill="auto"/>
            <w:noWrap/>
            <w:vAlign w:val="center"/>
          </w:tcPr>
          <w:p w:rsidR="00D3472A" w:rsidRDefault="00D3472A" w:rsidP="00D3472A">
            <w:pPr>
              <w:pStyle w:val="af1"/>
              <w:rPr>
                <w:kern w:val="0"/>
              </w:rPr>
            </w:pPr>
            <w:r>
              <w:rPr>
                <w:rFonts w:hint="eastAsia"/>
                <w:kern w:val="0"/>
              </w:rPr>
              <w:t>道路广场区</w:t>
            </w:r>
          </w:p>
        </w:tc>
        <w:tc>
          <w:tcPr>
            <w:tcW w:w="656" w:type="pct"/>
            <w:shd w:val="clear" w:color="auto" w:fill="auto"/>
            <w:noWrap/>
            <w:vAlign w:val="center"/>
          </w:tcPr>
          <w:p w:rsidR="00D3472A" w:rsidRDefault="00D3472A" w:rsidP="00D3472A">
            <w:pPr>
              <w:pStyle w:val="af1"/>
              <w:rPr>
                <w:kern w:val="0"/>
              </w:rPr>
            </w:pPr>
            <w:r>
              <w:rPr>
                <w:rFonts w:hint="eastAsia"/>
                <w:kern w:val="0"/>
              </w:rPr>
              <w:t>0.87</w:t>
            </w:r>
          </w:p>
        </w:tc>
        <w:tc>
          <w:tcPr>
            <w:tcW w:w="656" w:type="pct"/>
            <w:shd w:val="clear" w:color="auto" w:fill="auto"/>
            <w:noWrap/>
            <w:vAlign w:val="center"/>
          </w:tcPr>
          <w:p w:rsidR="00D3472A" w:rsidRDefault="00D3472A" w:rsidP="00D3472A">
            <w:pPr>
              <w:pStyle w:val="af1"/>
              <w:rPr>
                <w:kern w:val="0"/>
              </w:rPr>
            </w:pPr>
            <w:r>
              <w:rPr>
                <w:rFonts w:hint="eastAsia"/>
                <w:kern w:val="0"/>
              </w:rPr>
              <w:t>/</w:t>
            </w:r>
          </w:p>
        </w:tc>
        <w:tc>
          <w:tcPr>
            <w:tcW w:w="908" w:type="pct"/>
            <w:shd w:val="clear" w:color="auto" w:fill="auto"/>
            <w:noWrap/>
            <w:vAlign w:val="center"/>
          </w:tcPr>
          <w:p w:rsidR="00D3472A" w:rsidRDefault="00D3472A" w:rsidP="00D3472A">
            <w:pPr>
              <w:pStyle w:val="af1"/>
              <w:rPr>
                <w:kern w:val="0"/>
              </w:rPr>
            </w:pPr>
            <w:r>
              <w:rPr>
                <w:rFonts w:hint="eastAsia"/>
                <w:kern w:val="0"/>
              </w:rPr>
              <w:t>0.87</w:t>
            </w:r>
          </w:p>
        </w:tc>
        <w:tc>
          <w:tcPr>
            <w:tcW w:w="624" w:type="pct"/>
            <w:shd w:val="clear" w:color="auto" w:fill="auto"/>
            <w:noWrap/>
            <w:vAlign w:val="center"/>
          </w:tcPr>
          <w:p w:rsidR="00D3472A" w:rsidRDefault="00D3472A" w:rsidP="00D3472A">
            <w:pPr>
              <w:pStyle w:val="af1"/>
              <w:rPr>
                <w:kern w:val="0"/>
              </w:rPr>
            </w:pPr>
            <w:r>
              <w:rPr>
                <w:rFonts w:hint="eastAsia"/>
                <w:kern w:val="0"/>
              </w:rPr>
              <w:t>/</w:t>
            </w:r>
          </w:p>
        </w:tc>
        <w:tc>
          <w:tcPr>
            <w:tcW w:w="625" w:type="pct"/>
            <w:shd w:val="clear" w:color="auto" w:fill="auto"/>
            <w:noWrap/>
            <w:vAlign w:val="center"/>
          </w:tcPr>
          <w:p w:rsidR="00D3472A" w:rsidRDefault="00D3472A" w:rsidP="00D3472A">
            <w:pPr>
              <w:pStyle w:val="af1"/>
              <w:rPr>
                <w:kern w:val="0"/>
              </w:rPr>
            </w:pPr>
            <w:r>
              <w:rPr>
                <w:rFonts w:hint="eastAsia"/>
                <w:kern w:val="0"/>
              </w:rPr>
              <w:t>/</w:t>
            </w:r>
          </w:p>
        </w:tc>
        <w:tc>
          <w:tcPr>
            <w:tcW w:w="624" w:type="pct"/>
            <w:shd w:val="clear" w:color="auto" w:fill="auto"/>
            <w:noWrap/>
            <w:vAlign w:val="center"/>
          </w:tcPr>
          <w:p w:rsidR="00D3472A" w:rsidRDefault="00D3472A" w:rsidP="00D3472A">
            <w:pPr>
              <w:pStyle w:val="af1"/>
              <w:rPr>
                <w:kern w:val="0"/>
              </w:rPr>
            </w:pPr>
            <w:r>
              <w:rPr>
                <w:rFonts w:hint="eastAsia"/>
                <w:kern w:val="0"/>
              </w:rPr>
              <w:t>0.87</w:t>
            </w:r>
          </w:p>
        </w:tc>
      </w:tr>
      <w:tr w:rsidR="00D3472A" w:rsidTr="008059DB">
        <w:trPr>
          <w:trHeight w:val="270"/>
        </w:trPr>
        <w:tc>
          <w:tcPr>
            <w:tcW w:w="907" w:type="pct"/>
            <w:shd w:val="clear" w:color="auto" w:fill="auto"/>
            <w:noWrap/>
            <w:vAlign w:val="center"/>
          </w:tcPr>
          <w:p w:rsidR="00D3472A" w:rsidRDefault="00D3472A" w:rsidP="00D3472A">
            <w:pPr>
              <w:pStyle w:val="af1"/>
              <w:rPr>
                <w:kern w:val="0"/>
              </w:rPr>
            </w:pPr>
            <w:r>
              <w:rPr>
                <w:rFonts w:hint="eastAsia"/>
                <w:kern w:val="0"/>
              </w:rPr>
              <w:t>景观绿化区</w:t>
            </w:r>
          </w:p>
        </w:tc>
        <w:tc>
          <w:tcPr>
            <w:tcW w:w="656" w:type="pct"/>
            <w:shd w:val="clear" w:color="auto" w:fill="auto"/>
            <w:noWrap/>
            <w:vAlign w:val="center"/>
          </w:tcPr>
          <w:p w:rsidR="00D3472A" w:rsidRDefault="00D3472A" w:rsidP="00D3472A">
            <w:pPr>
              <w:pStyle w:val="af1"/>
              <w:rPr>
                <w:kern w:val="0"/>
              </w:rPr>
            </w:pPr>
            <w:r>
              <w:rPr>
                <w:rFonts w:hint="eastAsia"/>
                <w:kern w:val="0"/>
              </w:rPr>
              <w:t>0.66</w:t>
            </w:r>
          </w:p>
        </w:tc>
        <w:tc>
          <w:tcPr>
            <w:tcW w:w="656" w:type="pct"/>
            <w:shd w:val="clear" w:color="auto" w:fill="auto"/>
            <w:noWrap/>
            <w:vAlign w:val="center"/>
          </w:tcPr>
          <w:p w:rsidR="00D3472A" w:rsidRDefault="00D3472A" w:rsidP="00D3472A">
            <w:pPr>
              <w:pStyle w:val="af1"/>
              <w:rPr>
                <w:kern w:val="0"/>
              </w:rPr>
            </w:pPr>
            <w:r>
              <w:rPr>
                <w:rFonts w:hint="eastAsia"/>
                <w:kern w:val="0"/>
              </w:rPr>
              <w:t>/</w:t>
            </w:r>
          </w:p>
        </w:tc>
        <w:tc>
          <w:tcPr>
            <w:tcW w:w="908" w:type="pct"/>
            <w:shd w:val="clear" w:color="auto" w:fill="auto"/>
            <w:noWrap/>
            <w:vAlign w:val="center"/>
          </w:tcPr>
          <w:p w:rsidR="00D3472A" w:rsidRDefault="00D3472A" w:rsidP="00D3472A">
            <w:pPr>
              <w:pStyle w:val="af1"/>
              <w:rPr>
                <w:kern w:val="0"/>
              </w:rPr>
            </w:pPr>
            <w:r>
              <w:rPr>
                <w:rFonts w:hint="eastAsia"/>
                <w:kern w:val="0"/>
              </w:rPr>
              <w:t>0.56</w:t>
            </w:r>
          </w:p>
        </w:tc>
        <w:tc>
          <w:tcPr>
            <w:tcW w:w="624" w:type="pct"/>
            <w:shd w:val="clear" w:color="auto" w:fill="auto"/>
            <w:noWrap/>
            <w:vAlign w:val="center"/>
          </w:tcPr>
          <w:p w:rsidR="00D3472A" w:rsidRDefault="00D3472A" w:rsidP="00D3472A">
            <w:pPr>
              <w:pStyle w:val="af1"/>
              <w:rPr>
                <w:kern w:val="0"/>
              </w:rPr>
            </w:pPr>
            <w:r>
              <w:rPr>
                <w:rFonts w:hint="eastAsia"/>
                <w:kern w:val="0"/>
              </w:rPr>
              <w:t>0.1</w:t>
            </w:r>
          </w:p>
        </w:tc>
        <w:tc>
          <w:tcPr>
            <w:tcW w:w="625" w:type="pct"/>
            <w:shd w:val="clear" w:color="auto" w:fill="auto"/>
            <w:noWrap/>
            <w:vAlign w:val="center"/>
          </w:tcPr>
          <w:p w:rsidR="00D3472A" w:rsidRDefault="00D3472A" w:rsidP="00D3472A">
            <w:pPr>
              <w:pStyle w:val="af1"/>
              <w:rPr>
                <w:kern w:val="0"/>
              </w:rPr>
            </w:pPr>
            <w:r>
              <w:rPr>
                <w:rFonts w:hint="eastAsia"/>
                <w:kern w:val="0"/>
              </w:rPr>
              <w:t>/</w:t>
            </w:r>
          </w:p>
        </w:tc>
        <w:tc>
          <w:tcPr>
            <w:tcW w:w="624" w:type="pct"/>
            <w:shd w:val="clear" w:color="auto" w:fill="auto"/>
            <w:noWrap/>
            <w:vAlign w:val="center"/>
          </w:tcPr>
          <w:p w:rsidR="00D3472A" w:rsidRDefault="00D3472A" w:rsidP="00D3472A">
            <w:pPr>
              <w:pStyle w:val="af1"/>
              <w:rPr>
                <w:kern w:val="0"/>
              </w:rPr>
            </w:pPr>
            <w:r>
              <w:rPr>
                <w:rFonts w:hint="eastAsia"/>
                <w:kern w:val="0"/>
              </w:rPr>
              <w:t>0.66</w:t>
            </w:r>
          </w:p>
        </w:tc>
      </w:tr>
      <w:tr w:rsidR="00D3472A" w:rsidTr="008059DB">
        <w:trPr>
          <w:trHeight w:val="270"/>
        </w:trPr>
        <w:tc>
          <w:tcPr>
            <w:tcW w:w="907" w:type="pct"/>
            <w:shd w:val="clear" w:color="auto" w:fill="auto"/>
            <w:noWrap/>
            <w:vAlign w:val="center"/>
          </w:tcPr>
          <w:p w:rsidR="00D3472A" w:rsidRDefault="008059DB" w:rsidP="00D3472A">
            <w:pPr>
              <w:pStyle w:val="af1"/>
              <w:rPr>
                <w:kern w:val="0"/>
              </w:rPr>
            </w:pPr>
            <w:r>
              <w:rPr>
                <w:rFonts w:hint="eastAsia"/>
                <w:kern w:val="0"/>
              </w:rPr>
              <w:t>施工生产生活区</w:t>
            </w:r>
          </w:p>
        </w:tc>
        <w:tc>
          <w:tcPr>
            <w:tcW w:w="656" w:type="pct"/>
            <w:shd w:val="clear" w:color="auto" w:fill="auto"/>
            <w:noWrap/>
            <w:vAlign w:val="center"/>
          </w:tcPr>
          <w:p w:rsidR="00D3472A" w:rsidRDefault="00D3472A" w:rsidP="00D3472A">
            <w:pPr>
              <w:pStyle w:val="af1"/>
              <w:rPr>
                <w:kern w:val="0"/>
              </w:rPr>
            </w:pPr>
            <w:r>
              <w:rPr>
                <w:rFonts w:hint="eastAsia"/>
                <w:kern w:val="0"/>
              </w:rPr>
              <w:t>/</w:t>
            </w:r>
          </w:p>
        </w:tc>
        <w:tc>
          <w:tcPr>
            <w:tcW w:w="656" w:type="pct"/>
            <w:shd w:val="clear" w:color="auto" w:fill="auto"/>
            <w:noWrap/>
            <w:vAlign w:val="center"/>
          </w:tcPr>
          <w:p w:rsidR="00D3472A" w:rsidRDefault="00D3472A" w:rsidP="00D3472A">
            <w:pPr>
              <w:pStyle w:val="af1"/>
              <w:rPr>
                <w:kern w:val="0"/>
              </w:rPr>
            </w:pPr>
            <w:r>
              <w:rPr>
                <w:rFonts w:hint="eastAsia"/>
                <w:kern w:val="0"/>
              </w:rPr>
              <w:t>0.02</w:t>
            </w:r>
          </w:p>
        </w:tc>
        <w:tc>
          <w:tcPr>
            <w:tcW w:w="908" w:type="pct"/>
            <w:shd w:val="clear" w:color="auto" w:fill="auto"/>
            <w:noWrap/>
            <w:vAlign w:val="center"/>
          </w:tcPr>
          <w:p w:rsidR="00D3472A" w:rsidRDefault="00D3472A" w:rsidP="00D3472A">
            <w:pPr>
              <w:pStyle w:val="af1"/>
              <w:rPr>
                <w:kern w:val="0"/>
              </w:rPr>
            </w:pPr>
            <w:r>
              <w:rPr>
                <w:rFonts w:hint="eastAsia"/>
                <w:kern w:val="0"/>
              </w:rPr>
              <w:t>/</w:t>
            </w:r>
          </w:p>
        </w:tc>
        <w:tc>
          <w:tcPr>
            <w:tcW w:w="624" w:type="pct"/>
            <w:shd w:val="clear" w:color="auto" w:fill="auto"/>
            <w:noWrap/>
            <w:vAlign w:val="center"/>
          </w:tcPr>
          <w:p w:rsidR="00D3472A" w:rsidRDefault="00D3472A" w:rsidP="00D3472A">
            <w:pPr>
              <w:pStyle w:val="af1"/>
              <w:rPr>
                <w:kern w:val="0"/>
              </w:rPr>
            </w:pPr>
            <w:r>
              <w:rPr>
                <w:rFonts w:hint="eastAsia"/>
                <w:kern w:val="0"/>
              </w:rPr>
              <w:t>/</w:t>
            </w:r>
          </w:p>
        </w:tc>
        <w:tc>
          <w:tcPr>
            <w:tcW w:w="625" w:type="pct"/>
            <w:shd w:val="clear" w:color="auto" w:fill="auto"/>
            <w:noWrap/>
            <w:vAlign w:val="center"/>
          </w:tcPr>
          <w:p w:rsidR="00D3472A" w:rsidRDefault="00D3472A" w:rsidP="00D3472A">
            <w:pPr>
              <w:pStyle w:val="af1"/>
              <w:rPr>
                <w:kern w:val="0"/>
              </w:rPr>
            </w:pPr>
            <w:r>
              <w:rPr>
                <w:rFonts w:hint="eastAsia"/>
                <w:kern w:val="0"/>
              </w:rPr>
              <w:t>0.02</w:t>
            </w:r>
          </w:p>
        </w:tc>
        <w:tc>
          <w:tcPr>
            <w:tcW w:w="624" w:type="pct"/>
            <w:shd w:val="clear" w:color="auto" w:fill="auto"/>
            <w:noWrap/>
            <w:vAlign w:val="center"/>
          </w:tcPr>
          <w:p w:rsidR="00D3472A" w:rsidRDefault="00D3472A" w:rsidP="00D3472A">
            <w:pPr>
              <w:pStyle w:val="af1"/>
              <w:rPr>
                <w:kern w:val="0"/>
              </w:rPr>
            </w:pPr>
            <w:r>
              <w:rPr>
                <w:rFonts w:hint="eastAsia"/>
                <w:kern w:val="0"/>
              </w:rPr>
              <w:t>0.02</w:t>
            </w:r>
          </w:p>
        </w:tc>
      </w:tr>
      <w:tr w:rsidR="00D3472A" w:rsidTr="008059DB">
        <w:trPr>
          <w:trHeight w:val="270"/>
        </w:trPr>
        <w:tc>
          <w:tcPr>
            <w:tcW w:w="907" w:type="pct"/>
            <w:shd w:val="clear" w:color="auto" w:fill="auto"/>
            <w:vAlign w:val="center"/>
          </w:tcPr>
          <w:p w:rsidR="00D3472A" w:rsidRDefault="00D3472A" w:rsidP="00D3472A">
            <w:pPr>
              <w:pStyle w:val="af1"/>
              <w:rPr>
                <w:kern w:val="0"/>
              </w:rPr>
            </w:pPr>
            <w:r>
              <w:rPr>
                <w:kern w:val="0"/>
              </w:rPr>
              <w:lastRenderedPageBreak/>
              <w:t>总计</w:t>
            </w:r>
          </w:p>
        </w:tc>
        <w:tc>
          <w:tcPr>
            <w:tcW w:w="656" w:type="pct"/>
            <w:shd w:val="clear" w:color="auto" w:fill="auto"/>
            <w:noWrap/>
            <w:vAlign w:val="center"/>
          </w:tcPr>
          <w:p w:rsidR="00D3472A" w:rsidRDefault="00D3472A" w:rsidP="00D3472A">
            <w:pPr>
              <w:pStyle w:val="af1"/>
              <w:rPr>
                <w:kern w:val="0"/>
              </w:rPr>
            </w:pPr>
            <w:r>
              <w:rPr>
                <w:rFonts w:hint="eastAsia"/>
                <w:kern w:val="0"/>
              </w:rPr>
              <w:t>2.36</w:t>
            </w:r>
          </w:p>
        </w:tc>
        <w:tc>
          <w:tcPr>
            <w:tcW w:w="656" w:type="pct"/>
            <w:shd w:val="clear" w:color="auto" w:fill="auto"/>
            <w:noWrap/>
            <w:vAlign w:val="center"/>
          </w:tcPr>
          <w:p w:rsidR="00D3472A" w:rsidRDefault="00D3472A" w:rsidP="00D3472A">
            <w:pPr>
              <w:pStyle w:val="af1"/>
              <w:rPr>
                <w:kern w:val="0"/>
              </w:rPr>
            </w:pPr>
            <w:r>
              <w:rPr>
                <w:rFonts w:hint="eastAsia"/>
                <w:kern w:val="0"/>
              </w:rPr>
              <w:t>0.02</w:t>
            </w:r>
          </w:p>
        </w:tc>
        <w:tc>
          <w:tcPr>
            <w:tcW w:w="908" w:type="pct"/>
            <w:shd w:val="clear" w:color="auto" w:fill="auto"/>
            <w:noWrap/>
            <w:vAlign w:val="center"/>
          </w:tcPr>
          <w:p w:rsidR="00D3472A" w:rsidRDefault="00D3472A" w:rsidP="00D3472A">
            <w:pPr>
              <w:pStyle w:val="af1"/>
              <w:rPr>
                <w:kern w:val="0"/>
              </w:rPr>
            </w:pPr>
            <w:r>
              <w:rPr>
                <w:rFonts w:hint="eastAsia"/>
                <w:kern w:val="0"/>
              </w:rPr>
              <w:t>2.26</w:t>
            </w:r>
          </w:p>
        </w:tc>
        <w:tc>
          <w:tcPr>
            <w:tcW w:w="624" w:type="pct"/>
            <w:shd w:val="clear" w:color="auto" w:fill="auto"/>
            <w:noWrap/>
            <w:vAlign w:val="center"/>
          </w:tcPr>
          <w:p w:rsidR="00D3472A" w:rsidRDefault="00D3472A" w:rsidP="00D3472A">
            <w:pPr>
              <w:pStyle w:val="af1"/>
              <w:rPr>
                <w:kern w:val="0"/>
              </w:rPr>
            </w:pPr>
            <w:r>
              <w:rPr>
                <w:rFonts w:hint="eastAsia"/>
                <w:kern w:val="0"/>
              </w:rPr>
              <w:t>0.1</w:t>
            </w:r>
          </w:p>
        </w:tc>
        <w:tc>
          <w:tcPr>
            <w:tcW w:w="625" w:type="pct"/>
            <w:shd w:val="clear" w:color="auto" w:fill="auto"/>
            <w:noWrap/>
            <w:vAlign w:val="center"/>
          </w:tcPr>
          <w:p w:rsidR="00D3472A" w:rsidRDefault="00D3472A" w:rsidP="00D3472A">
            <w:pPr>
              <w:pStyle w:val="af1"/>
              <w:rPr>
                <w:kern w:val="0"/>
              </w:rPr>
            </w:pPr>
            <w:r>
              <w:rPr>
                <w:rFonts w:hint="eastAsia"/>
                <w:kern w:val="0"/>
              </w:rPr>
              <w:t>0.02</w:t>
            </w:r>
          </w:p>
        </w:tc>
        <w:tc>
          <w:tcPr>
            <w:tcW w:w="624" w:type="pct"/>
            <w:shd w:val="clear" w:color="auto" w:fill="auto"/>
            <w:noWrap/>
            <w:vAlign w:val="center"/>
          </w:tcPr>
          <w:p w:rsidR="00D3472A" w:rsidRDefault="00D3472A" w:rsidP="00D3472A">
            <w:pPr>
              <w:pStyle w:val="af1"/>
              <w:rPr>
                <w:kern w:val="0"/>
              </w:rPr>
            </w:pPr>
            <w:r>
              <w:rPr>
                <w:rFonts w:hint="eastAsia"/>
                <w:kern w:val="0"/>
              </w:rPr>
              <w:t>2.38</w:t>
            </w:r>
          </w:p>
        </w:tc>
      </w:tr>
    </w:tbl>
    <w:p w:rsidR="00A81FED" w:rsidRDefault="00D024D9">
      <w:pPr>
        <w:pStyle w:val="3"/>
        <w:rPr>
          <w:rFonts w:cs="Arial"/>
        </w:rPr>
      </w:pPr>
      <w:r>
        <w:rPr>
          <w:rFonts w:cs="Arial"/>
        </w:rPr>
        <w:t xml:space="preserve">1.1.8  </w:t>
      </w:r>
      <w:r>
        <w:rPr>
          <w:rFonts w:cs="Arial"/>
        </w:rPr>
        <w:t>移民安置和专项设施改（迁）建</w:t>
      </w:r>
      <w:r>
        <w:rPr>
          <w:rFonts w:cs="Arial"/>
        </w:rPr>
        <w:t xml:space="preserve"> </w:t>
      </w:r>
    </w:p>
    <w:p w:rsidR="00A81FED" w:rsidRDefault="00D024D9">
      <w:pPr>
        <w:pStyle w:val="af0"/>
        <w:ind w:firstLine="480"/>
      </w:pPr>
      <w:r>
        <w:rPr>
          <w:rFonts w:hint="eastAsia"/>
        </w:rPr>
        <w:t>本工程不涉及拆迁安置及专项设施改迁（建）。</w:t>
      </w:r>
    </w:p>
    <w:p w:rsidR="00A81FED" w:rsidRDefault="00D024D9">
      <w:pPr>
        <w:pStyle w:val="2"/>
        <w:rPr>
          <w:rFonts w:cs="Arial"/>
        </w:rPr>
      </w:pPr>
      <w:bookmarkStart w:id="5" w:name="_Toc8284467"/>
      <w:bookmarkStart w:id="6" w:name="_Toc24243"/>
      <w:r>
        <w:rPr>
          <w:rFonts w:cs="Arial"/>
        </w:rPr>
        <w:t xml:space="preserve">1.2  </w:t>
      </w:r>
      <w:r>
        <w:rPr>
          <w:rFonts w:cs="Arial"/>
        </w:rPr>
        <w:t>项目区概况</w:t>
      </w:r>
      <w:bookmarkEnd w:id="5"/>
      <w:bookmarkEnd w:id="6"/>
      <w:r>
        <w:rPr>
          <w:rFonts w:cs="Arial"/>
        </w:rPr>
        <w:t xml:space="preserve"> </w:t>
      </w:r>
    </w:p>
    <w:p w:rsidR="00A81FED" w:rsidRPr="00D9707E" w:rsidRDefault="00D024D9" w:rsidP="00D9707E">
      <w:pPr>
        <w:pStyle w:val="3"/>
        <w:rPr>
          <w:rFonts w:cs="Arial"/>
        </w:rPr>
      </w:pPr>
      <w:r w:rsidRPr="00D9707E">
        <w:rPr>
          <w:rFonts w:cs="Arial"/>
        </w:rPr>
        <w:t xml:space="preserve">1.2.1  </w:t>
      </w:r>
      <w:r w:rsidRPr="00D9707E">
        <w:rPr>
          <w:rFonts w:cs="Arial"/>
        </w:rPr>
        <w:t>自然条件</w:t>
      </w:r>
      <w:r w:rsidRPr="00D9707E">
        <w:rPr>
          <w:rFonts w:cs="Arial"/>
        </w:rPr>
        <w:t xml:space="preserve"> </w:t>
      </w:r>
    </w:p>
    <w:p w:rsidR="00A81FED" w:rsidRPr="00D3472A" w:rsidRDefault="00D024D9" w:rsidP="00D9707E">
      <w:pPr>
        <w:pStyle w:val="210"/>
        <w:ind w:firstLine="480"/>
      </w:pPr>
      <w:r w:rsidRPr="00D9707E">
        <w:rPr>
          <w:rFonts w:hint="eastAsia"/>
        </w:rPr>
        <w:t>（</w:t>
      </w:r>
      <w:r w:rsidRPr="00D9707E">
        <w:rPr>
          <w:rFonts w:hint="eastAsia"/>
        </w:rPr>
        <w:t>1</w:t>
      </w:r>
      <w:r w:rsidRPr="00D9707E">
        <w:rPr>
          <w:rFonts w:hint="eastAsia"/>
        </w:rPr>
        <w:t>）地质</w:t>
      </w:r>
    </w:p>
    <w:p w:rsidR="00D9707E" w:rsidRPr="00D9707E" w:rsidRDefault="00D9707E" w:rsidP="00D9707E">
      <w:pPr>
        <w:pStyle w:val="210"/>
        <w:ind w:firstLine="480"/>
      </w:pPr>
      <w:r w:rsidRPr="00D9707E">
        <w:t>项目区在地层区划上属扬子江地层区下扬子分区大冶小区。地层从志留系到第四系</w:t>
      </w:r>
      <w:r w:rsidRPr="00D9707E">
        <w:t xml:space="preserve"> </w:t>
      </w:r>
      <w:r w:rsidRPr="00D9707E">
        <w:t>均有出露，其中第四系分布最广，约占</w:t>
      </w:r>
      <w:r w:rsidRPr="00D9707E">
        <w:t>86%</w:t>
      </w:r>
      <w:r w:rsidRPr="00D9707E">
        <w:t>；志留系、泥盆系多裸露地表，形成低山及丘陵；石炭系、二叠系仅零星出露。土壤主要为黄褐色黏土、亚黏土、亚沙土，呈透镜</w:t>
      </w:r>
      <w:r w:rsidRPr="00D9707E">
        <w:t xml:space="preserve"> </w:t>
      </w:r>
      <w:r w:rsidRPr="00D9707E">
        <w:t>状交替变化的特征。普遍覆盖有现代坡积层、冲积层早期坡层、冲积层和各种基岩的残积层，覆盖厚度</w:t>
      </w:r>
      <w:r w:rsidRPr="00D9707E">
        <w:t>10</w:t>
      </w:r>
      <w:r w:rsidRPr="00D9707E">
        <w:t>米至</w:t>
      </w:r>
      <w:r w:rsidRPr="00D9707E">
        <w:t>20</w:t>
      </w:r>
      <w:r w:rsidRPr="00D9707E">
        <w:t>米，有的可达</w:t>
      </w:r>
      <w:r w:rsidRPr="00D9707E">
        <w:t>30</w:t>
      </w:r>
      <w:r w:rsidRPr="00D9707E">
        <w:t>米以上。下部由灰白色沙砾石层过渡到卵石层，间夹</w:t>
      </w:r>
      <w:r w:rsidRPr="00D9707E">
        <w:t>5</w:t>
      </w:r>
      <w:r w:rsidRPr="00D9707E">
        <w:t>～</w:t>
      </w:r>
      <w:r w:rsidRPr="00D9707E">
        <w:t>8</w:t>
      </w:r>
      <w:r w:rsidRPr="00D9707E">
        <w:t>米厚的沙层或黏土透镜体。砾石成分为石英砂岩、脉石英及少许灰岩。</w:t>
      </w:r>
      <w:r w:rsidRPr="00D9707E">
        <w:t xml:space="preserve"> </w:t>
      </w:r>
    </w:p>
    <w:p w:rsidR="00D9707E" w:rsidRPr="00D9707E" w:rsidRDefault="00D9707E" w:rsidP="00D9707E">
      <w:pPr>
        <w:pStyle w:val="210"/>
        <w:ind w:firstLine="480"/>
      </w:pPr>
      <w:r w:rsidRPr="00D9707E">
        <w:t>项目所在地处于扬子准地台上，无区域性大断裂发育，区域地壳基本稳定。根据</w:t>
      </w:r>
      <w:r w:rsidRPr="00D9707E">
        <w:t xml:space="preserve"> 1/400</w:t>
      </w:r>
      <w:r w:rsidRPr="00D9707E">
        <w:t>万《中国地震动参数区划图</w:t>
      </w:r>
      <w:r w:rsidRPr="00D9707E">
        <w:t>(50</w:t>
      </w:r>
      <w:r w:rsidRPr="00D9707E">
        <w:t>年超越概率</w:t>
      </w:r>
      <w:r w:rsidRPr="00D9707E">
        <w:t>10%)</w:t>
      </w:r>
      <w:r w:rsidRPr="00D9707E">
        <w:t>》</w:t>
      </w:r>
      <w:r w:rsidRPr="00D9707E">
        <w:t xml:space="preserve"> (GB18306-2001)</w:t>
      </w:r>
      <w:r w:rsidRPr="00D9707E">
        <w:t>，工程区地震</w:t>
      </w:r>
      <w:r w:rsidRPr="00D9707E">
        <w:t xml:space="preserve"> </w:t>
      </w:r>
      <w:r w:rsidRPr="00D9707E">
        <w:t>动峰值加速度为</w:t>
      </w:r>
      <w:r w:rsidRPr="00D9707E">
        <w:t>0.05g</w:t>
      </w:r>
      <w:r w:rsidRPr="00D9707E">
        <w:t>，根据《建筑抗震设计规范》（</w:t>
      </w:r>
      <w:r w:rsidRPr="00D9707E">
        <w:t>GB50011-2001</w:t>
      </w:r>
      <w:r w:rsidRPr="00D9707E">
        <w:t>），拟建物按</w:t>
      </w:r>
      <w:r>
        <w:t xml:space="preserve"> VI</w:t>
      </w:r>
      <w:r w:rsidRPr="00D9707E">
        <w:t>度设防，可不考虑砂土层的液化问题。场区土层分布较稳定，土质较均匀，适宜工程施</w:t>
      </w:r>
      <w:r w:rsidRPr="00D9707E">
        <w:t xml:space="preserve"> </w:t>
      </w:r>
      <w:r w:rsidRPr="00D9707E">
        <w:t>工。</w:t>
      </w:r>
    </w:p>
    <w:p w:rsidR="00A81FED" w:rsidRDefault="00D024D9">
      <w:pPr>
        <w:pStyle w:val="210"/>
        <w:ind w:firstLine="480"/>
      </w:pPr>
      <w:r>
        <w:rPr>
          <w:rFonts w:hint="eastAsia"/>
        </w:rPr>
        <w:t>（</w:t>
      </w:r>
      <w:r>
        <w:rPr>
          <w:rFonts w:hint="eastAsia"/>
        </w:rPr>
        <w:t>2</w:t>
      </w:r>
      <w:r>
        <w:rPr>
          <w:rFonts w:hint="eastAsia"/>
        </w:rPr>
        <w:t>）</w:t>
      </w:r>
      <w:r>
        <w:t>地形地貌</w:t>
      </w:r>
    </w:p>
    <w:p w:rsidR="00A81FED" w:rsidRDefault="00D024D9">
      <w:pPr>
        <w:pStyle w:val="210"/>
        <w:ind w:firstLine="480"/>
      </w:pPr>
      <w:r>
        <w:rPr>
          <w:rFonts w:hint="eastAsia"/>
        </w:rPr>
        <w:t>洪山区位于长江中游江汉平原东南部的边缘地带，地貌以平原为主，有山有水，水阔地宽，西北略低，东南略高。全区</w:t>
      </w:r>
      <w:r>
        <w:t>93%</w:t>
      </w:r>
      <w:r>
        <w:rPr>
          <w:rFonts w:hint="eastAsia"/>
        </w:rPr>
        <w:t>的土地低于海拔</w:t>
      </w:r>
      <w:r>
        <w:t>40m</w:t>
      </w:r>
      <w:r>
        <w:rPr>
          <w:rFonts w:hint="eastAsia"/>
        </w:rPr>
        <w:t>，平均高程为海拔</w:t>
      </w:r>
      <w:r>
        <w:t>25.3m</w:t>
      </w:r>
      <w:r>
        <w:rPr>
          <w:rFonts w:hint="eastAsia"/>
        </w:rPr>
        <w:t>，最高点为九峰乡与江夏区交界处的丁管山，海拔</w:t>
      </w:r>
      <w:r>
        <w:t>201m</w:t>
      </w:r>
      <w:r>
        <w:rPr>
          <w:rFonts w:hint="eastAsia"/>
        </w:rPr>
        <w:t>，最低处为北港村</w:t>
      </w:r>
      <w:r>
        <w:t>17.3m</w:t>
      </w:r>
      <w:r>
        <w:rPr>
          <w:rFonts w:hint="eastAsia"/>
        </w:rPr>
        <w:t>。丘陵岗地分布在花山、九峰、洪山、青菱等乡镇内。</w:t>
      </w:r>
    </w:p>
    <w:p w:rsidR="00A81FED" w:rsidRDefault="00D024D9">
      <w:pPr>
        <w:pStyle w:val="210"/>
        <w:ind w:firstLine="480"/>
      </w:pPr>
      <w:r>
        <w:rPr>
          <w:rFonts w:hint="eastAsia"/>
        </w:rPr>
        <w:t>洪山区有低山丘陵、剥蚀堆积平原及堆积平原等地貌，低山丘陵区主要分布在区内花山、九峰乡及左岭镇、关山街，呈近东西向断续展布。低山坡角较缓，为</w:t>
      </w:r>
      <w:r>
        <w:t>10</w:t>
      </w:r>
      <w:r>
        <w:rPr>
          <w:rFonts w:hint="eastAsia"/>
        </w:rPr>
        <w:t>～</w:t>
      </w:r>
      <w:r>
        <w:t>35°</w:t>
      </w:r>
      <w:r>
        <w:rPr>
          <w:rFonts w:hint="eastAsia"/>
        </w:rPr>
        <w:t>，海拔高程一般在</w:t>
      </w:r>
      <w:r>
        <w:t>80</w:t>
      </w:r>
      <w:r>
        <w:rPr>
          <w:rFonts w:hint="eastAsia"/>
        </w:rPr>
        <w:t>～</w:t>
      </w:r>
      <w:r>
        <w:t>120m</w:t>
      </w:r>
      <w:r>
        <w:rPr>
          <w:rFonts w:hint="eastAsia"/>
        </w:rPr>
        <w:t>；剥蚀堆积平原区主要分布在区内</w:t>
      </w:r>
      <w:proofErr w:type="gramStart"/>
      <w:r>
        <w:rPr>
          <w:rFonts w:hint="eastAsia"/>
        </w:rPr>
        <w:t>珞</w:t>
      </w:r>
      <w:proofErr w:type="gramEnd"/>
      <w:r>
        <w:rPr>
          <w:rFonts w:hint="eastAsia"/>
        </w:rPr>
        <w:t>南街、狮子山街、关山街、洪山乡一带，海拔高程一般</w:t>
      </w:r>
      <w:r>
        <w:t>25-45m</w:t>
      </w:r>
      <w:r>
        <w:rPr>
          <w:rFonts w:hint="eastAsia"/>
        </w:rPr>
        <w:t>左右；其上沟谷发育，</w:t>
      </w:r>
      <w:proofErr w:type="gramStart"/>
      <w:r>
        <w:rPr>
          <w:rFonts w:hint="eastAsia"/>
        </w:rPr>
        <w:t>呈垄岗</w:t>
      </w:r>
      <w:proofErr w:type="gramEnd"/>
      <w:r>
        <w:rPr>
          <w:rFonts w:hint="eastAsia"/>
        </w:rPr>
        <w:t>波状地形特征。堆积平原区主要分布于区内长江岸边，海拔</w:t>
      </w:r>
      <w:r>
        <w:t>20-22m</w:t>
      </w:r>
      <w:r>
        <w:rPr>
          <w:rFonts w:hint="eastAsia"/>
        </w:rPr>
        <w:t>，高出长江水面</w:t>
      </w:r>
      <w:r>
        <w:t>1-7m</w:t>
      </w:r>
      <w:r>
        <w:rPr>
          <w:rFonts w:hint="eastAsia"/>
        </w:rPr>
        <w:t>，地势平坦、开阔、微向江心倾斜。</w:t>
      </w:r>
      <w:r>
        <w:t xml:space="preserve"> </w:t>
      </w:r>
    </w:p>
    <w:p w:rsidR="00D9707E" w:rsidRPr="009F2F8A" w:rsidRDefault="00D9707E" w:rsidP="00D9707E">
      <w:pPr>
        <w:pStyle w:val="210"/>
        <w:ind w:firstLine="480"/>
      </w:pPr>
      <w:r w:rsidRPr="009F2F8A">
        <w:t>项目场地原以空闲地为主，场地地形总体较平坦，局部起伏较大，地面高程在</w:t>
      </w:r>
      <w:r w:rsidRPr="009F2F8A">
        <w:t xml:space="preserve"> </w:t>
      </w:r>
      <w:r w:rsidRPr="009F2F8A">
        <w:lastRenderedPageBreak/>
        <w:t>23.70</w:t>
      </w:r>
      <w:r w:rsidRPr="009F2F8A">
        <w:t>～</w:t>
      </w:r>
      <w:r w:rsidRPr="009F2F8A">
        <w:t xml:space="preserve">27.89m </w:t>
      </w:r>
      <w:r w:rsidRPr="009F2F8A">
        <w:t>之间。原始地貌属</w:t>
      </w:r>
      <w:proofErr w:type="gramStart"/>
      <w:r w:rsidRPr="009F2F8A">
        <w:t>剥蚀垄岗堆积</w:t>
      </w:r>
      <w:proofErr w:type="gramEnd"/>
      <w:r w:rsidRPr="009F2F8A">
        <w:t>地貌单元。</w:t>
      </w:r>
      <w:r w:rsidRPr="009F2F8A">
        <w:t xml:space="preserve"> </w:t>
      </w:r>
      <w:r w:rsidRPr="009F2F8A">
        <w:t>从原始地势情况看，本项目地块较大起伏，现状场地已经平整，地块呈不规则形状。</w:t>
      </w:r>
    </w:p>
    <w:p w:rsidR="00A81FED" w:rsidRDefault="00D024D9">
      <w:pPr>
        <w:spacing w:line="460" w:lineRule="atLeast"/>
        <w:ind w:firstLineChars="200" w:firstLine="480"/>
      </w:pPr>
      <w:r>
        <w:rPr>
          <w:rFonts w:ascii="Times New Roman" w:eastAsia="仿宋_GB2312" w:hAnsi="Times New Roman" w:cs="宋体" w:hint="eastAsia"/>
          <w:kern w:val="0"/>
          <w:sz w:val="24"/>
          <w:szCs w:val="20"/>
        </w:rPr>
        <w:t>（</w:t>
      </w:r>
      <w:r>
        <w:rPr>
          <w:rFonts w:ascii="Times New Roman" w:eastAsia="仿宋_GB2312" w:hAnsi="Times New Roman" w:cs="宋体" w:hint="eastAsia"/>
          <w:kern w:val="0"/>
          <w:sz w:val="24"/>
          <w:szCs w:val="20"/>
        </w:rPr>
        <w:t>3</w:t>
      </w:r>
      <w:r>
        <w:rPr>
          <w:rFonts w:ascii="Times New Roman" w:eastAsia="仿宋_GB2312" w:hAnsi="Times New Roman" w:cs="宋体" w:hint="eastAsia"/>
          <w:kern w:val="0"/>
          <w:sz w:val="24"/>
          <w:szCs w:val="20"/>
        </w:rPr>
        <w:t>）</w:t>
      </w:r>
      <w:r>
        <w:t>气象</w:t>
      </w:r>
    </w:p>
    <w:p w:rsidR="0035052C" w:rsidRDefault="0035052C" w:rsidP="0035052C">
      <w:pPr>
        <w:spacing w:line="460" w:lineRule="atLeast"/>
        <w:ind w:firstLineChars="200" w:firstLine="480"/>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该项目位于武汉市洪山区，地处亚热带湿润季风气候带，长年余量丰沛、热量充足雨热同季、冬冷夏热、四季分明。多年平均气温</w:t>
      </w:r>
      <w:r>
        <w:rPr>
          <w:rFonts w:ascii="Times New Roman" w:eastAsia="仿宋_GB2312" w:hAnsi="Times New Roman" w:cs="宋体" w:hint="eastAsia"/>
          <w:kern w:val="0"/>
          <w:sz w:val="24"/>
          <w:szCs w:val="20"/>
        </w:rPr>
        <w:t>16.9</w:t>
      </w:r>
      <w:r>
        <w:rPr>
          <w:rFonts w:ascii="Times New Roman" w:eastAsia="仿宋_GB2312" w:hAnsi="Times New Roman" w:cs="宋体" w:hint="eastAsia"/>
          <w:kern w:val="0"/>
          <w:sz w:val="24"/>
          <w:szCs w:val="20"/>
        </w:rPr>
        <w:t>℃，夏季炎热且持续时间长，极端</w:t>
      </w:r>
      <w:r>
        <w:rPr>
          <w:rFonts w:ascii="Times New Roman" w:eastAsia="仿宋_GB2312" w:hAnsi="Times New Roman" w:cs="宋体"/>
          <w:kern w:val="0"/>
          <w:sz w:val="24"/>
          <w:szCs w:val="20"/>
        </w:rPr>
        <w:t>高温</w:t>
      </w:r>
      <w:r>
        <w:rPr>
          <w:rFonts w:ascii="Times New Roman" w:eastAsia="仿宋_GB2312" w:hAnsi="Times New Roman" w:cs="宋体"/>
          <w:kern w:val="0"/>
          <w:sz w:val="24"/>
          <w:szCs w:val="20"/>
        </w:rPr>
        <w:t>42.2℃</w:t>
      </w:r>
      <w:r>
        <w:rPr>
          <w:rFonts w:ascii="Times New Roman" w:eastAsia="仿宋_GB2312" w:hAnsi="Times New Roman" w:cs="宋体"/>
          <w:kern w:val="0"/>
          <w:sz w:val="24"/>
          <w:szCs w:val="20"/>
        </w:rPr>
        <w:t>（</w:t>
      </w:r>
      <w:r>
        <w:rPr>
          <w:rFonts w:ascii="Times New Roman" w:eastAsia="仿宋_GB2312" w:hAnsi="Times New Roman" w:cs="宋体"/>
          <w:kern w:val="0"/>
          <w:sz w:val="24"/>
          <w:szCs w:val="20"/>
        </w:rPr>
        <w:t>1920</w:t>
      </w:r>
      <w:r>
        <w:rPr>
          <w:rFonts w:ascii="Times New Roman" w:eastAsia="仿宋_GB2312" w:hAnsi="Times New Roman" w:cs="宋体"/>
          <w:kern w:val="0"/>
          <w:sz w:val="24"/>
          <w:szCs w:val="20"/>
        </w:rPr>
        <w:t>年</w:t>
      </w:r>
      <w:r>
        <w:rPr>
          <w:rFonts w:ascii="Times New Roman" w:eastAsia="仿宋_GB2312" w:hAnsi="Times New Roman" w:cs="宋体"/>
          <w:kern w:val="0"/>
          <w:sz w:val="24"/>
          <w:szCs w:val="20"/>
        </w:rPr>
        <w:t>7</w:t>
      </w:r>
      <w:r>
        <w:rPr>
          <w:rFonts w:ascii="Times New Roman" w:eastAsia="仿宋_GB2312" w:hAnsi="Times New Roman" w:cs="宋体"/>
          <w:kern w:val="0"/>
          <w:sz w:val="24"/>
          <w:szCs w:val="20"/>
        </w:rPr>
        <w:t>月），极端低温</w:t>
      </w:r>
      <w:r>
        <w:rPr>
          <w:rFonts w:ascii="Times New Roman" w:eastAsia="仿宋_GB2312" w:hAnsi="Times New Roman" w:cs="宋体"/>
          <w:kern w:val="0"/>
          <w:sz w:val="24"/>
          <w:szCs w:val="20"/>
        </w:rPr>
        <w:t>-18.1℃</w:t>
      </w:r>
      <w:r>
        <w:rPr>
          <w:rFonts w:ascii="Times New Roman" w:eastAsia="仿宋_GB2312" w:hAnsi="Times New Roman" w:cs="宋体"/>
          <w:kern w:val="0"/>
          <w:sz w:val="24"/>
          <w:szCs w:val="20"/>
        </w:rPr>
        <w:t>（</w:t>
      </w:r>
      <w:r>
        <w:rPr>
          <w:rFonts w:ascii="Times New Roman" w:eastAsia="仿宋_GB2312" w:hAnsi="Times New Roman" w:cs="宋体"/>
          <w:kern w:val="0"/>
          <w:sz w:val="24"/>
          <w:szCs w:val="20"/>
        </w:rPr>
        <w:t>1997</w:t>
      </w:r>
      <w:r>
        <w:rPr>
          <w:rFonts w:ascii="Times New Roman" w:eastAsia="仿宋_GB2312" w:hAnsi="Times New Roman" w:cs="宋体"/>
          <w:kern w:val="0"/>
          <w:sz w:val="24"/>
          <w:szCs w:val="20"/>
        </w:rPr>
        <w:t>年</w:t>
      </w:r>
      <w:r>
        <w:rPr>
          <w:rFonts w:ascii="Times New Roman" w:eastAsia="仿宋_GB2312" w:hAnsi="Times New Roman" w:cs="宋体"/>
          <w:kern w:val="0"/>
          <w:sz w:val="24"/>
          <w:szCs w:val="20"/>
        </w:rPr>
        <w:t>1</w:t>
      </w:r>
      <w:r>
        <w:rPr>
          <w:rFonts w:ascii="Times New Roman" w:eastAsia="仿宋_GB2312" w:hAnsi="Times New Roman" w:cs="宋体"/>
          <w:kern w:val="0"/>
          <w:sz w:val="24"/>
          <w:szCs w:val="20"/>
        </w:rPr>
        <w:t>月）；年无霜期一般为</w:t>
      </w:r>
      <w:r>
        <w:rPr>
          <w:rFonts w:ascii="Times New Roman" w:eastAsia="仿宋_GB2312" w:hAnsi="Times New Roman" w:cs="宋体"/>
          <w:kern w:val="0"/>
          <w:sz w:val="24"/>
          <w:szCs w:val="20"/>
        </w:rPr>
        <w:t>247</w:t>
      </w:r>
      <w:r>
        <w:rPr>
          <w:rFonts w:ascii="Times New Roman" w:eastAsia="仿宋_GB2312" w:hAnsi="Times New Roman" w:cs="宋体"/>
          <w:kern w:val="0"/>
          <w:sz w:val="24"/>
          <w:szCs w:val="20"/>
        </w:rPr>
        <w:t>天；年日照总时数</w:t>
      </w:r>
      <w:r>
        <w:rPr>
          <w:rFonts w:ascii="Times New Roman" w:eastAsia="仿宋_GB2312" w:hAnsi="Times New Roman" w:cs="宋体"/>
          <w:kern w:val="0"/>
          <w:sz w:val="24"/>
          <w:szCs w:val="20"/>
        </w:rPr>
        <w:t>1810</w:t>
      </w:r>
      <w:r>
        <w:rPr>
          <w:rFonts w:ascii="Times New Roman" w:eastAsia="仿宋_GB2312" w:hAnsi="Times New Roman" w:cs="宋体"/>
          <w:kern w:val="0"/>
          <w:sz w:val="24"/>
          <w:szCs w:val="20"/>
        </w:rPr>
        <w:t>小时</w:t>
      </w:r>
      <w:r>
        <w:rPr>
          <w:rFonts w:ascii="Times New Roman" w:eastAsia="仿宋_GB2312" w:hAnsi="Times New Roman" w:cs="宋体"/>
          <w:kern w:val="0"/>
          <w:sz w:val="24"/>
          <w:szCs w:val="20"/>
        </w:rPr>
        <w:t>~2100</w:t>
      </w:r>
      <w:r>
        <w:rPr>
          <w:rFonts w:ascii="Times New Roman" w:eastAsia="仿宋_GB2312" w:hAnsi="Times New Roman" w:cs="宋体"/>
          <w:kern w:val="0"/>
          <w:sz w:val="24"/>
          <w:szCs w:val="20"/>
        </w:rPr>
        <w:t>小时；多年平均降雨量</w:t>
      </w:r>
      <w:r>
        <w:rPr>
          <w:rFonts w:ascii="Times New Roman" w:eastAsia="仿宋_GB2312" w:hAnsi="Times New Roman" w:cs="宋体"/>
          <w:kern w:val="0"/>
          <w:sz w:val="24"/>
          <w:szCs w:val="20"/>
        </w:rPr>
        <w:t>1280.9mm</w:t>
      </w:r>
      <w:r>
        <w:rPr>
          <w:rFonts w:ascii="Times New Roman" w:eastAsia="仿宋_GB2312" w:hAnsi="Times New Roman" w:cs="宋体"/>
          <w:kern w:val="0"/>
          <w:sz w:val="24"/>
          <w:szCs w:val="20"/>
        </w:rPr>
        <w:t>，年平均相对湿度</w:t>
      </w:r>
      <w:r>
        <w:rPr>
          <w:rFonts w:ascii="Times New Roman" w:eastAsia="仿宋_GB2312" w:hAnsi="Times New Roman" w:cs="宋体"/>
          <w:kern w:val="0"/>
          <w:sz w:val="24"/>
          <w:szCs w:val="20"/>
        </w:rPr>
        <w:t>78%</w:t>
      </w:r>
      <w:r>
        <w:rPr>
          <w:rFonts w:ascii="Times New Roman" w:eastAsia="仿宋_GB2312" w:hAnsi="Times New Roman" w:cs="宋体"/>
          <w:kern w:val="0"/>
          <w:sz w:val="24"/>
          <w:szCs w:val="20"/>
        </w:rPr>
        <w:t>；全年主导风向东北偏北，冬季主导风向北风和东北风，夏季主导风向东南风，年平均风速</w:t>
      </w:r>
      <w:r>
        <w:rPr>
          <w:rFonts w:ascii="Times New Roman" w:eastAsia="仿宋_GB2312" w:hAnsi="Times New Roman" w:cs="宋体"/>
          <w:kern w:val="0"/>
          <w:sz w:val="24"/>
          <w:szCs w:val="20"/>
        </w:rPr>
        <w:t>2.7m/s</w:t>
      </w:r>
      <w:r>
        <w:rPr>
          <w:rFonts w:ascii="Times New Roman" w:eastAsia="仿宋_GB2312" w:hAnsi="Times New Roman" w:cs="宋体"/>
          <w:kern w:val="0"/>
          <w:sz w:val="24"/>
          <w:szCs w:val="20"/>
        </w:rPr>
        <w:t>。</w:t>
      </w:r>
    </w:p>
    <w:p w:rsidR="00A81FED" w:rsidRDefault="00D024D9">
      <w:pPr>
        <w:pStyle w:val="210"/>
        <w:ind w:firstLine="480"/>
      </w:pPr>
      <w:r>
        <w:rPr>
          <w:rFonts w:hint="eastAsia"/>
        </w:rPr>
        <w:t>（</w:t>
      </w:r>
      <w:r>
        <w:rPr>
          <w:rFonts w:hint="eastAsia"/>
        </w:rPr>
        <w:t>4</w:t>
      </w:r>
      <w:r>
        <w:rPr>
          <w:rFonts w:hint="eastAsia"/>
        </w:rPr>
        <w:t>）</w:t>
      </w:r>
      <w:r>
        <w:t>水文</w:t>
      </w:r>
    </w:p>
    <w:p w:rsidR="00A81FED" w:rsidRDefault="00D024D9">
      <w:pPr>
        <w:pStyle w:val="210"/>
        <w:ind w:firstLine="480"/>
      </w:pPr>
      <w:r>
        <w:rPr>
          <w:rFonts w:hint="eastAsia"/>
        </w:rPr>
        <w:t>武汉地区原属云梦泽东南角沼泽地带，由于地壳沧桑变迁，水流夹带大量泥沙落淤，江湖分离，水流归槽，形成了河流的雏形。通过水流与河床的相互作用，</w:t>
      </w:r>
      <w:proofErr w:type="gramStart"/>
      <w:r>
        <w:rPr>
          <w:rFonts w:hint="eastAsia"/>
        </w:rPr>
        <w:t>汊</w:t>
      </w:r>
      <w:proofErr w:type="gramEnd"/>
      <w:r>
        <w:rPr>
          <w:rFonts w:hint="eastAsia"/>
        </w:rPr>
        <w:t>道合并，洲滩与河岸反复分合，逐渐形成今日的双</w:t>
      </w:r>
      <w:proofErr w:type="gramStart"/>
      <w:r>
        <w:rPr>
          <w:rFonts w:hint="eastAsia"/>
        </w:rPr>
        <w:t>汊</w:t>
      </w:r>
      <w:proofErr w:type="gramEnd"/>
      <w:r>
        <w:rPr>
          <w:rFonts w:hint="eastAsia"/>
        </w:rPr>
        <w:t>形态。市区内河网湖泊水系发达，其中水域总面积约</w:t>
      </w:r>
      <w:r>
        <w:t>191km</w:t>
      </w:r>
      <w:r>
        <w:rPr>
          <w:rFonts w:hint="eastAsia"/>
        </w:rPr>
        <w:t>，约占市区总面积的</w:t>
      </w:r>
      <w:r>
        <w:t>14%</w:t>
      </w:r>
      <w:r>
        <w:rPr>
          <w:rFonts w:hint="eastAsia"/>
        </w:rPr>
        <w:t>。</w:t>
      </w:r>
    </w:p>
    <w:p w:rsidR="00A81FED" w:rsidRDefault="00D024D9">
      <w:pPr>
        <w:pStyle w:val="210"/>
        <w:ind w:firstLine="480"/>
      </w:pPr>
      <w:r>
        <w:t>长江是流经武汉市的最大水体，以沌口至白</w:t>
      </w:r>
      <w:proofErr w:type="gramStart"/>
      <w:r>
        <w:t>浒</w:t>
      </w:r>
      <w:proofErr w:type="gramEnd"/>
      <w:r>
        <w:t>山为长江武汉段，全长约</w:t>
      </w:r>
      <w:r>
        <w:t>60km</w:t>
      </w:r>
      <w:r>
        <w:rPr>
          <w:rFonts w:hint="eastAsia"/>
        </w:rPr>
        <w:t>。</w:t>
      </w:r>
      <w:r>
        <w:t>江段河道基本走向由西南向东北，江面宽</w:t>
      </w:r>
      <w:r>
        <w:t>1000</w:t>
      </w:r>
      <w:r>
        <w:rPr>
          <w:rFonts w:hint="eastAsia"/>
        </w:rPr>
        <w:t>~</w:t>
      </w:r>
      <w:r>
        <w:t>3000m</w:t>
      </w:r>
      <w:r>
        <w:t>。长江武汉段平均水面坡度</w:t>
      </w:r>
      <w:r>
        <w:t>0.159%</w:t>
      </w:r>
      <w:r>
        <w:rPr>
          <w:rFonts w:hint="eastAsia"/>
        </w:rPr>
        <w:t>，</w:t>
      </w:r>
      <w:r>
        <w:t>江底形成主、次两个阶梯形航道断面，近岸阶梯断面底高程约为黄海</w:t>
      </w:r>
      <w:r>
        <w:t>L8</w:t>
      </w:r>
      <w:r>
        <w:rPr>
          <w:rFonts w:hint="eastAsia"/>
        </w:rPr>
        <w:t>~</w:t>
      </w:r>
      <w:r>
        <w:t>2.0m</w:t>
      </w:r>
      <w:r>
        <w:rPr>
          <w:rFonts w:hint="eastAsia"/>
        </w:rPr>
        <w:t>，</w:t>
      </w:r>
      <w:r>
        <w:t>黄浦路排放口对应段面宽约</w:t>
      </w:r>
      <w:r>
        <w:t>1.1</w:t>
      </w:r>
      <w:r>
        <w:rPr>
          <w:rFonts w:hint="eastAsia"/>
        </w:rPr>
        <w:t>~</w:t>
      </w:r>
      <w:r>
        <w:t>1.2km</w:t>
      </w:r>
      <w:r>
        <w:t>。平均流速为</w:t>
      </w:r>
      <w:r>
        <w:t>1.16</w:t>
      </w:r>
      <w:r>
        <w:rPr>
          <w:kern w:val="0"/>
          <w:szCs w:val="20"/>
        </w:rPr>
        <w:t>m</w:t>
      </w:r>
      <w:r>
        <w:rPr>
          <w:kern w:val="0"/>
          <w:szCs w:val="20"/>
          <w:vertAlign w:val="superscript"/>
        </w:rPr>
        <w:t>3</w:t>
      </w:r>
      <w:r>
        <w:rPr>
          <w:kern w:val="0"/>
          <w:szCs w:val="20"/>
        </w:rPr>
        <w:t>/s</w:t>
      </w:r>
      <w:r>
        <w:rPr>
          <w:rFonts w:hint="eastAsia"/>
        </w:rPr>
        <w:t>，</w:t>
      </w:r>
      <w:r>
        <w:t>多年平均流量为</w:t>
      </w:r>
      <w:r>
        <w:t xml:space="preserve"> 23500</w:t>
      </w:r>
      <w:r>
        <w:rPr>
          <w:kern w:val="0"/>
          <w:szCs w:val="20"/>
        </w:rPr>
        <w:t>m</w:t>
      </w:r>
      <w:r>
        <w:rPr>
          <w:kern w:val="0"/>
          <w:szCs w:val="20"/>
          <w:vertAlign w:val="superscript"/>
        </w:rPr>
        <w:t>3</w:t>
      </w:r>
      <w:r>
        <w:rPr>
          <w:kern w:val="0"/>
          <w:szCs w:val="20"/>
        </w:rPr>
        <w:t>/s</w:t>
      </w:r>
      <w:r>
        <w:rPr>
          <w:rFonts w:hint="eastAsia"/>
        </w:rPr>
        <w:t>，</w:t>
      </w:r>
      <w:r>
        <w:t>年变化系数</w:t>
      </w:r>
      <w:r>
        <w:t>0.14m</w:t>
      </w:r>
      <w:r>
        <w:rPr>
          <w:vertAlign w:val="superscript"/>
        </w:rPr>
        <w:t>3</w:t>
      </w:r>
      <w:r>
        <w:t>/s</w:t>
      </w:r>
      <w:r>
        <w:rPr>
          <w:rFonts w:hint="eastAsia"/>
        </w:rPr>
        <w:t>，</w:t>
      </w:r>
      <w:r>
        <w:t>历年最大平均流量为</w:t>
      </w:r>
      <w:r>
        <w:t>31100</w:t>
      </w:r>
      <w:r>
        <w:rPr>
          <w:kern w:val="0"/>
          <w:szCs w:val="20"/>
        </w:rPr>
        <w:t>m</w:t>
      </w:r>
      <w:r>
        <w:rPr>
          <w:kern w:val="0"/>
          <w:szCs w:val="20"/>
          <w:vertAlign w:val="superscript"/>
        </w:rPr>
        <w:t>3</w:t>
      </w:r>
      <w:r>
        <w:rPr>
          <w:kern w:val="0"/>
          <w:szCs w:val="20"/>
        </w:rPr>
        <w:t>/s</w:t>
      </w:r>
      <w:r>
        <w:rPr>
          <w:rFonts w:hint="eastAsia"/>
        </w:rPr>
        <w:t>，</w:t>
      </w:r>
      <w:r>
        <w:t>最小平均流量为</w:t>
      </w:r>
      <w:r>
        <w:t xml:space="preserve"> 14400</w:t>
      </w:r>
      <w:r>
        <w:rPr>
          <w:kern w:val="0"/>
          <w:szCs w:val="20"/>
        </w:rPr>
        <w:t>m</w:t>
      </w:r>
      <w:r>
        <w:rPr>
          <w:kern w:val="0"/>
          <w:szCs w:val="20"/>
          <w:vertAlign w:val="superscript"/>
        </w:rPr>
        <w:t>3</w:t>
      </w:r>
      <w:r>
        <w:rPr>
          <w:kern w:val="0"/>
          <w:szCs w:val="20"/>
        </w:rPr>
        <w:t>/s</w:t>
      </w:r>
      <w:r>
        <w:rPr>
          <w:rFonts w:hint="eastAsia"/>
        </w:rPr>
        <w:t>，</w:t>
      </w:r>
      <w:r>
        <w:t>变幅为</w:t>
      </w:r>
      <w:r>
        <w:t>2.16</w:t>
      </w:r>
      <w:r>
        <w:t>倍，年际间的变化具有相当稳定性，但径流量在一年内分配很不均匀</w:t>
      </w:r>
      <w:r>
        <w:rPr>
          <w:rFonts w:hint="eastAsia"/>
        </w:rPr>
        <w:t>，</w:t>
      </w:r>
      <w:r>
        <w:t>每年</w:t>
      </w:r>
      <w:r>
        <w:t>5~10</w:t>
      </w:r>
      <w:r>
        <w:t>月汛期流量占全年流量的</w:t>
      </w:r>
      <w:r>
        <w:t>73%</w:t>
      </w:r>
      <w:r>
        <w:rPr>
          <w:rFonts w:hint="eastAsia"/>
        </w:rPr>
        <w:t>，</w:t>
      </w:r>
      <w:r>
        <w:t>最大月平均流量达</w:t>
      </w:r>
      <w:r>
        <w:t>66500m3/s</w:t>
      </w:r>
      <w:r>
        <w:rPr>
          <w:rFonts w:hint="eastAsia"/>
        </w:rPr>
        <w:t>，</w:t>
      </w:r>
      <w:r>
        <w:t>最小月平均流量为</w:t>
      </w:r>
      <w:r>
        <w:t>3290m</w:t>
      </w:r>
      <w:r>
        <w:rPr>
          <w:vertAlign w:val="superscript"/>
        </w:rPr>
        <w:t>3</w:t>
      </w:r>
      <w:r>
        <w:t>/s</w:t>
      </w:r>
      <w:r>
        <w:rPr>
          <w:rFonts w:hint="eastAsia"/>
        </w:rPr>
        <w:t>，</w:t>
      </w:r>
      <w:r>
        <w:t>多年平均水位为黄海</w:t>
      </w:r>
      <w:r>
        <w:t>17.09m</w:t>
      </w:r>
      <w:r>
        <w:rPr>
          <w:rFonts w:hint="eastAsia"/>
        </w:rPr>
        <w:t>，</w:t>
      </w:r>
      <w:r>
        <w:t>历年最高水位为黄海</w:t>
      </w:r>
      <w:r>
        <w:t>27.64m</w:t>
      </w:r>
      <w:r>
        <w:t>（吴淞</w:t>
      </w:r>
      <w:r>
        <w:t>29.73m</w:t>
      </w:r>
      <w:r>
        <w:t>）</w:t>
      </w:r>
      <w:r>
        <w:rPr>
          <w:rFonts w:hint="eastAsia"/>
        </w:rPr>
        <w:t>，</w:t>
      </w:r>
      <w:r>
        <w:t>最低水位为</w:t>
      </w:r>
      <w:r>
        <w:t>10.8m</w:t>
      </w:r>
      <w:r>
        <w:t>。</w:t>
      </w:r>
    </w:p>
    <w:p w:rsidR="0035052C" w:rsidRPr="009F2F8A" w:rsidRDefault="0035052C" w:rsidP="0035052C">
      <w:pPr>
        <w:pStyle w:val="a0"/>
        <w:ind w:firstLine="480"/>
        <w:rPr>
          <w:rFonts w:eastAsiaTheme="minorEastAsia"/>
          <w:lang w:eastAsia="zh-CN"/>
        </w:rPr>
      </w:pPr>
      <w:r>
        <w:rPr>
          <w:rFonts w:ascii="Times New Roman" w:eastAsia="仿宋_GB2312" w:hAnsi="Times New Roman" w:cs="宋体" w:hint="eastAsia"/>
          <w:sz w:val="24"/>
          <w:szCs w:val="20"/>
          <w:lang w:eastAsia="zh-CN"/>
        </w:rPr>
        <w:t>本工程地块雨水属于南湖水系排水系统，污水属于龙王嘴污水收集系统。</w:t>
      </w:r>
    </w:p>
    <w:p w:rsidR="00A81FED" w:rsidRDefault="00D024D9">
      <w:pPr>
        <w:pStyle w:val="210"/>
        <w:ind w:firstLineChars="183" w:firstLine="439"/>
      </w:pPr>
      <w:r>
        <w:rPr>
          <w:rFonts w:hint="eastAsia"/>
        </w:rPr>
        <w:t>（</w:t>
      </w:r>
      <w:r>
        <w:rPr>
          <w:rFonts w:hint="eastAsia"/>
        </w:rPr>
        <w:t>5</w:t>
      </w:r>
      <w:r>
        <w:rPr>
          <w:rFonts w:hint="eastAsia"/>
        </w:rPr>
        <w:t>）</w:t>
      </w:r>
      <w:r>
        <w:t>土壤、植被</w:t>
      </w:r>
    </w:p>
    <w:p w:rsidR="00A81FED" w:rsidRDefault="00D024D9">
      <w:pPr>
        <w:pStyle w:val="210"/>
        <w:ind w:firstLine="480"/>
      </w:pPr>
      <w:r>
        <w:t>1</w:t>
      </w:r>
      <w:r>
        <w:t>）土壤</w:t>
      </w:r>
    </w:p>
    <w:p w:rsidR="0035052C" w:rsidRDefault="0035052C" w:rsidP="0035052C">
      <w:pPr>
        <w:spacing w:line="460" w:lineRule="atLeast"/>
        <w:ind w:firstLineChars="200" w:firstLine="480"/>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项目区土壤结构由近代河湖相沉积而成，土壤类型主要为潮土。潮土分布于长江冲积平原的河漫滩上，土层深厚，质地既有轻</w:t>
      </w:r>
      <w:proofErr w:type="gramStart"/>
      <w:r>
        <w:rPr>
          <w:rFonts w:ascii="Times New Roman" w:eastAsia="仿宋_GB2312" w:hAnsi="Times New Roman" w:cs="宋体" w:hint="eastAsia"/>
          <w:kern w:val="0"/>
          <w:sz w:val="24"/>
          <w:szCs w:val="20"/>
        </w:rPr>
        <w:t>壤</w:t>
      </w:r>
      <w:proofErr w:type="gramEnd"/>
      <w:r>
        <w:rPr>
          <w:rFonts w:ascii="Times New Roman" w:eastAsia="仿宋_GB2312" w:hAnsi="Times New Roman" w:cs="宋体" w:hint="eastAsia"/>
          <w:kern w:val="0"/>
          <w:sz w:val="24"/>
          <w:szCs w:val="20"/>
        </w:rPr>
        <w:t>—中</w:t>
      </w:r>
      <w:proofErr w:type="gramStart"/>
      <w:r>
        <w:rPr>
          <w:rFonts w:ascii="Times New Roman" w:eastAsia="仿宋_GB2312" w:hAnsi="Times New Roman" w:cs="宋体" w:hint="eastAsia"/>
          <w:kern w:val="0"/>
          <w:sz w:val="24"/>
          <w:szCs w:val="20"/>
        </w:rPr>
        <w:t>壤</w:t>
      </w:r>
      <w:proofErr w:type="gramEnd"/>
      <w:r>
        <w:rPr>
          <w:rFonts w:ascii="Times New Roman" w:eastAsia="仿宋_GB2312" w:hAnsi="Times New Roman" w:cs="宋体" w:hint="eastAsia"/>
          <w:kern w:val="0"/>
          <w:sz w:val="24"/>
          <w:szCs w:val="20"/>
        </w:rPr>
        <w:t>也有砂土或砂</w:t>
      </w:r>
      <w:proofErr w:type="gramStart"/>
      <w:r>
        <w:rPr>
          <w:rFonts w:ascii="Times New Roman" w:eastAsia="仿宋_GB2312" w:hAnsi="Times New Roman" w:cs="宋体" w:hint="eastAsia"/>
          <w:kern w:val="0"/>
          <w:sz w:val="24"/>
          <w:szCs w:val="20"/>
        </w:rPr>
        <w:t>壤</w:t>
      </w:r>
      <w:proofErr w:type="gramEnd"/>
      <w:r>
        <w:rPr>
          <w:rFonts w:ascii="Times New Roman" w:eastAsia="仿宋_GB2312" w:hAnsi="Times New Roman" w:cs="宋体" w:hint="eastAsia"/>
          <w:kern w:val="0"/>
          <w:sz w:val="24"/>
          <w:szCs w:val="20"/>
        </w:rPr>
        <w:t>，有石灰反应，速效磷、钾养分缺乏。水稻土土层较厚，层次分化明显，有机质含量高，速效氮养分充足，</w:t>
      </w:r>
      <w:r>
        <w:rPr>
          <w:rFonts w:ascii="Times New Roman" w:eastAsia="仿宋_GB2312" w:hAnsi="Times New Roman" w:cs="宋体" w:hint="eastAsia"/>
          <w:kern w:val="0"/>
          <w:sz w:val="24"/>
          <w:szCs w:val="20"/>
        </w:rPr>
        <w:lastRenderedPageBreak/>
        <w:t>速效磷、钾养分缺乏。项目区主要土壤理化性状见下表。</w:t>
      </w:r>
    </w:p>
    <w:tbl>
      <w:tblPr>
        <w:tblW w:w="0" w:type="auto"/>
        <w:tblLook w:val="04A0" w:firstRow="1" w:lastRow="0" w:firstColumn="1" w:lastColumn="0" w:noHBand="0" w:noVBand="1"/>
      </w:tblPr>
      <w:tblGrid>
        <w:gridCol w:w="675"/>
        <w:gridCol w:w="1135"/>
        <w:gridCol w:w="1128"/>
        <w:gridCol w:w="809"/>
        <w:gridCol w:w="716"/>
        <w:gridCol w:w="945"/>
        <w:gridCol w:w="716"/>
        <w:gridCol w:w="945"/>
        <w:gridCol w:w="716"/>
        <w:gridCol w:w="945"/>
        <w:gridCol w:w="556"/>
      </w:tblGrid>
      <w:tr w:rsidR="0035052C" w:rsidTr="008059DB">
        <w:trPr>
          <w:trHeight w:val="54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052C" w:rsidRDefault="0035052C" w:rsidP="0035052C">
            <w:pPr>
              <w:pStyle w:val="af1"/>
              <w:rPr>
                <w:kern w:val="0"/>
              </w:rPr>
            </w:pPr>
            <w:r>
              <w:rPr>
                <w:rFonts w:hint="eastAsia"/>
                <w:kern w:val="0"/>
              </w:rPr>
              <w:t>土壤类型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052C" w:rsidRDefault="0035052C" w:rsidP="0035052C">
            <w:pPr>
              <w:pStyle w:val="af1"/>
              <w:rPr>
                <w:kern w:val="0"/>
              </w:rPr>
            </w:pPr>
            <w:r>
              <w:rPr>
                <w:rFonts w:hint="eastAsia"/>
                <w:kern w:val="0"/>
              </w:rPr>
              <w:t>平均土层厚度(cm)</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052C" w:rsidRDefault="0035052C" w:rsidP="0035052C">
            <w:pPr>
              <w:pStyle w:val="af1"/>
              <w:rPr>
                <w:kern w:val="0"/>
              </w:rPr>
            </w:pPr>
            <w:r>
              <w:rPr>
                <w:rFonts w:hint="eastAsia"/>
                <w:kern w:val="0"/>
              </w:rPr>
              <w:t>土壤容重(t/m3)</w:t>
            </w:r>
          </w:p>
        </w:tc>
        <w:tc>
          <w:tcPr>
            <w:tcW w:w="0" w:type="auto"/>
            <w:gridSpan w:val="7"/>
            <w:tcBorders>
              <w:top w:val="single" w:sz="4" w:space="0" w:color="auto"/>
              <w:left w:val="nil"/>
              <w:bottom w:val="single" w:sz="4" w:space="0" w:color="auto"/>
              <w:right w:val="single" w:sz="4" w:space="0" w:color="auto"/>
            </w:tcBorders>
            <w:shd w:val="clear" w:color="auto" w:fill="auto"/>
            <w:vAlign w:val="center"/>
          </w:tcPr>
          <w:p w:rsidR="0035052C" w:rsidRDefault="0035052C" w:rsidP="0035052C">
            <w:pPr>
              <w:pStyle w:val="af1"/>
              <w:rPr>
                <w:kern w:val="0"/>
              </w:rPr>
            </w:pPr>
            <w:r>
              <w:rPr>
                <w:rFonts w:hint="eastAsia"/>
                <w:kern w:val="0"/>
              </w:rPr>
              <w:t>土壤养分含量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052C" w:rsidRDefault="0035052C" w:rsidP="0035052C">
            <w:pPr>
              <w:pStyle w:val="af1"/>
              <w:rPr>
                <w:kern w:val="0"/>
              </w:rPr>
            </w:pPr>
            <w:r>
              <w:rPr>
                <w:rFonts w:hint="eastAsia"/>
                <w:kern w:val="0"/>
              </w:rPr>
              <w:t>PH值</w:t>
            </w:r>
          </w:p>
        </w:tc>
      </w:tr>
      <w:tr w:rsidR="0035052C" w:rsidTr="008059DB">
        <w:trPr>
          <w:trHeight w:val="540"/>
        </w:trPr>
        <w:tc>
          <w:tcPr>
            <w:tcW w:w="0" w:type="auto"/>
            <w:vMerge/>
            <w:tcBorders>
              <w:top w:val="single" w:sz="4" w:space="0" w:color="auto"/>
              <w:left w:val="single" w:sz="4" w:space="0" w:color="auto"/>
              <w:bottom w:val="single" w:sz="4" w:space="0" w:color="auto"/>
              <w:right w:val="single" w:sz="4" w:space="0" w:color="auto"/>
            </w:tcBorders>
            <w:vAlign w:val="center"/>
          </w:tcPr>
          <w:p w:rsidR="0035052C" w:rsidRDefault="0035052C" w:rsidP="0035052C">
            <w:pPr>
              <w:pStyle w:val="af1"/>
              <w:rPr>
                <w:kern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052C" w:rsidRDefault="0035052C" w:rsidP="0035052C">
            <w:pPr>
              <w:pStyle w:val="af1"/>
              <w:rPr>
                <w:kern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052C" w:rsidRDefault="0035052C" w:rsidP="0035052C">
            <w:pPr>
              <w:pStyle w:val="af1"/>
              <w:rPr>
                <w:kern w:val="0"/>
              </w:rPr>
            </w:pPr>
          </w:p>
        </w:tc>
        <w:tc>
          <w:tcPr>
            <w:tcW w:w="0" w:type="auto"/>
            <w:tcBorders>
              <w:top w:val="nil"/>
              <w:left w:val="nil"/>
              <w:bottom w:val="single" w:sz="4" w:space="0" w:color="auto"/>
              <w:right w:val="single" w:sz="4" w:space="0" w:color="auto"/>
            </w:tcBorders>
            <w:shd w:val="clear" w:color="auto" w:fill="auto"/>
            <w:vAlign w:val="center"/>
          </w:tcPr>
          <w:p w:rsidR="0035052C" w:rsidRDefault="0035052C" w:rsidP="0035052C">
            <w:pPr>
              <w:pStyle w:val="af1"/>
              <w:rPr>
                <w:kern w:val="0"/>
              </w:rPr>
            </w:pPr>
            <w:r>
              <w:rPr>
                <w:rFonts w:hint="eastAsia"/>
                <w:kern w:val="0"/>
              </w:rPr>
              <w:t>有机质(%)</w:t>
            </w:r>
          </w:p>
        </w:tc>
        <w:tc>
          <w:tcPr>
            <w:tcW w:w="0" w:type="auto"/>
            <w:tcBorders>
              <w:top w:val="nil"/>
              <w:left w:val="nil"/>
              <w:bottom w:val="single" w:sz="4" w:space="0" w:color="auto"/>
              <w:right w:val="single" w:sz="4" w:space="0" w:color="auto"/>
            </w:tcBorders>
            <w:shd w:val="clear" w:color="auto" w:fill="auto"/>
            <w:vAlign w:val="center"/>
          </w:tcPr>
          <w:p w:rsidR="0035052C" w:rsidRDefault="0035052C" w:rsidP="0035052C">
            <w:pPr>
              <w:pStyle w:val="af1"/>
              <w:rPr>
                <w:kern w:val="0"/>
              </w:rPr>
            </w:pPr>
            <w:r>
              <w:rPr>
                <w:rFonts w:hint="eastAsia"/>
                <w:kern w:val="0"/>
              </w:rPr>
              <w:t>全氮(%)</w:t>
            </w:r>
          </w:p>
        </w:tc>
        <w:tc>
          <w:tcPr>
            <w:tcW w:w="0" w:type="auto"/>
            <w:tcBorders>
              <w:top w:val="nil"/>
              <w:left w:val="nil"/>
              <w:bottom w:val="single" w:sz="4" w:space="0" w:color="auto"/>
              <w:right w:val="single" w:sz="4" w:space="0" w:color="auto"/>
            </w:tcBorders>
            <w:shd w:val="clear" w:color="auto" w:fill="auto"/>
            <w:vAlign w:val="center"/>
          </w:tcPr>
          <w:p w:rsidR="0035052C" w:rsidRDefault="0035052C" w:rsidP="0035052C">
            <w:pPr>
              <w:pStyle w:val="af1"/>
              <w:rPr>
                <w:kern w:val="0"/>
              </w:rPr>
            </w:pPr>
            <w:r>
              <w:rPr>
                <w:rFonts w:hint="eastAsia"/>
                <w:kern w:val="0"/>
              </w:rPr>
              <w:t>速效氮(ppm)</w:t>
            </w:r>
          </w:p>
        </w:tc>
        <w:tc>
          <w:tcPr>
            <w:tcW w:w="0" w:type="auto"/>
            <w:tcBorders>
              <w:top w:val="nil"/>
              <w:left w:val="nil"/>
              <w:bottom w:val="single" w:sz="4" w:space="0" w:color="auto"/>
              <w:right w:val="single" w:sz="4" w:space="0" w:color="auto"/>
            </w:tcBorders>
            <w:shd w:val="clear" w:color="auto" w:fill="auto"/>
            <w:vAlign w:val="center"/>
          </w:tcPr>
          <w:p w:rsidR="0035052C" w:rsidRDefault="0035052C" w:rsidP="0035052C">
            <w:pPr>
              <w:pStyle w:val="af1"/>
              <w:rPr>
                <w:kern w:val="0"/>
              </w:rPr>
            </w:pPr>
            <w:r>
              <w:rPr>
                <w:rFonts w:hint="eastAsia"/>
                <w:kern w:val="0"/>
              </w:rPr>
              <w:t>全钾(%)</w:t>
            </w:r>
          </w:p>
        </w:tc>
        <w:tc>
          <w:tcPr>
            <w:tcW w:w="0" w:type="auto"/>
            <w:tcBorders>
              <w:top w:val="nil"/>
              <w:left w:val="nil"/>
              <w:bottom w:val="single" w:sz="4" w:space="0" w:color="auto"/>
              <w:right w:val="single" w:sz="4" w:space="0" w:color="auto"/>
            </w:tcBorders>
            <w:shd w:val="clear" w:color="auto" w:fill="auto"/>
            <w:vAlign w:val="center"/>
          </w:tcPr>
          <w:p w:rsidR="0035052C" w:rsidRDefault="0035052C" w:rsidP="0035052C">
            <w:pPr>
              <w:pStyle w:val="af1"/>
              <w:rPr>
                <w:kern w:val="0"/>
              </w:rPr>
            </w:pPr>
            <w:r>
              <w:rPr>
                <w:rFonts w:hint="eastAsia"/>
                <w:kern w:val="0"/>
              </w:rPr>
              <w:t>速效钾(ppm)</w:t>
            </w:r>
          </w:p>
        </w:tc>
        <w:tc>
          <w:tcPr>
            <w:tcW w:w="0" w:type="auto"/>
            <w:tcBorders>
              <w:top w:val="nil"/>
              <w:left w:val="nil"/>
              <w:bottom w:val="single" w:sz="4" w:space="0" w:color="auto"/>
              <w:right w:val="single" w:sz="4" w:space="0" w:color="auto"/>
            </w:tcBorders>
            <w:shd w:val="clear" w:color="auto" w:fill="auto"/>
            <w:vAlign w:val="center"/>
          </w:tcPr>
          <w:p w:rsidR="0035052C" w:rsidRDefault="0035052C" w:rsidP="0035052C">
            <w:pPr>
              <w:pStyle w:val="af1"/>
              <w:rPr>
                <w:kern w:val="0"/>
              </w:rPr>
            </w:pPr>
            <w:r>
              <w:rPr>
                <w:rFonts w:hint="eastAsia"/>
                <w:kern w:val="0"/>
              </w:rPr>
              <w:t>全磷(%)</w:t>
            </w:r>
          </w:p>
        </w:tc>
        <w:tc>
          <w:tcPr>
            <w:tcW w:w="0" w:type="auto"/>
            <w:tcBorders>
              <w:top w:val="nil"/>
              <w:left w:val="nil"/>
              <w:bottom w:val="single" w:sz="4" w:space="0" w:color="auto"/>
              <w:right w:val="single" w:sz="4" w:space="0" w:color="auto"/>
            </w:tcBorders>
            <w:shd w:val="clear" w:color="auto" w:fill="auto"/>
            <w:vAlign w:val="center"/>
          </w:tcPr>
          <w:p w:rsidR="0035052C" w:rsidRDefault="0035052C" w:rsidP="0035052C">
            <w:pPr>
              <w:pStyle w:val="af1"/>
              <w:rPr>
                <w:kern w:val="0"/>
              </w:rPr>
            </w:pPr>
            <w:r>
              <w:rPr>
                <w:rFonts w:hint="eastAsia"/>
                <w:kern w:val="0"/>
              </w:rPr>
              <w:t>速效磷(ppm)</w:t>
            </w:r>
          </w:p>
        </w:tc>
        <w:tc>
          <w:tcPr>
            <w:tcW w:w="0" w:type="auto"/>
            <w:vMerge/>
            <w:tcBorders>
              <w:top w:val="single" w:sz="4" w:space="0" w:color="auto"/>
              <w:left w:val="single" w:sz="4" w:space="0" w:color="auto"/>
              <w:bottom w:val="single" w:sz="4" w:space="0" w:color="auto"/>
              <w:right w:val="single" w:sz="4" w:space="0" w:color="auto"/>
            </w:tcBorders>
            <w:vAlign w:val="center"/>
          </w:tcPr>
          <w:p w:rsidR="0035052C" w:rsidRDefault="0035052C" w:rsidP="0035052C">
            <w:pPr>
              <w:pStyle w:val="af1"/>
              <w:rPr>
                <w:kern w:val="0"/>
              </w:rPr>
            </w:pPr>
          </w:p>
        </w:tc>
      </w:tr>
      <w:tr w:rsidR="0035052C" w:rsidTr="008059DB">
        <w:trPr>
          <w:trHeight w:val="270"/>
        </w:trPr>
        <w:tc>
          <w:tcPr>
            <w:tcW w:w="0" w:type="auto"/>
            <w:tcBorders>
              <w:top w:val="nil"/>
              <w:left w:val="single" w:sz="4" w:space="0" w:color="auto"/>
              <w:bottom w:val="single" w:sz="4" w:space="0" w:color="auto"/>
              <w:right w:val="single" w:sz="4" w:space="0" w:color="auto"/>
            </w:tcBorders>
            <w:shd w:val="clear" w:color="auto" w:fill="auto"/>
            <w:vAlign w:val="center"/>
          </w:tcPr>
          <w:p w:rsidR="0035052C" w:rsidRDefault="0035052C" w:rsidP="0035052C">
            <w:pPr>
              <w:pStyle w:val="af1"/>
              <w:rPr>
                <w:kern w:val="0"/>
              </w:rPr>
            </w:pPr>
            <w:r>
              <w:rPr>
                <w:rFonts w:hint="eastAsia"/>
                <w:kern w:val="0"/>
              </w:rPr>
              <w:t>潮土</w:t>
            </w:r>
          </w:p>
        </w:tc>
        <w:tc>
          <w:tcPr>
            <w:tcW w:w="0" w:type="auto"/>
            <w:tcBorders>
              <w:top w:val="nil"/>
              <w:left w:val="nil"/>
              <w:bottom w:val="single" w:sz="4" w:space="0" w:color="auto"/>
              <w:right w:val="single" w:sz="4" w:space="0" w:color="auto"/>
            </w:tcBorders>
            <w:shd w:val="clear" w:color="auto" w:fill="auto"/>
            <w:vAlign w:val="center"/>
          </w:tcPr>
          <w:p w:rsidR="0035052C" w:rsidRPr="0035052C" w:rsidRDefault="0035052C" w:rsidP="0035052C">
            <w:pPr>
              <w:widowControl/>
              <w:jc w:val="center"/>
              <w:rPr>
                <w:rFonts w:ascii="楷体_GB2312" w:eastAsia="楷体_GB2312"/>
                <w:kern w:val="0"/>
                <w:sz w:val="18"/>
              </w:rPr>
            </w:pPr>
            <w:r w:rsidRPr="0035052C">
              <w:rPr>
                <w:rFonts w:ascii="楷体_GB2312" w:eastAsia="楷体_GB2312" w:hint="eastAsia"/>
                <w:kern w:val="0"/>
                <w:sz w:val="18"/>
              </w:rPr>
              <w:t>125</w:t>
            </w:r>
          </w:p>
        </w:tc>
        <w:tc>
          <w:tcPr>
            <w:tcW w:w="0" w:type="auto"/>
            <w:tcBorders>
              <w:top w:val="nil"/>
              <w:left w:val="nil"/>
              <w:bottom w:val="single" w:sz="4" w:space="0" w:color="auto"/>
              <w:right w:val="single" w:sz="4" w:space="0" w:color="auto"/>
            </w:tcBorders>
            <w:shd w:val="clear" w:color="auto" w:fill="auto"/>
            <w:vAlign w:val="center"/>
          </w:tcPr>
          <w:p w:rsidR="0035052C" w:rsidRPr="0035052C" w:rsidRDefault="0035052C" w:rsidP="0035052C">
            <w:pPr>
              <w:widowControl/>
              <w:jc w:val="center"/>
              <w:rPr>
                <w:rFonts w:ascii="楷体_GB2312" w:eastAsia="楷体_GB2312"/>
                <w:kern w:val="0"/>
                <w:sz w:val="18"/>
              </w:rPr>
            </w:pPr>
            <w:r w:rsidRPr="0035052C">
              <w:rPr>
                <w:rFonts w:ascii="楷体_GB2312" w:eastAsia="楷体_GB2312" w:hint="eastAsia"/>
                <w:kern w:val="0"/>
                <w:sz w:val="18"/>
              </w:rPr>
              <w:t>1.18</w:t>
            </w:r>
          </w:p>
        </w:tc>
        <w:tc>
          <w:tcPr>
            <w:tcW w:w="0" w:type="auto"/>
            <w:tcBorders>
              <w:top w:val="nil"/>
              <w:left w:val="nil"/>
              <w:bottom w:val="single" w:sz="4" w:space="0" w:color="auto"/>
              <w:right w:val="single" w:sz="4" w:space="0" w:color="auto"/>
            </w:tcBorders>
            <w:shd w:val="clear" w:color="auto" w:fill="auto"/>
            <w:vAlign w:val="center"/>
          </w:tcPr>
          <w:p w:rsidR="0035052C" w:rsidRPr="0035052C" w:rsidRDefault="0035052C" w:rsidP="0035052C">
            <w:pPr>
              <w:widowControl/>
              <w:jc w:val="center"/>
              <w:rPr>
                <w:rFonts w:ascii="楷体_GB2312" w:eastAsia="楷体_GB2312"/>
                <w:kern w:val="0"/>
                <w:sz w:val="18"/>
              </w:rPr>
            </w:pPr>
            <w:r w:rsidRPr="0035052C">
              <w:rPr>
                <w:rFonts w:ascii="楷体_GB2312" w:eastAsia="楷体_GB2312" w:hint="eastAsia"/>
                <w:kern w:val="0"/>
                <w:sz w:val="18"/>
              </w:rPr>
              <w:t>2.58</w:t>
            </w:r>
          </w:p>
        </w:tc>
        <w:tc>
          <w:tcPr>
            <w:tcW w:w="0" w:type="auto"/>
            <w:tcBorders>
              <w:top w:val="nil"/>
              <w:left w:val="nil"/>
              <w:bottom w:val="single" w:sz="4" w:space="0" w:color="auto"/>
              <w:right w:val="single" w:sz="4" w:space="0" w:color="auto"/>
            </w:tcBorders>
            <w:shd w:val="clear" w:color="auto" w:fill="auto"/>
            <w:vAlign w:val="center"/>
          </w:tcPr>
          <w:p w:rsidR="0035052C" w:rsidRPr="0035052C" w:rsidRDefault="0035052C" w:rsidP="0035052C">
            <w:pPr>
              <w:widowControl/>
              <w:jc w:val="center"/>
              <w:rPr>
                <w:rFonts w:ascii="楷体_GB2312" w:eastAsia="楷体_GB2312"/>
                <w:kern w:val="0"/>
                <w:sz w:val="18"/>
              </w:rPr>
            </w:pPr>
            <w:r w:rsidRPr="0035052C">
              <w:rPr>
                <w:rFonts w:ascii="楷体_GB2312" w:eastAsia="楷体_GB2312" w:hint="eastAsia"/>
                <w:kern w:val="0"/>
                <w:sz w:val="18"/>
              </w:rPr>
              <w:t>0.25</w:t>
            </w:r>
          </w:p>
        </w:tc>
        <w:tc>
          <w:tcPr>
            <w:tcW w:w="0" w:type="auto"/>
            <w:tcBorders>
              <w:top w:val="nil"/>
              <w:left w:val="nil"/>
              <w:bottom w:val="single" w:sz="4" w:space="0" w:color="auto"/>
              <w:right w:val="single" w:sz="4" w:space="0" w:color="auto"/>
            </w:tcBorders>
            <w:shd w:val="clear" w:color="auto" w:fill="auto"/>
            <w:vAlign w:val="center"/>
          </w:tcPr>
          <w:p w:rsidR="0035052C" w:rsidRPr="0035052C" w:rsidRDefault="0035052C" w:rsidP="0035052C">
            <w:pPr>
              <w:widowControl/>
              <w:jc w:val="center"/>
              <w:rPr>
                <w:rFonts w:ascii="楷体_GB2312" w:eastAsia="楷体_GB2312"/>
                <w:kern w:val="0"/>
                <w:sz w:val="18"/>
              </w:rPr>
            </w:pPr>
            <w:r w:rsidRPr="0035052C">
              <w:rPr>
                <w:rFonts w:ascii="楷体_GB2312" w:eastAsia="楷体_GB2312" w:hint="eastAsia"/>
                <w:kern w:val="0"/>
                <w:sz w:val="18"/>
              </w:rPr>
              <w:t>128</w:t>
            </w:r>
          </w:p>
        </w:tc>
        <w:tc>
          <w:tcPr>
            <w:tcW w:w="0" w:type="auto"/>
            <w:tcBorders>
              <w:top w:val="nil"/>
              <w:left w:val="nil"/>
              <w:bottom w:val="single" w:sz="4" w:space="0" w:color="auto"/>
              <w:right w:val="single" w:sz="4" w:space="0" w:color="auto"/>
            </w:tcBorders>
            <w:shd w:val="clear" w:color="auto" w:fill="auto"/>
            <w:vAlign w:val="center"/>
          </w:tcPr>
          <w:p w:rsidR="0035052C" w:rsidRPr="0035052C" w:rsidRDefault="0035052C" w:rsidP="0035052C">
            <w:pPr>
              <w:widowControl/>
              <w:jc w:val="center"/>
              <w:rPr>
                <w:rFonts w:ascii="楷体_GB2312" w:eastAsia="楷体_GB2312"/>
                <w:kern w:val="0"/>
                <w:sz w:val="18"/>
              </w:rPr>
            </w:pPr>
            <w:r w:rsidRPr="0035052C">
              <w:rPr>
                <w:rFonts w:ascii="楷体_GB2312" w:eastAsia="楷体_GB2312" w:hint="eastAsia"/>
                <w:kern w:val="0"/>
                <w:sz w:val="18"/>
              </w:rPr>
              <w:t>1.79</w:t>
            </w:r>
          </w:p>
        </w:tc>
        <w:tc>
          <w:tcPr>
            <w:tcW w:w="0" w:type="auto"/>
            <w:tcBorders>
              <w:top w:val="nil"/>
              <w:left w:val="nil"/>
              <w:bottom w:val="single" w:sz="4" w:space="0" w:color="auto"/>
              <w:right w:val="single" w:sz="4" w:space="0" w:color="auto"/>
            </w:tcBorders>
            <w:shd w:val="clear" w:color="auto" w:fill="auto"/>
            <w:vAlign w:val="center"/>
          </w:tcPr>
          <w:p w:rsidR="0035052C" w:rsidRPr="0035052C" w:rsidRDefault="0035052C" w:rsidP="0035052C">
            <w:pPr>
              <w:widowControl/>
              <w:jc w:val="center"/>
              <w:rPr>
                <w:rFonts w:ascii="楷体_GB2312" w:eastAsia="楷体_GB2312"/>
                <w:kern w:val="0"/>
                <w:sz w:val="18"/>
              </w:rPr>
            </w:pPr>
            <w:r w:rsidRPr="0035052C">
              <w:rPr>
                <w:rFonts w:ascii="楷体_GB2312" w:eastAsia="楷体_GB2312" w:hint="eastAsia"/>
                <w:kern w:val="0"/>
                <w:sz w:val="18"/>
              </w:rPr>
              <w:t>99</w:t>
            </w:r>
          </w:p>
        </w:tc>
        <w:tc>
          <w:tcPr>
            <w:tcW w:w="0" w:type="auto"/>
            <w:tcBorders>
              <w:top w:val="nil"/>
              <w:left w:val="nil"/>
              <w:bottom w:val="single" w:sz="4" w:space="0" w:color="auto"/>
              <w:right w:val="single" w:sz="4" w:space="0" w:color="auto"/>
            </w:tcBorders>
            <w:shd w:val="clear" w:color="auto" w:fill="auto"/>
            <w:vAlign w:val="center"/>
          </w:tcPr>
          <w:p w:rsidR="0035052C" w:rsidRPr="0035052C" w:rsidRDefault="0035052C" w:rsidP="0035052C">
            <w:pPr>
              <w:widowControl/>
              <w:jc w:val="center"/>
              <w:rPr>
                <w:rFonts w:ascii="楷体_GB2312" w:eastAsia="楷体_GB2312"/>
                <w:kern w:val="0"/>
                <w:sz w:val="18"/>
              </w:rPr>
            </w:pPr>
            <w:r w:rsidRPr="0035052C">
              <w:rPr>
                <w:rFonts w:ascii="楷体_GB2312" w:eastAsia="楷体_GB2312" w:hint="eastAsia"/>
                <w:kern w:val="0"/>
                <w:sz w:val="18"/>
              </w:rPr>
              <w:t>0.04</w:t>
            </w:r>
          </w:p>
        </w:tc>
        <w:tc>
          <w:tcPr>
            <w:tcW w:w="0" w:type="auto"/>
            <w:tcBorders>
              <w:top w:val="nil"/>
              <w:left w:val="nil"/>
              <w:bottom w:val="single" w:sz="4" w:space="0" w:color="auto"/>
              <w:right w:val="single" w:sz="4" w:space="0" w:color="auto"/>
            </w:tcBorders>
            <w:shd w:val="clear" w:color="auto" w:fill="auto"/>
            <w:vAlign w:val="center"/>
          </w:tcPr>
          <w:p w:rsidR="0035052C" w:rsidRPr="0035052C" w:rsidRDefault="0035052C" w:rsidP="0035052C">
            <w:pPr>
              <w:widowControl/>
              <w:jc w:val="center"/>
              <w:rPr>
                <w:rFonts w:ascii="楷体_GB2312" w:eastAsia="楷体_GB2312"/>
                <w:kern w:val="0"/>
                <w:sz w:val="18"/>
              </w:rPr>
            </w:pPr>
            <w:r w:rsidRPr="0035052C">
              <w:rPr>
                <w:rFonts w:ascii="楷体_GB2312" w:eastAsia="楷体_GB2312" w:hint="eastAsia"/>
                <w:kern w:val="0"/>
                <w:sz w:val="18"/>
              </w:rPr>
              <w:t>6.3</w:t>
            </w:r>
          </w:p>
        </w:tc>
        <w:tc>
          <w:tcPr>
            <w:tcW w:w="0" w:type="auto"/>
            <w:tcBorders>
              <w:top w:val="nil"/>
              <w:left w:val="nil"/>
              <w:bottom w:val="single" w:sz="4" w:space="0" w:color="auto"/>
              <w:right w:val="single" w:sz="4" w:space="0" w:color="auto"/>
            </w:tcBorders>
            <w:shd w:val="clear" w:color="auto" w:fill="auto"/>
            <w:vAlign w:val="center"/>
          </w:tcPr>
          <w:p w:rsidR="0035052C" w:rsidRPr="0035052C" w:rsidRDefault="0035052C" w:rsidP="0035052C">
            <w:pPr>
              <w:widowControl/>
              <w:jc w:val="center"/>
              <w:rPr>
                <w:rFonts w:ascii="楷体_GB2312" w:eastAsia="楷体_GB2312"/>
                <w:kern w:val="0"/>
                <w:sz w:val="18"/>
              </w:rPr>
            </w:pPr>
            <w:r w:rsidRPr="0035052C">
              <w:rPr>
                <w:rFonts w:ascii="楷体_GB2312" w:eastAsia="楷体_GB2312" w:hint="eastAsia"/>
                <w:kern w:val="0"/>
                <w:sz w:val="18"/>
              </w:rPr>
              <w:t>6.3</w:t>
            </w:r>
          </w:p>
        </w:tc>
      </w:tr>
    </w:tbl>
    <w:p w:rsidR="00A81FED" w:rsidRDefault="00D024D9">
      <w:pPr>
        <w:pStyle w:val="210"/>
        <w:ind w:firstLine="480"/>
      </w:pPr>
      <w:r>
        <w:t>2</w:t>
      </w:r>
      <w:r>
        <w:t>）植被</w:t>
      </w:r>
    </w:p>
    <w:p w:rsidR="00A81FED" w:rsidRDefault="00D024D9">
      <w:pPr>
        <w:spacing w:line="460" w:lineRule="atLeast"/>
        <w:ind w:firstLineChars="200" w:firstLine="480"/>
        <w:rPr>
          <w:rFonts w:ascii="Times New Roman" w:eastAsia="仿宋_GB2312" w:hAnsi="Times New Roman" w:cs="宋体"/>
          <w:kern w:val="0"/>
          <w:sz w:val="24"/>
          <w:szCs w:val="20"/>
        </w:rPr>
      </w:pPr>
      <w:r>
        <w:rPr>
          <w:rFonts w:ascii="Times New Roman" w:eastAsia="仿宋_GB2312" w:hAnsi="Times New Roman" w:cs="宋体"/>
          <w:kern w:val="0"/>
          <w:sz w:val="24"/>
          <w:szCs w:val="20"/>
        </w:rPr>
        <w:t>洪</w:t>
      </w:r>
      <w:proofErr w:type="gramStart"/>
      <w:r>
        <w:rPr>
          <w:rFonts w:ascii="Times New Roman" w:eastAsia="仿宋_GB2312" w:hAnsi="Times New Roman" w:cs="宋体"/>
          <w:kern w:val="0"/>
          <w:sz w:val="24"/>
          <w:szCs w:val="20"/>
        </w:rPr>
        <w:t>山区属北亚热带</w:t>
      </w:r>
      <w:proofErr w:type="gramEnd"/>
      <w:r>
        <w:rPr>
          <w:rFonts w:ascii="Times New Roman" w:eastAsia="仿宋_GB2312" w:hAnsi="Times New Roman" w:cs="宋体"/>
          <w:kern w:val="0"/>
          <w:sz w:val="24"/>
          <w:szCs w:val="20"/>
        </w:rPr>
        <w:t>常绿落叶阔叶混交林地带，区内主要以人工植被为主，主要适宜种植的乡土树种包括樟树、龙爪槐、雪松、桂花、水杉、池杉、柳树、枫杨、枫香、女贞、冬青、乌柏、竹类等。草种主要为白三叶、狗牙根、早熟禾等。根据</w:t>
      </w:r>
      <w:r>
        <w:rPr>
          <w:rFonts w:ascii="Times New Roman" w:eastAsia="仿宋_GB2312" w:hAnsi="Times New Roman" w:cs="宋体"/>
          <w:kern w:val="0"/>
          <w:sz w:val="24"/>
          <w:szCs w:val="20"/>
        </w:rPr>
        <w:t>2017</w:t>
      </w:r>
      <w:r>
        <w:rPr>
          <w:rFonts w:ascii="Times New Roman" w:eastAsia="仿宋_GB2312" w:hAnsi="Times New Roman" w:cs="宋体"/>
          <w:kern w:val="0"/>
          <w:sz w:val="24"/>
          <w:szCs w:val="20"/>
        </w:rPr>
        <w:t>年洪山区统计年鉴，洪山区绿化覆盖率为</w:t>
      </w:r>
      <w:r>
        <w:rPr>
          <w:rFonts w:ascii="Times New Roman" w:eastAsia="仿宋_GB2312" w:hAnsi="Times New Roman" w:cs="宋体"/>
          <w:kern w:val="0"/>
          <w:sz w:val="24"/>
          <w:szCs w:val="20"/>
        </w:rPr>
        <w:t>51.11%</w:t>
      </w:r>
      <w:r>
        <w:rPr>
          <w:rFonts w:ascii="Times New Roman" w:eastAsia="仿宋_GB2312" w:hAnsi="Times New Roman" w:cs="宋体"/>
          <w:kern w:val="0"/>
          <w:sz w:val="24"/>
          <w:szCs w:val="20"/>
        </w:rPr>
        <w:t>。</w:t>
      </w:r>
    </w:p>
    <w:p w:rsidR="00A81FED" w:rsidRDefault="00D024D9">
      <w:pPr>
        <w:pStyle w:val="3"/>
        <w:rPr>
          <w:rFonts w:cs="Arial"/>
        </w:rPr>
      </w:pPr>
      <w:r>
        <w:rPr>
          <w:rFonts w:cs="Arial"/>
        </w:rPr>
        <w:t xml:space="preserve">1.2.2  </w:t>
      </w:r>
      <w:r>
        <w:rPr>
          <w:rFonts w:cs="Arial"/>
        </w:rPr>
        <w:t>水土流失及防治情况</w:t>
      </w:r>
      <w:r>
        <w:rPr>
          <w:rFonts w:cs="Arial"/>
        </w:rPr>
        <w:t xml:space="preserve"> </w:t>
      </w:r>
    </w:p>
    <w:p w:rsidR="00A81FED" w:rsidRDefault="00D024D9">
      <w:pPr>
        <w:pStyle w:val="210"/>
        <w:ind w:firstLine="480"/>
      </w:pPr>
      <w:bookmarkStart w:id="7" w:name="_Toc8284468"/>
      <w:r>
        <w:rPr>
          <w:rFonts w:hint="eastAsia"/>
        </w:rPr>
        <w:t>（</w:t>
      </w:r>
      <w:r>
        <w:rPr>
          <w:rFonts w:hint="eastAsia"/>
        </w:rPr>
        <w:t>1</w:t>
      </w:r>
      <w:r>
        <w:rPr>
          <w:rFonts w:hint="eastAsia"/>
        </w:rPr>
        <w:t>）</w:t>
      </w:r>
      <w:r>
        <w:t>水土流失防治区划分</w:t>
      </w:r>
    </w:p>
    <w:p w:rsidR="00A81FED" w:rsidRDefault="00D024D9">
      <w:pPr>
        <w:pStyle w:val="210"/>
        <w:ind w:firstLine="480"/>
      </w:pPr>
      <w:r>
        <w:rPr>
          <w:rFonts w:hint="eastAsia"/>
        </w:rPr>
        <w:t>根据《全国水土保持规划（</w:t>
      </w:r>
      <w:r>
        <w:t>2015-2030</w:t>
      </w:r>
      <w:r>
        <w:rPr>
          <w:rFonts w:hint="eastAsia"/>
        </w:rPr>
        <w:t>年）》（国函</w:t>
      </w:r>
      <w:r>
        <w:t>[2015]160</w:t>
      </w:r>
      <w:r>
        <w:rPr>
          <w:rFonts w:hint="eastAsia"/>
        </w:rPr>
        <w:t>号）、水利部办公厅关于印发《全国水土保持规划国家级水土流失重点预防区和重点治理区复核划分成果》的通知（办水保</w:t>
      </w:r>
      <w:r>
        <w:t>[2013]188</w:t>
      </w:r>
      <w:r>
        <w:rPr>
          <w:rFonts w:hint="eastAsia"/>
        </w:rPr>
        <w:t>号）、《湖北省水土保持规划（</w:t>
      </w:r>
      <w:r>
        <w:t>2016-2030</w:t>
      </w:r>
      <w:r>
        <w:rPr>
          <w:rFonts w:hint="eastAsia"/>
        </w:rPr>
        <w:t>年）》（鄂政函</w:t>
      </w:r>
      <w:r>
        <w:t xml:space="preserve">[2017]97 </w:t>
      </w:r>
      <w:r>
        <w:rPr>
          <w:rFonts w:hint="eastAsia"/>
        </w:rPr>
        <w:t>号），本工程所在区域不涉及上述区域。</w:t>
      </w:r>
    </w:p>
    <w:p w:rsidR="00A81FED" w:rsidRDefault="00D024D9">
      <w:pPr>
        <w:pStyle w:val="210"/>
        <w:ind w:firstLine="480"/>
      </w:pPr>
      <w:r>
        <w:rPr>
          <w:rFonts w:hint="eastAsia"/>
        </w:rPr>
        <w:t>但根据《武汉市水土保持规划》（</w:t>
      </w:r>
      <w:r>
        <w:t>2011-2020</w:t>
      </w:r>
      <w:r>
        <w:rPr>
          <w:rFonts w:hint="eastAsia"/>
        </w:rPr>
        <w:t>），本项目位于都市发展</w:t>
      </w:r>
      <w:proofErr w:type="gramStart"/>
      <w:r>
        <w:rPr>
          <w:rFonts w:hint="eastAsia"/>
        </w:rPr>
        <w:t>圈重点</w:t>
      </w:r>
      <w:proofErr w:type="gramEnd"/>
      <w:r>
        <w:rPr>
          <w:rFonts w:hint="eastAsia"/>
        </w:rPr>
        <w:t>预防区，水土流失防治标准执行南方红壤区一级标准。区域内水土流失容许值为</w:t>
      </w:r>
      <w:r>
        <w:t>500t/km</w:t>
      </w:r>
      <w:r>
        <w:rPr>
          <w:vertAlign w:val="superscript"/>
        </w:rPr>
        <w:t>2</w:t>
      </w:r>
      <w:r>
        <w:t>·a</w:t>
      </w:r>
      <w:r>
        <w:rPr>
          <w:rFonts w:hint="eastAsia"/>
        </w:rPr>
        <w:t>。</w:t>
      </w:r>
    </w:p>
    <w:p w:rsidR="00A81FED" w:rsidRDefault="00D024D9">
      <w:pPr>
        <w:pStyle w:val="210"/>
        <w:ind w:firstLine="480"/>
      </w:pPr>
      <w:r>
        <w:rPr>
          <w:rFonts w:hint="eastAsia"/>
        </w:rPr>
        <w:t>（</w:t>
      </w:r>
      <w:r>
        <w:rPr>
          <w:rFonts w:hint="eastAsia"/>
        </w:rPr>
        <w:t>2</w:t>
      </w:r>
      <w:r>
        <w:rPr>
          <w:rFonts w:hint="eastAsia"/>
        </w:rPr>
        <w:t>）</w:t>
      </w:r>
      <w:r>
        <w:t>区域水土流失</w:t>
      </w:r>
    </w:p>
    <w:p w:rsidR="00A81FED" w:rsidRDefault="00D024D9">
      <w:pPr>
        <w:pStyle w:val="210"/>
        <w:ind w:firstLine="480"/>
      </w:pPr>
      <w:r>
        <w:rPr>
          <w:rFonts w:hint="eastAsia"/>
        </w:rPr>
        <w:t>根据湖北省水土流失动态监测结果，项目所在范围内的水土流失程度为微度侵蚀，侵蚀类型为水力侵蚀，表现形式主要为面蚀。</w:t>
      </w:r>
      <w:r>
        <w:t>详见表</w:t>
      </w:r>
      <w:r>
        <w:rPr>
          <w:rFonts w:hint="eastAsia"/>
        </w:rPr>
        <w:t>1.2</w:t>
      </w:r>
      <w:r>
        <w:t>-</w:t>
      </w:r>
      <w:r w:rsidR="00500347">
        <w:t>2</w:t>
      </w:r>
      <w:r>
        <w:t>。</w:t>
      </w:r>
    </w:p>
    <w:p w:rsidR="00A81FED" w:rsidRDefault="00D024D9">
      <w:pPr>
        <w:pStyle w:val="12"/>
        <w:ind w:firstLineChars="0" w:firstLine="0"/>
        <w:rPr>
          <w:rFonts w:eastAsiaTheme="minorEastAsia"/>
          <w:spacing w:val="-3"/>
          <w:sz w:val="21"/>
          <w:szCs w:val="21"/>
        </w:rPr>
      </w:pPr>
      <w:r>
        <w:t>表</w:t>
      </w:r>
      <w:r>
        <w:rPr>
          <w:rFonts w:hint="eastAsia"/>
        </w:rPr>
        <w:t>1.</w:t>
      </w:r>
      <w:r>
        <w:rPr>
          <w:rFonts w:eastAsia="宋体" w:hint="eastAsia"/>
        </w:rPr>
        <w:t>2</w:t>
      </w:r>
      <w:r>
        <w:rPr>
          <w:rFonts w:eastAsia="Times New Roman"/>
        </w:rPr>
        <w:t>-</w:t>
      </w:r>
      <w:r w:rsidR="00500347">
        <w:rPr>
          <w:rFonts w:eastAsia="宋体"/>
        </w:rPr>
        <w:t>2</w:t>
      </w:r>
      <w:r>
        <w:rPr>
          <w:rFonts w:eastAsiaTheme="minorEastAsia" w:hint="eastAsia"/>
        </w:rPr>
        <w:t xml:space="preserve">                  </w:t>
      </w:r>
      <w:r>
        <w:rPr>
          <w:rFonts w:hint="eastAsia"/>
        </w:rPr>
        <w:t>洪山区水土流失</w:t>
      </w:r>
      <w:r>
        <w:t>面积统计表</w:t>
      </w:r>
      <w:r>
        <w:rPr>
          <w:rFonts w:hint="eastAsia"/>
        </w:rPr>
        <w:t xml:space="preserve">           </w:t>
      </w:r>
      <w:r>
        <w:rPr>
          <w:spacing w:val="-3"/>
          <w:sz w:val="21"/>
          <w:szCs w:val="21"/>
        </w:rPr>
        <w:t>单位：</w:t>
      </w:r>
      <w:r>
        <w:rPr>
          <w:rFonts w:eastAsia="Times New Roman"/>
          <w:spacing w:val="-3"/>
          <w:sz w:val="21"/>
          <w:szCs w:val="21"/>
        </w:rPr>
        <w:t>km²</w:t>
      </w:r>
    </w:p>
    <w:tbl>
      <w:tblPr>
        <w:tblStyle w:val="TableNormal"/>
        <w:tblW w:w="5000" w:type="pct"/>
        <w:jc w:val="center"/>
        <w:tblInd w:w="0"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4A0" w:firstRow="1" w:lastRow="0" w:firstColumn="1" w:lastColumn="0" w:noHBand="0" w:noVBand="1"/>
      </w:tblPr>
      <w:tblGrid>
        <w:gridCol w:w="1157"/>
        <w:gridCol w:w="1148"/>
        <w:gridCol w:w="792"/>
        <w:gridCol w:w="792"/>
        <w:gridCol w:w="651"/>
        <w:gridCol w:w="863"/>
        <w:gridCol w:w="1719"/>
        <w:gridCol w:w="1964"/>
      </w:tblGrid>
      <w:tr w:rsidR="00A81FED">
        <w:trPr>
          <w:trHeight w:hRule="exact" w:val="399"/>
          <w:jc w:val="center"/>
        </w:trPr>
        <w:tc>
          <w:tcPr>
            <w:tcW w:w="636" w:type="pct"/>
            <w:vAlign w:val="center"/>
          </w:tcPr>
          <w:p w:rsidR="00A81FED" w:rsidRDefault="00D024D9">
            <w:pPr>
              <w:pStyle w:val="af1"/>
              <w:rPr>
                <w:rFonts w:hAnsi="Times New Roman" w:cs="Times New Roman"/>
                <w:kern w:val="0"/>
                <w:sz w:val="21"/>
                <w:szCs w:val="21"/>
              </w:rPr>
            </w:pPr>
            <w:proofErr w:type="spellStart"/>
            <w:r>
              <w:rPr>
                <w:rFonts w:hAnsi="Times New Roman" w:cs="Times New Roman" w:hint="eastAsia"/>
                <w:kern w:val="0"/>
                <w:sz w:val="21"/>
                <w:szCs w:val="21"/>
              </w:rPr>
              <w:t>行政区划</w:t>
            </w:r>
            <w:proofErr w:type="spellEnd"/>
          </w:p>
        </w:tc>
        <w:tc>
          <w:tcPr>
            <w:tcW w:w="632" w:type="pct"/>
            <w:vAlign w:val="center"/>
          </w:tcPr>
          <w:p w:rsidR="00A81FED" w:rsidRDefault="00D024D9">
            <w:pPr>
              <w:pStyle w:val="af1"/>
              <w:rPr>
                <w:rFonts w:hAnsi="Times New Roman" w:cs="Times New Roman"/>
                <w:kern w:val="0"/>
                <w:sz w:val="21"/>
                <w:szCs w:val="21"/>
              </w:rPr>
            </w:pPr>
            <w:proofErr w:type="spellStart"/>
            <w:r>
              <w:rPr>
                <w:rFonts w:hAnsi="Times New Roman" w:cs="Times New Roman" w:hint="eastAsia"/>
                <w:kern w:val="0"/>
                <w:sz w:val="21"/>
                <w:szCs w:val="21"/>
              </w:rPr>
              <w:t>土地总面积</w:t>
            </w:r>
            <w:proofErr w:type="spellEnd"/>
          </w:p>
        </w:tc>
        <w:tc>
          <w:tcPr>
            <w:tcW w:w="436" w:type="pct"/>
            <w:vAlign w:val="center"/>
          </w:tcPr>
          <w:p w:rsidR="00A81FED" w:rsidRDefault="00D024D9">
            <w:pPr>
              <w:pStyle w:val="af1"/>
              <w:rPr>
                <w:rFonts w:hAnsi="Times New Roman" w:cs="Times New Roman"/>
                <w:kern w:val="0"/>
                <w:sz w:val="21"/>
                <w:szCs w:val="21"/>
              </w:rPr>
            </w:pPr>
            <w:proofErr w:type="spellStart"/>
            <w:r>
              <w:rPr>
                <w:rFonts w:hAnsi="Times New Roman" w:cs="Times New Roman" w:hint="eastAsia"/>
                <w:kern w:val="0"/>
                <w:sz w:val="21"/>
                <w:szCs w:val="21"/>
              </w:rPr>
              <w:t>轻度</w:t>
            </w:r>
            <w:proofErr w:type="spellEnd"/>
          </w:p>
        </w:tc>
        <w:tc>
          <w:tcPr>
            <w:tcW w:w="436" w:type="pct"/>
            <w:vAlign w:val="center"/>
          </w:tcPr>
          <w:p w:rsidR="00A81FED" w:rsidRDefault="00D024D9">
            <w:pPr>
              <w:pStyle w:val="af1"/>
              <w:rPr>
                <w:rFonts w:hAnsi="Times New Roman" w:cs="Times New Roman"/>
                <w:kern w:val="0"/>
                <w:sz w:val="21"/>
                <w:szCs w:val="21"/>
              </w:rPr>
            </w:pPr>
            <w:proofErr w:type="spellStart"/>
            <w:r>
              <w:rPr>
                <w:rFonts w:hAnsi="Times New Roman" w:cs="Times New Roman" w:hint="eastAsia"/>
                <w:kern w:val="0"/>
                <w:sz w:val="21"/>
                <w:szCs w:val="21"/>
              </w:rPr>
              <w:t>中度</w:t>
            </w:r>
            <w:proofErr w:type="spellEnd"/>
          </w:p>
        </w:tc>
        <w:tc>
          <w:tcPr>
            <w:tcW w:w="358" w:type="pct"/>
            <w:vAlign w:val="center"/>
          </w:tcPr>
          <w:p w:rsidR="00A81FED" w:rsidRDefault="00D024D9">
            <w:pPr>
              <w:pStyle w:val="af1"/>
              <w:rPr>
                <w:rFonts w:hAnsi="Times New Roman" w:cs="Times New Roman"/>
                <w:kern w:val="0"/>
                <w:sz w:val="21"/>
                <w:szCs w:val="21"/>
              </w:rPr>
            </w:pPr>
            <w:proofErr w:type="spellStart"/>
            <w:r>
              <w:rPr>
                <w:rFonts w:hAnsi="Times New Roman" w:cs="Times New Roman" w:hint="eastAsia"/>
                <w:kern w:val="0"/>
                <w:sz w:val="21"/>
                <w:szCs w:val="21"/>
              </w:rPr>
              <w:t>强烈</w:t>
            </w:r>
            <w:proofErr w:type="spellEnd"/>
          </w:p>
        </w:tc>
        <w:tc>
          <w:tcPr>
            <w:tcW w:w="475" w:type="pct"/>
            <w:vAlign w:val="center"/>
          </w:tcPr>
          <w:p w:rsidR="00A81FED" w:rsidRDefault="00D024D9">
            <w:pPr>
              <w:pStyle w:val="af1"/>
              <w:rPr>
                <w:rFonts w:hAnsi="Times New Roman" w:cs="Times New Roman"/>
                <w:kern w:val="0"/>
                <w:sz w:val="21"/>
                <w:szCs w:val="21"/>
              </w:rPr>
            </w:pPr>
            <w:proofErr w:type="spellStart"/>
            <w:r>
              <w:rPr>
                <w:rFonts w:hAnsi="Times New Roman" w:cs="Times New Roman" w:hint="eastAsia"/>
                <w:kern w:val="0"/>
                <w:sz w:val="21"/>
                <w:szCs w:val="21"/>
              </w:rPr>
              <w:t>极强烈</w:t>
            </w:r>
            <w:proofErr w:type="spellEnd"/>
          </w:p>
        </w:tc>
        <w:tc>
          <w:tcPr>
            <w:tcW w:w="946" w:type="pct"/>
            <w:vAlign w:val="center"/>
          </w:tcPr>
          <w:p w:rsidR="00A81FED" w:rsidRDefault="00D024D9">
            <w:pPr>
              <w:pStyle w:val="af1"/>
              <w:rPr>
                <w:rFonts w:hAnsi="Times New Roman" w:cs="Times New Roman"/>
                <w:kern w:val="0"/>
                <w:sz w:val="21"/>
                <w:szCs w:val="21"/>
              </w:rPr>
            </w:pPr>
            <w:proofErr w:type="spellStart"/>
            <w:r>
              <w:rPr>
                <w:rFonts w:hAnsi="Times New Roman" w:cs="Times New Roman" w:hint="eastAsia"/>
                <w:kern w:val="0"/>
                <w:sz w:val="21"/>
                <w:szCs w:val="21"/>
              </w:rPr>
              <w:t>流失面积小计</w:t>
            </w:r>
            <w:proofErr w:type="spellEnd"/>
          </w:p>
        </w:tc>
        <w:tc>
          <w:tcPr>
            <w:tcW w:w="1081" w:type="pct"/>
            <w:vAlign w:val="center"/>
          </w:tcPr>
          <w:p w:rsidR="00A81FED" w:rsidRDefault="00D024D9">
            <w:pPr>
              <w:pStyle w:val="af1"/>
              <w:rPr>
                <w:rFonts w:hAnsi="Times New Roman" w:cs="Times New Roman"/>
                <w:kern w:val="0"/>
                <w:sz w:val="21"/>
                <w:szCs w:val="21"/>
                <w:lang w:eastAsia="zh-CN"/>
              </w:rPr>
            </w:pPr>
            <w:r>
              <w:rPr>
                <w:rFonts w:hAnsi="Times New Roman" w:cs="Times New Roman" w:hint="eastAsia"/>
                <w:kern w:val="0"/>
                <w:sz w:val="21"/>
                <w:szCs w:val="21"/>
                <w:lang w:eastAsia="zh-CN"/>
              </w:rPr>
              <w:t>流失面积占总面积比例（%）</w:t>
            </w:r>
          </w:p>
        </w:tc>
      </w:tr>
      <w:tr w:rsidR="00A81FED">
        <w:trPr>
          <w:trHeight w:hRule="exact" w:val="350"/>
          <w:jc w:val="center"/>
        </w:trPr>
        <w:tc>
          <w:tcPr>
            <w:tcW w:w="636" w:type="pct"/>
            <w:vAlign w:val="center"/>
          </w:tcPr>
          <w:p w:rsidR="00A81FED" w:rsidRDefault="00D024D9">
            <w:pPr>
              <w:pStyle w:val="af1"/>
              <w:rPr>
                <w:rFonts w:hAnsi="Times New Roman" w:cs="Times New Roman"/>
                <w:kern w:val="0"/>
                <w:sz w:val="21"/>
                <w:szCs w:val="21"/>
              </w:rPr>
            </w:pPr>
            <w:proofErr w:type="spellStart"/>
            <w:r>
              <w:rPr>
                <w:rFonts w:hAnsi="Times New Roman" w:cs="Times New Roman" w:hint="eastAsia"/>
                <w:kern w:val="0"/>
                <w:sz w:val="21"/>
                <w:szCs w:val="21"/>
              </w:rPr>
              <w:t>洪山区</w:t>
            </w:r>
            <w:proofErr w:type="spellEnd"/>
          </w:p>
        </w:tc>
        <w:tc>
          <w:tcPr>
            <w:tcW w:w="632" w:type="pct"/>
            <w:vAlign w:val="center"/>
          </w:tcPr>
          <w:p w:rsidR="00A81FED" w:rsidRDefault="00D024D9">
            <w:pPr>
              <w:widowControl/>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480</w:t>
            </w:r>
          </w:p>
        </w:tc>
        <w:tc>
          <w:tcPr>
            <w:tcW w:w="436" w:type="pct"/>
            <w:vAlign w:val="center"/>
          </w:tcPr>
          <w:p w:rsidR="00A81FED" w:rsidRDefault="00D024D9">
            <w:pPr>
              <w:widowControl/>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23.12</w:t>
            </w:r>
          </w:p>
        </w:tc>
        <w:tc>
          <w:tcPr>
            <w:tcW w:w="436" w:type="pct"/>
            <w:vAlign w:val="center"/>
          </w:tcPr>
          <w:p w:rsidR="00A81FED" w:rsidRDefault="00D024D9">
            <w:pPr>
              <w:widowControl/>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27.96</w:t>
            </w:r>
          </w:p>
        </w:tc>
        <w:tc>
          <w:tcPr>
            <w:tcW w:w="358" w:type="pct"/>
            <w:vAlign w:val="center"/>
          </w:tcPr>
          <w:p w:rsidR="00A81FED" w:rsidRDefault="00D024D9">
            <w:pPr>
              <w:widowControl/>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3.75</w:t>
            </w:r>
          </w:p>
        </w:tc>
        <w:tc>
          <w:tcPr>
            <w:tcW w:w="475" w:type="pct"/>
            <w:vAlign w:val="center"/>
          </w:tcPr>
          <w:p w:rsidR="00A81FED" w:rsidRDefault="00D024D9">
            <w:pPr>
              <w:widowControl/>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0</w:t>
            </w:r>
          </w:p>
        </w:tc>
        <w:tc>
          <w:tcPr>
            <w:tcW w:w="946" w:type="pct"/>
            <w:vAlign w:val="center"/>
          </w:tcPr>
          <w:p w:rsidR="00A81FED" w:rsidRDefault="00D024D9">
            <w:pPr>
              <w:widowControl/>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54.83</w:t>
            </w:r>
          </w:p>
        </w:tc>
        <w:tc>
          <w:tcPr>
            <w:tcW w:w="1081" w:type="pct"/>
            <w:vAlign w:val="center"/>
          </w:tcPr>
          <w:p w:rsidR="00A81FED" w:rsidRDefault="00D024D9">
            <w:pPr>
              <w:widowControl/>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11.42</w:t>
            </w:r>
          </w:p>
        </w:tc>
      </w:tr>
    </w:tbl>
    <w:p w:rsidR="00A81FED" w:rsidRDefault="00A81FED">
      <w:pPr>
        <w:pStyle w:val="a0"/>
        <w:kinsoku w:val="0"/>
        <w:overflowPunct w:val="0"/>
        <w:spacing w:line="460" w:lineRule="atLeast"/>
        <w:ind w:firstLine="400"/>
        <w:rPr>
          <w:rFonts w:cs="Arial"/>
        </w:rPr>
        <w:sectPr w:rsidR="00A81FED">
          <w:headerReference w:type="default" r:id="rId14"/>
          <w:footerReference w:type="default" r:id="rId15"/>
          <w:pgSz w:w="11906" w:h="16838"/>
          <w:pgMar w:top="1616" w:right="1418" w:bottom="1616" w:left="1418" w:header="964" w:footer="1304" w:gutter="0"/>
          <w:pgNumType w:start="1"/>
          <w:cols w:space="425"/>
          <w:docGrid w:linePitch="312"/>
        </w:sectPr>
      </w:pPr>
    </w:p>
    <w:p w:rsidR="00A81FED" w:rsidRDefault="00D024D9">
      <w:pPr>
        <w:pStyle w:val="1"/>
        <w:rPr>
          <w:rFonts w:cs="Arial"/>
        </w:rPr>
      </w:pPr>
      <w:bookmarkStart w:id="8" w:name="_Toc6455"/>
      <w:r>
        <w:rPr>
          <w:rFonts w:cs="Arial"/>
        </w:rPr>
        <w:lastRenderedPageBreak/>
        <w:t xml:space="preserve">2  </w:t>
      </w:r>
      <w:r>
        <w:rPr>
          <w:rFonts w:cs="Arial"/>
        </w:rPr>
        <w:t>水土保持方案和设计情况</w:t>
      </w:r>
      <w:bookmarkEnd w:id="7"/>
      <w:bookmarkEnd w:id="8"/>
      <w:r>
        <w:rPr>
          <w:rFonts w:cs="Arial"/>
        </w:rPr>
        <w:t xml:space="preserve"> </w:t>
      </w:r>
    </w:p>
    <w:p w:rsidR="00A81FED" w:rsidRDefault="00D024D9">
      <w:pPr>
        <w:pStyle w:val="2"/>
        <w:rPr>
          <w:rFonts w:cs="Arial"/>
        </w:rPr>
      </w:pPr>
      <w:bookmarkStart w:id="9" w:name="_Toc27429"/>
      <w:bookmarkStart w:id="10" w:name="_Toc8284470"/>
      <w:r>
        <w:rPr>
          <w:rFonts w:cs="Arial"/>
        </w:rPr>
        <w:t>2.</w:t>
      </w:r>
      <w:r>
        <w:rPr>
          <w:rFonts w:cs="Arial" w:hint="eastAsia"/>
        </w:rPr>
        <w:t>1</w:t>
      </w:r>
      <w:r>
        <w:rPr>
          <w:rFonts w:cs="Arial"/>
        </w:rPr>
        <w:t xml:space="preserve">  </w:t>
      </w:r>
      <w:r>
        <w:rPr>
          <w:rFonts w:cs="Arial"/>
        </w:rPr>
        <w:t>水土保持方案</w:t>
      </w:r>
      <w:bookmarkEnd w:id="9"/>
      <w:bookmarkEnd w:id="10"/>
      <w:r>
        <w:rPr>
          <w:rFonts w:cs="Arial"/>
        </w:rPr>
        <w:t xml:space="preserve"> </w:t>
      </w:r>
    </w:p>
    <w:p w:rsidR="00A81FED" w:rsidRDefault="00D024D9">
      <w:pPr>
        <w:pStyle w:val="af0"/>
        <w:ind w:firstLine="480"/>
        <w:rPr>
          <w:rFonts w:ascii="Times New Roman" w:hAnsi="Times New Roman" w:cs="Times New Roman"/>
        </w:rPr>
      </w:pPr>
      <w:bookmarkStart w:id="11" w:name="_Toc8284471"/>
      <w:r>
        <w:rPr>
          <w:rFonts w:ascii="Times New Roman" w:hAnsi="Times New Roman" w:cs="Times New Roman" w:hint="eastAsia"/>
        </w:rPr>
        <w:t>根据《中华人民共和国水土保持法》、《中华人民共和国水土保持法实施条例》和水利部等有关规定</w:t>
      </w:r>
      <w:r>
        <w:rPr>
          <w:rFonts w:ascii="Times New Roman" w:hAnsi="Times New Roman" w:cs="Times New Roman" w:hint="eastAsia"/>
        </w:rPr>
        <w:t>201</w:t>
      </w:r>
      <w:r w:rsidR="00500347">
        <w:rPr>
          <w:rFonts w:ascii="Times New Roman" w:hAnsi="Times New Roman" w:cs="Times New Roman"/>
        </w:rPr>
        <w:t>9</w:t>
      </w:r>
      <w:r>
        <w:rPr>
          <w:rFonts w:ascii="Times New Roman" w:hAnsi="Times New Roman" w:cs="Times New Roman" w:hint="eastAsia"/>
        </w:rPr>
        <w:t>年</w:t>
      </w:r>
      <w:r>
        <w:rPr>
          <w:rFonts w:ascii="Times New Roman" w:hAnsi="Times New Roman" w:cs="Times New Roman" w:hint="eastAsia"/>
        </w:rPr>
        <w:t>8</w:t>
      </w:r>
      <w:r>
        <w:rPr>
          <w:rFonts w:ascii="Times New Roman" w:hAnsi="Times New Roman" w:cs="Times New Roman" w:hint="eastAsia"/>
        </w:rPr>
        <w:t>月受武汉理工大学的委托，</w:t>
      </w:r>
      <w:proofErr w:type="gramStart"/>
      <w:r w:rsidR="00500347">
        <w:rPr>
          <w:rFonts w:hint="eastAsia"/>
        </w:rPr>
        <w:t>武汉谱锐赛斯</w:t>
      </w:r>
      <w:proofErr w:type="gramEnd"/>
      <w:r w:rsidR="00500347">
        <w:rPr>
          <w:rFonts w:hint="eastAsia"/>
        </w:rPr>
        <w:t>计量检测服务有限公司</w:t>
      </w:r>
      <w:r>
        <w:rPr>
          <w:rFonts w:ascii="Times New Roman" w:hAnsi="Times New Roman" w:cs="Times New Roman" w:hint="eastAsia"/>
        </w:rPr>
        <w:t>于</w:t>
      </w:r>
      <w:r>
        <w:rPr>
          <w:rFonts w:ascii="Times New Roman" w:hAnsi="Times New Roman" w:cs="Times New Roman" w:hint="eastAsia"/>
        </w:rPr>
        <w:t>202</w:t>
      </w:r>
      <w:r w:rsidR="00500347">
        <w:rPr>
          <w:rFonts w:ascii="Times New Roman" w:hAnsi="Times New Roman" w:cs="Times New Roman"/>
        </w:rPr>
        <w:t>1</w:t>
      </w:r>
      <w:r>
        <w:rPr>
          <w:rFonts w:ascii="Times New Roman" w:hAnsi="Times New Roman" w:cs="Times New Roman" w:hint="eastAsia"/>
        </w:rPr>
        <w:t>年</w:t>
      </w:r>
      <w:r w:rsidR="00500347">
        <w:rPr>
          <w:rFonts w:ascii="Times New Roman" w:hAnsi="Times New Roman" w:cs="Times New Roman" w:hint="eastAsia"/>
        </w:rPr>
        <w:t>1</w:t>
      </w:r>
      <w:r>
        <w:rPr>
          <w:rFonts w:ascii="Times New Roman" w:hAnsi="Times New Roman" w:cs="Times New Roman" w:hint="eastAsia"/>
        </w:rPr>
        <w:t>月编制完成了《</w:t>
      </w:r>
      <w:r w:rsidR="00241837">
        <w:rPr>
          <w:rFonts w:ascii="Times New Roman" w:hAnsi="Times New Roman" w:cs="Times New Roman" w:hint="eastAsia"/>
        </w:rPr>
        <w:t>武汉理工大学科技孵化楼（二期）项目</w:t>
      </w:r>
      <w:r>
        <w:rPr>
          <w:rFonts w:ascii="Times New Roman" w:hAnsi="Times New Roman" w:cs="Times New Roman" w:hint="eastAsia"/>
        </w:rPr>
        <w:t>水土保持方案报告书》。</w:t>
      </w:r>
    </w:p>
    <w:p w:rsidR="00A81FED" w:rsidRDefault="00D024D9">
      <w:pPr>
        <w:pStyle w:val="2"/>
        <w:rPr>
          <w:rFonts w:cs="Arial"/>
        </w:rPr>
      </w:pPr>
      <w:bookmarkStart w:id="12" w:name="_Toc15446"/>
      <w:r>
        <w:rPr>
          <w:rFonts w:cs="Arial"/>
        </w:rPr>
        <w:t>2.</w:t>
      </w:r>
      <w:r>
        <w:rPr>
          <w:rFonts w:cs="Arial" w:hint="eastAsia"/>
        </w:rPr>
        <w:t>2</w:t>
      </w:r>
      <w:r>
        <w:rPr>
          <w:rFonts w:cs="Arial"/>
        </w:rPr>
        <w:t xml:space="preserve">  </w:t>
      </w:r>
      <w:r>
        <w:rPr>
          <w:rFonts w:cs="Arial"/>
        </w:rPr>
        <w:t>水土保持方案变更</w:t>
      </w:r>
      <w:bookmarkEnd w:id="11"/>
      <w:bookmarkEnd w:id="12"/>
      <w:r>
        <w:rPr>
          <w:rFonts w:cs="Arial"/>
        </w:rPr>
        <w:t xml:space="preserve"> </w:t>
      </w:r>
    </w:p>
    <w:p w:rsidR="00A81FED" w:rsidRDefault="00D024D9">
      <w:pPr>
        <w:pStyle w:val="af0"/>
        <w:ind w:firstLine="480"/>
      </w:pPr>
      <w:r>
        <w:rPr>
          <w:rFonts w:hint="eastAsia"/>
        </w:rPr>
        <w:t>根据水利部办公厅关于印发《水利部生产建设项目水土保持方案变更管理规定（试行）》的通知（办水保[</w:t>
      </w:r>
      <w:r>
        <w:rPr>
          <w:rFonts w:ascii="Times New Roman" w:hAnsi="Times New Roman" w:cs="Times New Roman"/>
        </w:rPr>
        <w:t>2016</w:t>
      </w:r>
      <w:r>
        <w:rPr>
          <w:rFonts w:hint="eastAsia"/>
        </w:rPr>
        <w:t>]</w:t>
      </w:r>
      <w:r>
        <w:rPr>
          <w:rFonts w:ascii="Times New Roman" w:hAnsi="Times New Roman" w:cs="Times New Roman"/>
        </w:rPr>
        <w:t>65</w:t>
      </w:r>
      <w:r>
        <w:rPr>
          <w:rFonts w:hint="eastAsia"/>
        </w:rPr>
        <w:t>号）的相关规定，结合实际分析，本工程水土保持工程不涉及重大变更，具体情况见表</w:t>
      </w:r>
      <w:r>
        <w:rPr>
          <w:rFonts w:ascii="Times New Roman" w:hAnsi="Times New Roman" w:cs="Times New Roman"/>
        </w:rPr>
        <w:t>2</w:t>
      </w:r>
      <w:r>
        <w:rPr>
          <w:rFonts w:hint="eastAsia"/>
        </w:rPr>
        <w:t>.</w:t>
      </w:r>
      <w:r>
        <w:rPr>
          <w:rFonts w:ascii="Times New Roman" w:hAnsi="Times New Roman" w:cs="Times New Roman" w:hint="eastAsia"/>
        </w:rPr>
        <w:t>2</w:t>
      </w:r>
      <w:r>
        <w:rPr>
          <w:rFonts w:hint="eastAsia"/>
        </w:rPr>
        <w:t>-</w:t>
      </w:r>
      <w:r>
        <w:rPr>
          <w:rFonts w:ascii="Times New Roman" w:hAnsi="Times New Roman" w:cs="Times New Roman"/>
        </w:rPr>
        <w:t>1</w:t>
      </w:r>
      <w:r>
        <w:rPr>
          <w:rFonts w:hint="eastAsia"/>
        </w:rPr>
        <w:t>。</w:t>
      </w:r>
    </w:p>
    <w:p w:rsidR="00A81FED" w:rsidRDefault="00D024D9">
      <w:pPr>
        <w:pStyle w:val="af"/>
        <w:ind w:firstLine="240"/>
      </w:pPr>
      <w:r>
        <w:rPr>
          <w:rFonts w:hint="eastAsia"/>
        </w:rPr>
        <w:t>表</w:t>
      </w:r>
      <w:r>
        <w:rPr>
          <w:rFonts w:ascii="Times New Roman" w:hAnsi="Times New Roman" w:cs="Times New Roman"/>
        </w:rPr>
        <w:t>2</w:t>
      </w:r>
      <w:r>
        <w:rPr>
          <w:rFonts w:hint="eastAsia"/>
        </w:rPr>
        <w:t>.</w:t>
      </w:r>
      <w:r>
        <w:rPr>
          <w:rFonts w:ascii="Times New Roman" w:hAnsi="Times New Roman" w:cs="Times New Roman" w:hint="eastAsia"/>
        </w:rPr>
        <w:t>2</w:t>
      </w:r>
      <w:r>
        <w:rPr>
          <w:rFonts w:hint="eastAsia"/>
        </w:rPr>
        <w:t>-</w:t>
      </w:r>
      <w:r>
        <w:rPr>
          <w:rFonts w:ascii="Times New Roman" w:hAnsi="Times New Roman" w:cs="Times New Roman"/>
        </w:rPr>
        <w:t>1</w:t>
      </w:r>
      <w:r>
        <w:rPr>
          <w:rFonts w:hint="eastAsia"/>
        </w:rPr>
        <w:t xml:space="preserve">                </w:t>
      </w:r>
      <w:r>
        <w:rPr>
          <w:rFonts w:hint="eastAsia"/>
        </w:rPr>
        <w:t>水土保持工程变更情况分析表</w:t>
      </w:r>
    </w:p>
    <w:tbl>
      <w:tblPr>
        <w:tblW w:w="5000" w:type="pct"/>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4A0" w:firstRow="1" w:lastRow="0" w:firstColumn="1" w:lastColumn="0" w:noHBand="0" w:noVBand="1"/>
      </w:tblPr>
      <w:tblGrid>
        <w:gridCol w:w="426"/>
        <w:gridCol w:w="2725"/>
        <w:gridCol w:w="2025"/>
        <w:gridCol w:w="2025"/>
        <w:gridCol w:w="982"/>
        <w:gridCol w:w="677"/>
        <w:gridCol w:w="426"/>
      </w:tblGrid>
      <w:tr w:rsidR="00A81FED">
        <w:trPr>
          <w:trHeight w:val="170"/>
          <w:tblHeader/>
          <w:jc w:val="center"/>
        </w:trPr>
        <w:tc>
          <w:tcPr>
            <w:tcW w:w="178" w:type="pct"/>
            <w:shd w:val="clear" w:color="auto" w:fill="auto"/>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序号</w:t>
            </w:r>
          </w:p>
        </w:tc>
        <w:tc>
          <w:tcPr>
            <w:tcW w:w="1488" w:type="pct"/>
            <w:shd w:val="clear" w:color="auto" w:fill="auto"/>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相关规定</w:t>
            </w:r>
          </w:p>
        </w:tc>
        <w:tc>
          <w:tcPr>
            <w:tcW w:w="1111" w:type="pct"/>
            <w:shd w:val="clear" w:color="auto" w:fill="auto"/>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方案设计情况</w:t>
            </w:r>
          </w:p>
        </w:tc>
        <w:tc>
          <w:tcPr>
            <w:tcW w:w="1111" w:type="pct"/>
            <w:shd w:val="clear" w:color="auto" w:fill="auto"/>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项目实际情况</w:t>
            </w:r>
          </w:p>
        </w:tc>
        <w:tc>
          <w:tcPr>
            <w:tcW w:w="549" w:type="pct"/>
            <w:shd w:val="clear" w:color="auto" w:fill="auto"/>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变化情况</w:t>
            </w:r>
          </w:p>
        </w:tc>
        <w:tc>
          <w:tcPr>
            <w:tcW w:w="385" w:type="pct"/>
            <w:shd w:val="clear" w:color="auto" w:fill="auto"/>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是否达到重大变更</w:t>
            </w:r>
          </w:p>
        </w:tc>
        <w:tc>
          <w:tcPr>
            <w:tcW w:w="178" w:type="pct"/>
            <w:shd w:val="clear" w:color="auto" w:fill="auto"/>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备注</w:t>
            </w:r>
          </w:p>
        </w:tc>
      </w:tr>
      <w:tr w:rsidR="00A81FED">
        <w:trPr>
          <w:trHeight w:val="417"/>
          <w:jc w:val="center"/>
        </w:trPr>
        <w:tc>
          <w:tcPr>
            <w:tcW w:w="178" w:type="pct"/>
            <w:shd w:val="clear" w:color="auto" w:fill="auto"/>
            <w:vAlign w:val="center"/>
          </w:tcPr>
          <w:p w:rsidR="00A81FED" w:rsidRDefault="00D024D9">
            <w:pPr>
              <w:widowControl/>
              <w:jc w:val="center"/>
              <w:rPr>
                <w:rFonts w:ascii="Times New Roman" w:eastAsia="楷体_GB2312" w:hAnsi="Times New Roman" w:cs="Times New Roman"/>
                <w:color w:val="000000"/>
                <w:kern w:val="0"/>
                <w:szCs w:val="21"/>
              </w:rPr>
            </w:pPr>
            <w:proofErr w:type="gramStart"/>
            <w:r>
              <w:rPr>
                <w:rFonts w:ascii="Times New Roman" w:eastAsia="楷体_GB2312" w:hAnsi="Times New Roman" w:cs="Times New Roman"/>
                <w:color w:val="000000"/>
                <w:kern w:val="0"/>
                <w:szCs w:val="21"/>
              </w:rPr>
              <w:t>一</w:t>
            </w:r>
            <w:proofErr w:type="gramEnd"/>
          </w:p>
        </w:tc>
        <w:tc>
          <w:tcPr>
            <w:tcW w:w="1488" w:type="pct"/>
            <w:shd w:val="clear" w:color="auto" w:fill="auto"/>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项目地点、规模</w:t>
            </w:r>
          </w:p>
        </w:tc>
        <w:tc>
          <w:tcPr>
            <w:tcW w:w="1111" w:type="pct"/>
            <w:shd w:val="clear" w:color="auto" w:fill="auto"/>
            <w:vAlign w:val="center"/>
          </w:tcPr>
          <w:p w:rsidR="00A81FED" w:rsidRDefault="00A81FED">
            <w:pPr>
              <w:widowControl/>
              <w:jc w:val="center"/>
              <w:rPr>
                <w:rFonts w:ascii="Times New Roman" w:eastAsia="楷体_GB2312" w:hAnsi="Times New Roman" w:cs="Times New Roman"/>
                <w:color w:val="000000"/>
                <w:kern w:val="0"/>
                <w:szCs w:val="21"/>
              </w:rPr>
            </w:pPr>
          </w:p>
        </w:tc>
        <w:tc>
          <w:tcPr>
            <w:tcW w:w="1111" w:type="pct"/>
            <w:shd w:val="clear" w:color="auto" w:fill="auto"/>
            <w:vAlign w:val="center"/>
          </w:tcPr>
          <w:p w:rsidR="00A81FED" w:rsidRDefault="00A81FED">
            <w:pPr>
              <w:widowControl/>
              <w:jc w:val="center"/>
              <w:rPr>
                <w:rFonts w:ascii="Times New Roman" w:eastAsia="楷体_GB2312" w:hAnsi="Times New Roman" w:cs="Times New Roman"/>
                <w:color w:val="000000"/>
                <w:kern w:val="0"/>
                <w:szCs w:val="21"/>
              </w:rPr>
            </w:pPr>
          </w:p>
        </w:tc>
        <w:tc>
          <w:tcPr>
            <w:tcW w:w="549" w:type="pct"/>
            <w:shd w:val="clear" w:color="auto" w:fill="auto"/>
            <w:vAlign w:val="center"/>
          </w:tcPr>
          <w:p w:rsidR="00A81FED" w:rsidRDefault="00A81FED">
            <w:pPr>
              <w:widowControl/>
              <w:jc w:val="center"/>
              <w:rPr>
                <w:rFonts w:ascii="Times New Roman" w:eastAsia="楷体_GB2312" w:hAnsi="Times New Roman" w:cs="Times New Roman"/>
                <w:color w:val="000000"/>
                <w:kern w:val="0"/>
                <w:szCs w:val="21"/>
              </w:rPr>
            </w:pPr>
          </w:p>
        </w:tc>
        <w:tc>
          <w:tcPr>
            <w:tcW w:w="385" w:type="pct"/>
            <w:shd w:val="clear" w:color="auto" w:fill="auto"/>
            <w:vAlign w:val="center"/>
          </w:tcPr>
          <w:p w:rsidR="00A81FED" w:rsidRDefault="00A81FED">
            <w:pPr>
              <w:widowControl/>
              <w:jc w:val="center"/>
              <w:rPr>
                <w:rFonts w:ascii="Times New Roman" w:eastAsia="楷体_GB2312" w:hAnsi="Times New Roman" w:cs="Times New Roman"/>
                <w:color w:val="000000"/>
                <w:kern w:val="0"/>
                <w:szCs w:val="21"/>
              </w:rPr>
            </w:pPr>
          </w:p>
        </w:tc>
        <w:tc>
          <w:tcPr>
            <w:tcW w:w="178" w:type="pct"/>
            <w:shd w:val="clear" w:color="auto" w:fill="auto"/>
            <w:vAlign w:val="center"/>
          </w:tcPr>
          <w:p w:rsidR="00A81FED" w:rsidRDefault="00A81FED">
            <w:pPr>
              <w:widowControl/>
              <w:jc w:val="center"/>
              <w:rPr>
                <w:rFonts w:ascii="Times New Roman" w:eastAsia="楷体_GB2312" w:hAnsi="Times New Roman" w:cs="Times New Roman"/>
                <w:color w:val="000000"/>
                <w:kern w:val="0"/>
                <w:szCs w:val="21"/>
              </w:rPr>
            </w:pPr>
          </w:p>
        </w:tc>
      </w:tr>
      <w:tr w:rsidR="00A81FED">
        <w:trPr>
          <w:trHeight w:val="170"/>
          <w:jc w:val="center"/>
        </w:trPr>
        <w:tc>
          <w:tcPr>
            <w:tcW w:w="178" w:type="pct"/>
            <w:shd w:val="clear" w:color="auto" w:fill="auto"/>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1</w:t>
            </w:r>
          </w:p>
        </w:tc>
        <w:tc>
          <w:tcPr>
            <w:tcW w:w="1488" w:type="pct"/>
            <w:shd w:val="clear" w:color="auto" w:fill="auto"/>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涉及国家级和省级水土流失</w:t>
            </w:r>
          </w:p>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重点</w:t>
            </w:r>
            <w:proofErr w:type="gramStart"/>
            <w:r>
              <w:rPr>
                <w:rFonts w:ascii="Times New Roman" w:eastAsia="楷体_GB2312" w:hAnsi="Times New Roman" w:cs="Times New Roman"/>
                <w:color w:val="000000"/>
                <w:kern w:val="0"/>
                <w:szCs w:val="21"/>
              </w:rPr>
              <w:t>预防区</w:t>
            </w:r>
            <w:proofErr w:type="gramEnd"/>
            <w:r>
              <w:rPr>
                <w:rFonts w:ascii="Times New Roman" w:eastAsia="楷体_GB2312" w:hAnsi="Times New Roman" w:cs="Times New Roman"/>
                <w:color w:val="000000"/>
                <w:kern w:val="0"/>
                <w:szCs w:val="21"/>
              </w:rPr>
              <w:t>或者重点治理区的</w:t>
            </w:r>
          </w:p>
        </w:tc>
        <w:tc>
          <w:tcPr>
            <w:tcW w:w="1111" w:type="pct"/>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t>位于武汉市都市发展</w:t>
            </w:r>
            <w:proofErr w:type="gramStart"/>
            <w:r>
              <w:rPr>
                <w:rFonts w:ascii="Times New Roman" w:eastAsia="楷体_GB2312" w:hAnsi="Times New Roman" w:cs="Times New Roman" w:hint="eastAsia"/>
                <w:color w:val="000000"/>
                <w:kern w:val="0"/>
                <w:szCs w:val="21"/>
              </w:rPr>
              <w:t>圈重点预防区</w:t>
            </w:r>
            <w:proofErr w:type="gramEnd"/>
          </w:p>
        </w:tc>
        <w:tc>
          <w:tcPr>
            <w:tcW w:w="1111" w:type="pct"/>
            <w:shd w:val="clear" w:color="auto" w:fill="auto"/>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t>位于武汉市都市发展</w:t>
            </w:r>
            <w:proofErr w:type="gramStart"/>
            <w:r>
              <w:rPr>
                <w:rFonts w:ascii="Times New Roman" w:eastAsia="楷体_GB2312" w:hAnsi="Times New Roman" w:cs="Times New Roman" w:hint="eastAsia"/>
                <w:color w:val="000000"/>
                <w:kern w:val="0"/>
                <w:szCs w:val="21"/>
              </w:rPr>
              <w:t>圈重点预防区</w:t>
            </w:r>
            <w:proofErr w:type="gramEnd"/>
          </w:p>
        </w:tc>
        <w:tc>
          <w:tcPr>
            <w:tcW w:w="549" w:type="pct"/>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t>工程位置</w:t>
            </w:r>
            <w:r>
              <w:rPr>
                <w:rFonts w:ascii="Times New Roman" w:eastAsia="楷体_GB2312" w:hAnsi="Times New Roman" w:cs="Times New Roman"/>
                <w:color w:val="000000"/>
                <w:kern w:val="0"/>
                <w:szCs w:val="21"/>
              </w:rPr>
              <w:t>未变</w:t>
            </w:r>
          </w:p>
        </w:tc>
        <w:tc>
          <w:tcPr>
            <w:tcW w:w="385" w:type="pct"/>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否</w:t>
            </w:r>
          </w:p>
        </w:tc>
        <w:tc>
          <w:tcPr>
            <w:tcW w:w="178" w:type="pct"/>
            <w:shd w:val="clear" w:color="auto" w:fill="auto"/>
            <w:vAlign w:val="center"/>
          </w:tcPr>
          <w:p w:rsidR="00A81FED" w:rsidRDefault="00A81FED">
            <w:pPr>
              <w:widowControl/>
              <w:jc w:val="center"/>
              <w:rPr>
                <w:rFonts w:ascii="Times New Roman" w:eastAsia="楷体_GB2312" w:hAnsi="Times New Roman" w:cs="Times New Roman"/>
                <w:color w:val="000000"/>
                <w:kern w:val="0"/>
                <w:szCs w:val="21"/>
              </w:rPr>
            </w:pPr>
          </w:p>
        </w:tc>
      </w:tr>
      <w:tr w:rsidR="00A81FED">
        <w:trPr>
          <w:trHeight w:val="170"/>
          <w:jc w:val="center"/>
        </w:trPr>
        <w:tc>
          <w:tcPr>
            <w:tcW w:w="178" w:type="pct"/>
            <w:shd w:val="clear" w:color="auto" w:fill="auto"/>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2</w:t>
            </w:r>
          </w:p>
        </w:tc>
        <w:tc>
          <w:tcPr>
            <w:tcW w:w="1488" w:type="pct"/>
            <w:shd w:val="clear" w:color="auto" w:fill="auto"/>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水土流失防治责任范围增加</w:t>
            </w:r>
            <w:r>
              <w:rPr>
                <w:rFonts w:ascii="Times New Roman" w:eastAsia="楷体_GB2312" w:hAnsi="Times New Roman" w:cs="Times New Roman"/>
                <w:color w:val="000000"/>
                <w:kern w:val="0"/>
                <w:szCs w:val="21"/>
              </w:rPr>
              <w:t>30%</w:t>
            </w:r>
            <w:r>
              <w:rPr>
                <w:rFonts w:ascii="Times New Roman" w:eastAsia="楷体_GB2312" w:hAnsi="Times New Roman" w:cs="Times New Roman"/>
                <w:color w:val="000000"/>
                <w:kern w:val="0"/>
                <w:szCs w:val="21"/>
              </w:rPr>
              <w:t>以上的</w:t>
            </w:r>
          </w:p>
        </w:tc>
        <w:tc>
          <w:tcPr>
            <w:tcW w:w="1111" w:type="pct"/>
            <w:vAlign w:val="center"/>
          </w:tcPr>
          <w:p w:rsidR="00A81FED" w:rsidRDefault="00D024D9" w:rsidP="00500347">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项目建设区</w:t>
            </w:r>
            <w:r w:rsidR="00500347">
              <w:rPr>
                <w:rFonts w:ascii="Times New Roman" w:eastAsia="楷体_GB2312" w:hAnsi="Times New Roman" w:cs="Times New Roman"/>
                <w:color w:val="000000"/>
                <w:kern w:val="0"/>
                <w:szCs w:val="21"/>
              </w:rPr>
              <w:t>2.38</w:t>
            </w:r>
            <w:r>
              <w:rPr>
                <w:rFonts w:ascii="Times New Roman" w:eastAsia="楷体_GB2312" w:hAnsi="Times New Roman" w:cs="Times New Roman" w:hint="eastAsia"/>
                <w:color w:val="000000"/>
                <w:kern w:val="0"/>
                <w:szCs w:val="21"/>
              </w:rPr>
              <w:t>hm2</w:t>
            </w:r>
          </w:p>
        </w:tc>
        <w:tc>
          <w:tcPr>
            <w:tcW w:w="1111" w:type="pct"/>
            <w:shd w:val="clear" w:color="auto" w:fill="auto"/>
            <w:vAlign w:val="center"/>
          </w:tcPr>
          <w:p w:rsidR="00A81FED" w:rsidRDefault="00D024D9" w:rsidP="00500347">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项目建设区</w:t>
            </w:r>
            <w:r w:rsidR="00500347">
              <w:rPr>
                <w:rFonts w:ascii="Times New Roman" w:eastAsia="楷体_GB2312" w:hAnsi="Times New Roman" w:cs="Times New Roman"/>
                <w:color w:val="000000"/>
                <w:kern w:val="0"/>
                <w:szCs w:val="21"/>
              </w:rPr>
              <w:t>2.38</w:t>
            </w:r>
            <w:r>
              <w:rPr>
                <w:rFonts w:ascii="Times New Roman" w:eastAsia="楷体_GB2312" w:hAnsi="Times New Roman" w:cs="Times New Roman" w:hint="eastAsia"/>
                <w:color w:val="000000"/>
                <w:kern w:val="0"/>
                <w:szCs w:val="21"/>
              </w:rPr>
              <w:t>hm2</w:t>
            </w:r>
          </w:p>
        </w:tc>
        <w:tc>
          <w:tcPr>
            <w:tcW w:w="549" w:type="pct"/>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t>无</w:t>
            </w:r>
          </w:p>
        </w:tc>
        <w:tc>
          <w:tcPr>
            <w:tcW w:w="385" w:type="pct"/>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否</w:t>
            </w:r>
          </w:p>
        </w:tc>
        <w:tc>
          <w:tcPr>
            <w:tcW w:w="178" w:type="pct"/>
            <w:shd w:val="clear" w:color="auto" w:fill="auto"/>
            <w:vAlign w:val="center"/>
          </w:tcPr>
          <w:p w:rsidR="00A81FED" w:rsidRDefault="00A81FED">
            <w:pPr>
              <w:widowControl/>
              <w:jc w:val="center"/>
              <w:rPr>
                <w:rFonts w:ascii="Times New Roman" w:eastAsia="楷体_GB2312" w:hAnsi="Times New Roman" w:cs="Times New Roman"/>
                <w:color w:val="000000"/>
                <w:kern w:val="0"/>
                <w:szCs w:val="21"/>
              </w:rPr>
            </w:pPr>
          </w:p>
        </w:tc>
      </w:tr>
      <w:tr w:rsidR="00A81FED">
        <w:trPr>
          <w:trHeight w:val="876"/>
          <w:jc w:val="center"/>
        </w:trPr>
        <w:tc>
          <w:tcPr>
            <w:tcW w:w="178" w:type="pct"/>
            <w:shd w:val="clear" w:color="auto" w:fill="auto"/>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3</w:t>
            </w:r>
          </w:p>
        </w:tc>
        <w:tc>
          <w:tcPr>
            <w:tcW w:w="1488" w:type="pct"/>
            <w:shd w:val="clear" w:color="auto" w:fill="auto"/>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开挖填筑土石方总量增加</w:t>
            </w:r>
            <w:r>
              <w:rPr>
                <w:rFonts w:ascii="Times New Roman" w:eastAsia="楷体_GB2312" w:hAnsi="Times New Roman" w:cs="Times New Roman"/>
                <w:color w:val="000000"/>
                <w:kern w:val="0"/>
                <w:szCs w:val="21"/>
              </w:rPr>
              <w:t>30%</w:t>
            </w:r>
            <w:r>
              <w:rPr>
                <w:rFonts w:ascii="Times New Roman" w:eastAsia="楷体_GB2312" w:hAnsi="Times New Roman" w:cs="Times New Roman"/>
                <w:color w:val="000000"/>
                <w:kern w:val="0"/>
                <w:szCs w:val="21"/>
              </w:rPr>
              <w:t>以上的</w:t>
            </w:r>
          </w:p>
        </w:tc>
        <w:tc>
          <w:tcPr>
            <w:tcW w:w="1111" w:type="pct"/>
            <w:vAlign w:val="center"/>
          </w:tcPr>
          <w:p w:rsidR="00A81FED" w:rsidRPr="00BF0389" w:rsidRDefault="00500347">
            <w:pPr>
              <w:widowControl/>
              <w:jc w:val="center"/>
              <w:rPr>
                <w:rFonts w:ascii="Times New Roman" w:eastAsia="楷体_GB2312" w:hAnsi="Times New Roman" w:cs="Times New Roman"/>
                <w:color w:val="000000"/>
                <w:kern w:val="0"/>
                <w:szCs w:val="21"/>
              </w:rPr>
            </w:pPr>
            <w:r w:rsidRPr="00BF0389">
              <w:rPr>
                <w:rFonts w:ascii="Times New Roman" w:eastAsia="楷体_GB2312" w:hAnsi="Times New Roman" w:cs="Times New Roman" w:hint="eastAsia"/>
                <w:color w:val="000000"/>
                <w:kern w:val="0"/>
                <w:szCs w:val="21"/>
              </w:rPr>
              <w:t>挖填土石方量（挖方</w:t>
            </w:r>
            <w:r w:rsidRPr="00BF0389">
              <w:rPr>
                <w:rFonts w:ascii="Times New Roman" w:eastAsia="楷体_GB2312" w:hAnsi="Times New Roman" w:cs="Times New Roman"/>
                <w:color w:val="000000"/>
                <w:kern w:val="0"/>
                <w:szCs w:val="21"/>
              </w:rPr>
              <w:t>20.63</w:t>
            </w:r>
            <w:r w:rsidRPr="00BF0389">
              <w:rPr>
                <w:rFonts w:ascii="Times New Roman" w:eastAsia="楷体_GB2312" w:hAnsi="Times New Roman" w:cs="Times New Roman" w:hint="eastAsia"/>
                <w:color w:val="000000"/>
                <w:kern w:val="0"/>
                <w:szCs w:val="21"/>
              </w:rPr>
              <w:t>万</w:t>
            </w:r>
            <w:r w:rsidRPr="00BF0389">
              <w:rPr>
                <w:rFonts w:ascii="Times New Roman" w:eastAsia="楷体_GB2312" w:hAnsi="Times New Roman" w:cs="Times New Roman" w:hint="eastAsia"/>
                <w:color w:val="000000"/>
                <w:kern w:val="0"/>
                <w:szCs w:val="21"/>
              </w:rPr>
              <w:t>m</w:t>
            </w:r>
            <w:r w:rsidRPr="00BF0389">
              <w:rPr>
                <w:rFonts w:ascii="Times New Roman" w:eastAsia="楷体_GB2312" w:hAnsi="Times New Roman" w:cs="Times New Roman" w:hint="eastAsia"/>
                <w:color w:val="000000"/>
                <w:kern w:val="0"/>
                <w:szCs w:val="21"/>
                <w:vertAlign w:val="superscript"/>
              </w:rPr>
              <w:t>3</w:t>
            </w:r>
            <w:r w:rsidRPr="00BF0389">
              <w:rPr>
                <w:rFonts w:ascii="Times New Roman" w:eastAsia="楷体_GB2312" w:hAnsi="Times New Roman" w:cs="Times New Roman" w:hint="eastAsia"/>
                <w:color w:val="000000"/>
                <w:kern w:val="0"/>
                <w:szCs w:val="21"/>
              </w:rPr>
              <w:t>，填方</w:t>
            </w:r>
            <w:r w:rsidRPr="00BF0389">
              <w:rPr>
                <w:rFonts w:ascii="Times New Roman" w:eastAsia="楷体_GB2312" w:hAnsi="Times New Roman" w:cs="Times New Roman"/>
                <w:color w:val="000000"/>
                <w:kern w:val="0"/>
                <w:szCs w:val="21"/>
              </w:rPr>
              <w:t>1.70</w:t>
            </w:r>
            <w:r w:rsidRPr="00BF0389">
              <w:rPr>
                <w:rFonts w:ascii="Times New Roman" w:eastAsia="楷体_GB2312" w:hAnsi="Times New Roman" w:cs="Times New Roman" w:hint="eastAsia"/>
                <w:color w:val="000000"/>
                <w:kern w:val="0"/>
                <w:szCs w:val="21"/>
              </w:rPr>
              <w:t>万</w:t>
            </w:r>
            <w:r w:rsidRPr="00BF0389">
              <w:rPr>
                <w:rFonts w:ascii="Times New Roman" w:eastAsia="楷体_GB2312" w:hAnsi="Times New Roman" w:cs="Times New Roman" w:hint="eastAsia"/>
                <w:color w:val="000000"/>
                <w:kern w:val="0"/>
                <w:szCs w:val="21"/>
              </w:rPr>
              <w:t>m</w:t>
            </w:r>
            <w:r w:rsidRPr="00BF0389">
              <w:rPr>
                <w:rFonts w:ascii="Times New Roman" w:eastAsia="楷体_GB2312" w:hAnsi="Times New Roman" w:cs="Times New Roman" w:hint="eastAsia"/>
                <w:color w:val="000000"/>
                <w:kern w:val="0"/>
                <w:szCs w:val="21"/>
                <w:vertAlign w:val="superscript"/>
              </w:rPr>
              <w:t>3</w:t>
            </w:r>
            <w:r w:rsidRPr="00BF0389">
              <w:rPr>
                <w:rFonts w:ascii="Times New Roman" w:eastAsia="楷体_GB2312" w:hAnsi="Times New Roman" w:cs="Times New Roman" w:hint="eastAsia"/>
                <w:color w:val="000000"/>
                <w:kern w:val="0"/>
                <w:szCs w:val="21"/>
              </w:rPr>
              <w:t>）</w:t>
            </w:r>
          </w:p>
        </w:tc>
        <w:tc>
          <w:tcPr>
            <w:tcW w:w="1111" w:type="pct"/>
            <w:shd w:val="clear" w:color="auto" w:fill="auto"/>
            <w:vAlign w:val="center"/>
          </w:tcPr>
          <w:p w:rsidR="00A81FED" w:rsidRPr="00BF0389" w:rsidRDefault="00500347">
            <w:pPr>
              <w:widowControl/>
              <w:jc w:val="center"/>
              <w:rPr>
                <w:rFonts w:ascii="Times New Roman" w:eastAsia="楷体_GB2312" w:hAnsi="Times New Roman" w:cs="Times New Roman"/>
                <w:color w:val="000000"/>
                <w:kern w:val="0"/>
                <w:szCs w:val="21"/>
              </w:rPr>
            </w:pPr>
            <w:r w:rsidRPr="00BF0389">
              <w:rPr>
                <w:rFonts w:ascii="Times New Roman" w:eastAsia="楷体_GB2312" w:hAnsi="Times New Roman" w:cs="Times New Roman" w:hint="eastAsia"/>
                <w:color w:val="000000"/>
                <w:kern w:val="0"/>
                <w:szCs w:val="21"/>
              </w:rPr>
              <w:t>挖填土石方量（挖方</w:t>
            </w:r>
            <w:r w:rsidRPr="00BF0389">
              <w:rPr>
                <w:rFonts w:ascii="Times New Roman" w:eastAsia="楷体_GB2312" w:hAnsi="Times New Roman" w:cs="Times New Roman"/>
                <w:color w:val="000000"/>
                <w:kern w:val="0"/>
                <w:szCs w:val="21"/>
              </w:rPr>
              <w:t>20.63</w:t>
            </w:r>
            <w:r w:rsidRPr="00BF0389">
              <w:rPr>
                <w:rFonts w:ascii="Times New Roman" w:eastAsia="楷体_GB2312" w:hAnsi="Times New Roman" w:cs="Times New Roman" w:hint="eastAsia"/>
                <w:color w:val="000000"/>
                <w:kern w:val="0"/>
                <w:szCs w:val="21"/>
              </w:rPr>
              <w:t>万</w:t>
            </w:r>
            <w:r w:rsidRPr="00BF0389">
              <w:rPr>
                <w:rFonts w:ascii="Times New Roman" w:eastAsia="楷体_GB2312" w:hAnsi="Times New Roman" w:cs="Times New Roman" w:hint="eastAsia"/>
                <w:color w:val="000000"/>
                <w:kern w:val="0"/>
                <w:szCs w:val="21"/>
              </w:rPr>
              <w:t>m</w:t>
            </w:r>
            <w:r w:rsidRPr="00BF0389">
              <w:rPr>
                <w:rFonts w:ascii="Times New Roman" w:eastAsia="楷体_GB2312" w:hAnsi="Times New Roman" w:cs="Times New Roman" w:hint="eastAsia"/>
                <w:color w:val="000000"/>
                <w:kern w:val="0"/>
                <w:szCs w:val="21"/>
                <w:vertAlign w:val="superscript"/>
              </w:rPr>
              <w:t>3</w:t>
            </w:r>
            <w:r w:rsidRPr="00BF0389">
              <w:rPr>
                <w:rFonts w:ascii="Times New Roman" w:eastAsia="楷体_GB2312" w:hAnsi="Times New Roman" w:cs="Times New Roman" w:hint="eastAsia"/>
                <w:color w:val="000000"/>
                <w:kern w:val="0"/>
                <w:szCs w:val="21"/>
              </w:rPr>
              <w:t>，填方</w:t>
            </w:r>
            <w:r w:rsidRPr="00BF0389">
              <w:rPr>
                <w:rFonts w:ascii="Times New Roman" w:eastAsia="楷体_GB2312" w:hAnsi="Times New Roman" w:cs="Times New Roman"/>
                <w:color w:val="000000"/>
                <w:kern w:val="0"/>
                <w:szCs w:val="21"/>
              </w:rPr>
              <w:t>1.70</w:t>
            </w:r>
            <w:r w:rsidRPr="00BF0389">
              <w:rPr>
                <w:rFonts w:ascii="Times New Roman" w:eastAsia="楷体_GB2312" w:hAnsi="Times New Roman" w:cs="Times New Roman" w:hint="eastAsia"/>
                <w:color w:val="000000"/>
                <w:kern w:val="0"/>
                <w:szCs w:val="21"/>
              </w:rPr>
              <w:t>万</w:t>
            </w:r>
            <w:r w:rsidRPr="00BF0389">
              <w:rPr>
                <w:rFonts w:ascii="Times New Roman" w:eastAsia="楷体_GB2312" w:hAnsi="Times New Roman" w:cs="Times New Roman" w:hint="eastAsia"/>
                <w:color w:val="000000"/>
                <w:kern w:val="0"/>
                <w:szCs w:val="21"/>
              </w:rPr>
              <w:t>m</w:t>
            </w:r>
            <w:r w:rsidRPr="00BF0389">
              <w:rPr>
                <w:rFonts w:ascii="Times New Roman" w:eastAsia="楷体_GB2312" w:hAnsi="Times New Roman" w:cs="Times New Roman" w:hint="eastAsia"/>
                <w:color w:val="000000"/>
                <w:kern w:val="0"/>
                <w:szCs w:val="21"/>
                <w:vertAlign w:val="superscript"/>
              </w:rPr>
              <w:t>3</w:t>
            </w:r>
            <w:r w:rsidRPr="00BF0389">
              <w:rPr>
                <w:rFonts w:ascii="Times New Roman" w:eastAsia="楷体_GB2312" w:hAnsi="Times New Roman" w:cs="Times New Roman" w:hint="eastAsia"/>
                <w:color w:val="000000"/>
                <w:kern w:val="0"/>
                <w:szCs w:val="21"/>
              </w:rPr>
              <w:t>）</w:t>
            </w:r>
          </w:p>
        </w:tc>
        <w:tc>
          <w:tcPr>
            <w:tcW w:w="549" w:type="pct"/>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t>无</w:t>
            </w:r>
          </w:p>
        </w:tc>
        <w:tc>
          <w:tcPr>
            <w:tcW w:w="385" w:type="pct"/>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否</w:t>
            </w:r>
          </w:p>
        </w:tc>
        <w:tc>
          <w:tcPr>
            <w:tcW w:w="178" w:type="pct"/>
            <w:shd w:val="clear" w:color="auto" w:fill="auto"/>
            <w:vAlign w:val="center"/>
          </w:tcPr>
          <w:p w:rsidR="00A81FED" w:rsidRDefault="00A81FED">
            <w:pPr>
              <w:widowControl/>
              <w:jc w:val="center"/>
              <w:rPr>
                <w:rFonts w:ascii="Times New Roman" w:eastAsia="楷体_GB2312" w:hAnsi="Times New Roman" w:cs="Times New Roman"/>
                <w:color w:val="000000"/>
                <w:kern w:val="0"/>
                <w:szCs w:val="21"/>
              </w:rPr>
            </w:pPr>
          </w:p>
        </w:tc>
      </w:tr>
      <w:tr w:rsidR="00A81FED">
        <w:trPr>
          <w:trHeight w:val="322"/>
          <w:jc w:val="center"/>
        </w:trPr>
        <w:tc>
          <w:tcPr>
            <w:tcW w:w="178" w:type="pct"/>
            <w:shd w:val="clear" w:color="auto" w:fill="auto"/>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5</w:t>
            </w:r>
          </w:p>
        </w:tc>
        <w:tc>
          <w:tcPr>
            <w:tcW w:w="1488" w:type="pct"/>
            <w:shd w:val="clear" w:color="auto" w:fill="auto"/>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施工道路或者伴行道路等长度增加</w:t>
            </w:r>
            <w:r>
              <w:rPr>
                <w:rFonts w:ascii="Times New Roman" w:eastAsia="楷体_GB2312" w:hAnsi="Times New Roman" w:cs="Times New Roman"/>
                <w:color w:val="000000"/>
                <w:kern w:val="0"/>
                <w:szCs w:val="21"/>
              </w:rPr>
              <w:t>20%</w:t>
            </w:r>
            <w:r>
              <w:rPr>
                <w:rFonts w:ascii="Times New Roman" w:eastAsia="楷体_GB2312" w:hAnsi="Times New Roman" w:cs="Times New Roman"/>
                <w:color w:val="000000"/>
                <w:kern w:val="0"/>
                <w:szCs w:val="21"/>
              </w:rPr>
              <w:t>以上的</w:t>
            </w:r>
          </w:p>
        </w:tc>
        <w:tc>
          <w:tcPr>
            <w:tcW w:w="1111" w:type="pct"/>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新修道路</w:t>
            </w:r>
            <w:r>
              <w:rPr>
                <w:rFonts w:ascii="Times New Roman" w:eastAsia="楷体_GB2312" w:hAnsi="Times New Roman" w:cs="Times New Roman" w:hint="eastAsia"/>
                <w:color w:val="000000"/>
                <w:kern w:val="0"/>
                <w:szCs w:val="21"/>
              </w:rPr>
              <w:t>0</w:t>
            </w:r>
            <w:r>
              <w:rPr>
                <w:rFonts w:ascii="Times New Roman" w:eastAsia="楷体_GB2312" w:hAnsi="Times New Roman" w:cs="Times New Roman"/>
                <w:color w:val="000000"/>
                <w:kern w:val="0"/>
                <w:szCs w:val="21"/>
              </w:rPr>
              <w:t>km</w:t>
            </w:r>
          </w:p>
        </w:tc>
        <w:tc>
          <w:tcPr>
            <w:tcW w:w="1111" w:type="pct"/>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新修道路</w:t>
            </w:r>
            <w:r>
              <w:rPr>
                <w:rFonts w:ascii="Times New Roman" w:eastAsia="楷体_GB2312" w:hAnsi="Times New Roman" w:cs="Times New Roman" w:hint="eastAsia"/>
                <w:color w:val="000000"/>
                <w:kern w:val="0"/>
                <w:szCs w:val="21"/>
              </w:rPr>
              <w:t>0</w:t>
            </w:r>
            <w:r>
              <w:rPr>
                <w:rFonts w:ascii="Times New Roman" w:eastAsia="楷体_GB2312" w:hAnsi="Times New Roman" w:cs="Times New Roman"/>
                <w:color w:val="000000"/>
                <w:kern w:val="0"/>
                <w:szCs w:val="21"/>
              </w:rPr>
              <w:t>km</w:t>
            </w:r>
          </w:p>
        </w:tc>
        <w:tc>
          <w:tcPr>
            <w:tcW w:w="549" w:type="pct"/>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无</w:t>
            </w:r>
          </w:p>
        </w:tc>
        <w:tc>
          <w:tcPr>
            <w:tcW w:w="385" w:type="pct"/>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否</w:t>
            </w:r>
          </w:p>
        </w:tc>
        <w:tc>
          <w:tcPr>
            <w:tcW w:w="178" w:type="pct"/>
            <w:shd w:val="clear" w:color="auto" w:fill="auto"/>
            <w:vAlign w:val="center"/>
          </w:tcPr>
          <w:p w:rsidR="00A81FED" w:rsidRDefault="00A81FED">
            <w:pPr>
              <w:widowControl/>
              <w:jc w:val="center"/>
              <w:rPr>
                <w:rFonts w:ascii="Times New Roman" w:eastAsia="楷体_GB2312" w:hAnsi="Times New Roman" w:cs="Times New Roman"/>
                <w:color w:val="000000"/>
                <w:kern w:val="0"/>
                <w:szCs w:val="21"/>
              </w:rPr>
            </w:pPr>
          </w:p>
        </w:tc>
      </w:tr>
      <w:tr w:rsidR="00A81FED">
        <w:trPr>
          <w:trHeight w:val="284"/>
          <w:jc w:val="center"/>
        </w:trPr>
        <w:tc>
          <w:tcPr>
            <w:tcW w:w="178" w:type="pct"/>
            <w:shd w:val="clear" w:color="auto" w:fill="auto"/>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二</w:t>
            </w:r>
          </w:p>
        </w:tc>
        <w:tc>
          <w:tcPr>
            <w:tcW w:w="1488" w:type="pct"/>
            <w:shd w:val="clear" w:color="auto" w:fill="auto"/>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水土保持措施</w:t>
            </w:r>
          </w:p>
        </w:tc>
        <w:tc>
          <w:tcPr>
            <w:tcW w:w="1111" w:type="pct"/>
            <w:vAlign w:val="center"/>
          </w:tcPr>
          <w:p w:rsidR="00A81FED" w:rsidRDefault="00A81FED">
            <w:pPr>
              <w:widowControl/>
              <w:jc w:val="center"/>
              <w:rPr>
                <w:rFonts w:ascii="Times New Roman" w:eastAsia="楷体_GB2312" w:hAnsi="Times New Roman" w:cs="Times New Roman"/>
                <w:color w:val="000000"/>
                <w:kern w:val="0"/>
                <w:szCs w:val="21"/>
              </w:rPr>
            </w:pPr>
          </w:p>
        </w:tc>
        <w:tc>
          <w:tcPr>
            <w:tcW w:w="1111" w:type="pct"/>
            <w:shd w:val="clear" w:color="auto" w:fill="auto"/>
            <w:vAlign w:val="center"/>
          </w:tcPr>
          <w:p w:rsidR="00A81FED" w:rsidRDefault="00A81FED">
            <w:pPr>
              <w:widowControl/>
              <w:jc w:val="center"/>
              <w:rPr>
                <w:rFonts w:ascii="Times New Roman" w:eastAsia="楷体_GB2312" w:hAnsi="Times New Roman" w:cs="Times New Roman"/>
                <w:color w:val="000000"/>
                <w:kern w:val="0"/>
                <w:szCs w:val="21"/>
              </w:rPr>
            </w:pPr>
          </w:p>
        </w:tc>
        <w:tc>
          <w:tcPr>
            <w:tcW w:w="549" w:type="pct"/>
            <w:vAlign w:val="center"/>
          </w:tcPr>
          <w:p w:rsidR="00A81FED" w:rsidRDefault="00A81FED">
            <w:pPr>
              <w:widowControl/>
              <w:jc w:val="center"/>
              <w:rPr>
                <w:rFonts w:ascii="Times New Roman" w:eastAsia="楷体_GB2312" w:hAnsi="Times New Roman" w:cs="Times New Roman"/>
                <w:color w:val="000000"/>
                <w:kern w:val="0"/>
                <w:szCs w:val="21"/>
              </w:rPr>
            </w:pPr>
          </w:p>
        </w:tc>
        <w:tc>
          <w:tcPr>
            <w:tcW w:w="385" w:type="pct"/>
            <w:vAlign w:val="center"/>
          </w:tcPr>
          <w:p w:rsidR="00A81FED" w:rsidRDefault="00A81FED">
            <w:pPr>
              <w:widowControl/>
              <w:jc w:val="center"/>
              <w:rPr>
                <w:rFonts w:ascii="Times New Roman" w:eastAsia="楷体_GB2312" w:hAnsi="Times New Roman" w:cs="Times New Roman"/>
                <w:color w:val="000000"/>
                <w:kern w:val="0"/>
                <w:szCs w:val="21"/>
              </w:rPr>
            </w:pPr>
          </w:p>
        </w:tc>
        <w:tc>
          <w:tcPr>
            <w:tcW w:w="178" w:type="pct"/>
            <w:shd w:val="clear" w:color="auto" w:fill="auto"/>
            <w:vAlign w:val="center"/>
          </w:tcPr>
          <w:p w:rsidR="00A81FED" w:rsidRDefault="00A81FED">
            <w:pPr>
              <w:widowControl/>
              <w:jc w:val="center"/>
              <w:rPr>
                <w:rFonts w:ascii="Times New Roman" w:eastAsia="楷体_GB2312" w:hAnsi="Times New Roman" w:cs="Times New Roman"/>
                <w:color w:val="000000"/>
                <w:kern w:val="0"/>
                <w:szCs w:val="21"/>
              </w:rPr>
            </w:pPr>
          </w:p>
        </w:tc>
      </w:tr>
      <w:tr w:rsidR="00A81FED">
        <w:trPr>
          <w:trHeight w:val="170"/>
          <w:jc w:val="center"/>
        </w:trPr>
        <w:tc>
          <w:tcPr>
            <w:tcW w:w="178" w:type="pct"/>
            <w:shd w:val="clear" w:color="auto" w:fill="auto"/>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1</w:t>
            </w:r>
          </w:p>
        </w:tc>
        <w:tc>
          <w:tcPr>
            <w:tcW w:w="1488" w:type="pct"/>
            <w:shd w:val="clear" w:color="auto" w:fill="auto"/>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表土剥离量减少</w:t>
            </w:r>
            <w:r>
              <w:rPr>
                <w:rFonts w:ascii="Times New Roman" w:eastAsia="楷体_GB2312" w:hAnsi="Times New Roman" w:cs="Times New Roman"/>
                <w:color w:val="000000"/>
                <w:kern w:val="0"/>
                <w:szCs w:val="21"/>
              </w:rPr>
              <w:t>30%</w:t>
            </w:r>
            <w:r>
              <w:rPr>
                <w:rFonts w:ascii="Times New Roman" w:eastAsia="楷体_GB2312" w:hAnsi="Times New Roman" w:cs="Times New Roman"/>
                <w:color w:val="000000"/>
                <w:kern w:val="0"/>
                <w:szCs w:val="21"/>
              </w:rPr>
              <w:t>以上的</w:t>
            </w:r>
          </w:p>
        </w:tc>
        <w:tc>
          <w:tcPr>
            <w:tcW w:w="1111" w:type="pct"/>
            <w:vAlign w:val="center"/>
          </w:tcPr>
          <w:p w:rsidR="00A81FED" w:rsidRDefault="00A81FED">
            <w:pPr>
              <w:widowControl/>
              <w:jc w:val="center"/>
              <w:rPr>
                <w:rFonts w:ascii="Times New Roman" w:eastAsia="楷体_GB2312" w:hAnsi="Times New Roman" w:cs="Times New Roman"/>
                <w:color w:val="000000"/>
                <w:kern w:val="0"/>
                <w:szCs w:val="21"/>
              </w:rPr>
            </w:pPr>
          </w:p>
        </w:tc>
        <w:tc>
          <w:tcPr>
            <w:tcW w:w="1111" w:type="pct"/>
            <w:shd w:val="clear" w:color="auto" w:fill="auto"/>
            <w:vAlign w:val="center"/>
          </w:tcPr>
          <w:p w:rsidR="00A81FED" w:rsidRDefault="00A81FED">
            <w:pPr>
              <w:widowControl/>
              <w:jc w:val="center"/>
              <w:rPr>
                <w:rFonts w:ascii="Times New Roman" w:eastAsia="楷体_GB2312" w:hAnsi="Times New Roman" w:cs="Times New Roman"/>
                <w:color w:val="000000"/>
                <w:kern w:val="0"/>
                <w:szCs w:val="21"/>
              </w:rPr>
            </w:pPr>
          </w:p>
        </w:tc>
        <w:tc>
          <w:tcPr>
            <w:tcW w:w="549" w:type="pct"/>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t>无</w:t>
            </w:r>
          </w:p>
        </w:tc>
        <w:tc>
          <w:tcPr>
            <w:tcW w:w="385" w:type="pct"/>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否</w:t>
            </w:r>
          </w:p>
        </w:tc>
        <w:tc>
          <w:tcPr>
            <w:tcW w:w="178" w:type="pct"/>
            <w:shd w:val="clear" w:color="auto" w:fill="auto"/>
            <w:vAlign w:val="center"/>
          </w:tcPr>
          <w:p w:rsidR="00A81FED" w:rsidRDefault="00A81FED">
            <w:pPr>
              <w:widowControl/>
              <w:jc w:val="center"/>
              <w:rPr>
                <w:rFonts w:ascii="Times New Roman" w:eastAsia="楷体_GB2312" w:hAnsi="Times New Roman" w:cs="Times New Roman"/>
                <w:color w:val="000000"/>
                <w:kern w:val="0"/>
                <w:szCs w:val="21"/>
              </w:rPr>
            </w:pPr>
          </w:p>
        </w:tc>
      </w:tr>
      <w:tr w:rsidR="00A81FED">
        <w:trPr>
          <w:trHeight w:val="170"/>
          <w:jc w:val="center"/>
        </w:trPr>
        <w:tc>
          <w:tcPr>
            <w:tcW w:w="178" w:type="pct"/>
            <w:shd w:val="clear" w:color="auto" w:fill="auto"/>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2</w:t>
            </w:r>
          </w:p>
        </w:tc>
        <w:tc>
          <w:tcPr>
            <w:tcW w:w="1488" w:type="pct"/>
            <w:shd w:val="clear" w:color="auto" w:fill="auto"/>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植物措施面积减少</w:t>
            </w:r>
            <w:r>
              <w:rPr>
                <w:rFonts w:ascii="Times New Roman" w:eastAsia="楷体_GB2312" w:hAnsi="Times New Roman" w:cs="Times New Roman"/>
                <w:color w:val="000000"/>
                <w:kern w:val="0"/>
                <w:szCs w:val="21"/>
              </w:rPr>
              <w:t>30%</w:t>
            </w:r>
            <w:r>
              <w:rPr>
                <w:rFonts w:ascii="Times New Roman" w:eastAsia="楷体_GB2312" w:hAnsi="Times New Roman" w:cs="Times New Roman"/>
                <w:color w:val="000000"/>
                <w:kern w:val="0"/>
                <w:szCs w:val="21"/>
              </w:rPr>
              <w:t>以上的</w:t>
            </w:r>
          </w:p>
        </w:tc>
        <w:tc>
          <w:tcPr>
            <w:tcW w:w="1111" w:type="pct"/>
            <w:vAlign w:val="center"/>
          </w:tcPr>
          <w:p w:rsidR="00A81FED" w:rsidRDefault="00D024D9" w:rsidP="00500347">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t>方案设计植物措施总面积</w:t>
            </w:r>
            <w:r w:rsidR="00500347">
              <w:rPr>
                <w:rFonts w:ascii="Times New Roman" w:eastAsia="楷体_GB2312" w:hAnsi="Times New Roman" w:cs="Times New Roman"/>
                <w:color w:val="000000"/>
                <w:kern w:val="0"/>
                <w:szCs w:val="21"/>
              </w:rPr>
              <w:t>0.66</w:t>
            </w:r>
            <w:r>
              <w:rPr>
                <w:rFonts w:ascii="Times New Roman" w:eastAsia="楷体_GB2312" w:hAnsi="Times New Roman" w:cs="Times New Roman"/>
                <w:color w:val="000000"/>
                <w:kern w:val="0"/>
                <w:szCs w:val="21"/>
              </w:rPr>
              <w:t>hm</w:t>
            </w:r>
            <w:r>
              <w:rPr>
                <w:rFonts w:ascii="Times New Roman" w:eastAsia="楷体_GB2312" w:hAnsi="Times New Roman" w:cs="Times New Roman"/>
                <w:color w:val="000000"/>
                <w:kern w:val="0"/>
                <w:szCs w:val="21"/>
                <w:vertAlign w:val="superscript"/>
              </w:rPr>
              <w:t>2</w:t>
            </w:r>
          </w:p>
        </w:tc>
        <w:tc>
          <w:tcPr>
            <w:tcW w:w="1111" w:type="pct"/>
            <w:shd w:val="clear" w:color="auto" w:fill="auto"/>
            <w:vAlign w:val="center"/>
          </w:tcPr>
          <w:p w:rsidR="00A81FED" w:rsidRDefault="00D024D9" w:rsidP="00500347">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t>植物措施总面积</w:t>
            </w:r>
            <w:r w:rsidR="00500347">
              <w:rPr>
                <w:rFonts w:ascii="Times New Roman" w:eastAsia="楷体_GB2312" w:hAnsi="Times New Roman" w:cs="Times New Roman"/>
                <w:color w:val="000000"/>
                <w:kern w:val="0"/>
                <w:szCs w:val="21"/>
              </w:rPr>
              <w:t>0.66</w:t>
            </w:r>
            <w:r>
              <w:rPr>
                <w:rFonts w:ascii="Times New Roman" w:eastAsia="楷体_GB2312" w:hAnsi="Times New Roman" w:cs="Times New Roman"/>
                <w:color w:val="000000"/>
                <w:kern w:val="0"/>
                <w:szCs w:val="21"/>
              </w:rPr>
              <w:t>hm</w:t>
            </w:r>
            <w:r>
              <w:rPr>
                <w:rFonts w:ascii="Times New Roman" w:eastAsia="楷体_GB2312" w:hAnsi="Times New Roman" w:cs="Times New Roman"/>
                <w:color w:val="000000"/>
                <w:kern w:val="0"/>
                <w:szCs w:val="21"/>
                <w:vertAlign w:val="superscript"/>
              </w:rPr>
              <w:t>2</w:t>
            </w:r>
          </w:p>
        </w:tc>
        <w:tc>
          <w:tcPr>
            <w:tcW w:w="549" w:type="pct"/>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hint="eastAsia"/>
                <w:color w:val="000000"/>
                <w:kern w:val="0"/>
                <w:szCs w:val="21"/>
              </w:rPr>
              <w:t>无</w:t>
            </w:r>
          </w:p>
        </w:tc>
        <w:tc>
          <w:tcPr>
            <w:tcW w:w="385" w:type="pct"/>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否</w:t>
            </w:r>
          </w:p>
        </w:tc>
        <w:tc>
          <w:tcPr>
            <w:tcW w:w="178" w:type="pct"/>
            <w:shd w:val="clear" w:color="auto" w:fill="auto"/>
            <w:vAlign w:val="center"/>
          </w:tcPr>
          <w:p w:rsidR="00A81FED" w:rsidRDefault="00A81FED">
            <w:pPr>
              <w:widowControl/>
              <w:jc w:val="center"/>
              <w:rPr>
                <w:rFonts w:ascii="Times New Roman" w:eastAsia="楷体_GB2312" w:hAnsi="Times New Roman" w:cs="Times New Roman"/>
                <w:color w:val="000000"/>
                <w:kern w:val="0"/>
                <w:szCs w:val="21"/>
              </w:rPr>
            </w:pPr>
          </w:p>
        </w:tc>
      </w:tr>
      <w:tr w:rsidR="00A81FED">
        <w:trPr>
          <w:trHeight w:val="170"/>
          <w:jc w:val="center"/>
        </w:trPr>
        <w:tc>
          <w:tcPr>
            <w:tcW w:w="178" w:type="pct"/>
            <w:shd w:val="clear" w:color="auto" w:fill="auto"/>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3</w:t>
            </w:r>
          </w:p>
        </w:tc>
        <w:tc>
          <w:tcPr>
            <w:tcW w:w="1488" w:type="pct"/>
            <w:shd w:val="clear" w:color="auto" w:fill="auto"/>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水土保持重要单位工程措施体系发生变化，可能导致水土保持功能显著降低或丧失的</w:t>
            </w:r>
          </w:p>
        </w:tc>
        <w:tc>
          <w:tcPr>
            <w:tcW w:w="2222" w:type="pct"/>
            <w:gridSpan w:val="2"/>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水土保持防治措施体系与批复的水土保持方案基本一致</w:t>
            </w:r>
          </w:p>
        </w:tc>
        <w:tc>
          <w:tcPr>
            <w:tcW w:w="549" w:type="pct"/>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无</w:t>
            </w:r>
          </w:p>
        </w:tc>
        <w:tc>
          <w:tcPr>
            <w:tcW w:w="385" w:type="pct"/>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否</w:t>
            </w:r>
          </w:p>
        </w:tc>
        <w:tc>
          <w:tcPr>
            <w:tcW w:w="178" w:type="pct"/>
            <w:shd w:val="clear" w:color="auto" w:fill="auto"/>
            <w:vAlign w:val="center"/>
          </w:tcPr>
          <w:p w:rsidR="00A81FED" w:rsidRDefault="00A81FED">
            <w:pPr>
              <w:widowControl/>
              <w:jc w:val="center"/>
              <w:rPr>
                <w:rFonts w:ascii="Times New Roman" w:eastAsia="楷体_GB2312" w:hAnsi="Times New Roman" w:cs="Times New Roman"/>
                <w:color w:val="000000"/>
                <w:kern w:val="0"/>
                <w:szCs w:val="21"/>
              </w:rPr>
            </w:pPr>
          </w:p>
        </w:tc>
      </w:tr>
      <w:tr w:rsidR="00A81FED">
        <w:trPr>
          <w:trHeight w:val="396"/>
          <w:jc w:val="center"/>
        </w:trPr>
        <w:tc>
          <w:tcPr>
            <w:tcW w:w="178" w:type="pct"/>
            <w:shd w:val="clear" w:color="auto" w:fill="auto"/>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三</w:t>
            </w:r>
          </w:p>
        </w:tc>
        <w:tc>
          <w:tcPr>
            <w:tcW w:w="1488" w:type="pct"/>
            <w:shd w:val="clear" w:color="auto" w:fill="auto"/>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弃渣场</w:t>
            </w:r>
          </w:p>
        </w:tc>
        <w:tc>
          <w:tcPr>
            <w:tcW w:w="2222" w:type="pct"/>
            <w:gridSpan w:val="2"/>
            <w:vAlign w:val="center"/>
          </w:tcPr>
          <w:p w:rsidR="00A81FED" w:rsidRDefault="00A81FED">
            <w:pPr>
              <w:widowControl/>
              <w:jc w:val="center"/>
              <w:rPr>
                <w:rFonts w:ascii="Times New Roman" w:eastAsia="楷体_GB2312" w:hAnsi="Times New Roman" w:cs="Times New Roman"/>
                <w:color w:val="000000"/>
                <w:kern w:val="0"/>
                <w:szCs w:val="21"/>
              </w:rPr>
            </w:pPr>
          </w:p>
        </w:tc>
        <w:tc>
          <w:tcPr>
            <w:tcW w:w="549" w:type="pct"/>
            <w:vAlign w:val="center"/>
          </w:tcPr>
          <w:p w:rsidR="00A81FED" w:rsidRDefault="00A81FED">
            <w:pPr>
              <w:widowControl/>
              <w:jc w:val="center"/>
              <w:rPr>
                <w:rFonts w:ascii="Times New Roman" w:eastAsia="楷体_GB2312" w:hAnsi="Times New Roman" w:cs="Times New Roman"/>
                <w:color w:val="000000"/>
                <w:kern w:val="0"/>
                <w:szCs w:val="21"/>
              </w:rPr>
            </w:pPr>
          </w:p>
        </w:tc>
        <w:tc>
          <w:tcPr>
            <w:tcW w:w="385" w:type="pct"/>
            <w:vAlign w:val="center"/>
          </w:tcPr>
          <w:p w:rsidR="00A81FED" w:rsidRDefault="00A81FED">
            <w:pPr>
              <w:widowControl/>
              <w:jc w:val="center"/>
              <w:rPr>
                <w:rFonts w:ascii="Times New Roman" w:eastAsia="楷体_GB2312" w:hAnsi="Times New Roman" w:cs="Times New Roman"/>
                <w:color w:val="000000"/>
                <w:kern w:val="0"/>
                <w:szCs w:val="21"/>
              </w:rPr>
            </w:pPr>
          </w:p>
        </w:tc>
        <w:tc>
          <w:tcPr>
            <w:tcW w:w="178" w:type="pct"/>
            <w:shd w:val="clear" w:color="auto" w:fill="auto"/>
            <w:vAlign w:val="center"/>
          </w:tcPr>
          <w:p w:rsidR="00A81FED" w:rsidRDefault="00A81FED">
            <w:pPr>
              <w:widowControl/>
              <w:jc w:val="center"/>
              <w:rPr>
                <w:rFonts w:ascii="Times New Roman" w:eastAsia="楷体_GB2312" w:hAnsi="Times New Roman" w:cs="Times New Roman"/>
                <w:color w:val="000000"/>
                <w:kern w:val="0"/>
                <w:szCs w:val="21"/>
              </w:rPr>
            </w:pPr>
          </w:p>
        </w:tc>
      </w:tr>
      <w:tr w:rsidR="00A81FED">
        <w:trPr>
          <w:trHeight w:val="170"/>
          <w:jc w:val="center"/>
        </w:trPr>
        <w:tc>
          <w:tcPr>
            <w:tcW w:w="178" w:type="pct"/>
            <w:shd w:val="clear" w:color="auto" w:fill="auto"/>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lastRenderedPageBreak/>
              <w:t>1</w:t>
            </w:r>
          </w:p>
        </w:tc>
        <w:tc>
          <w:tcPr>
            <w:tcW w:w="1488" w:type="pct"/>
            <w:shd w:val="clear" w:color="auto" w:fill="auto"/>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在水土保持方案确定的废弃砂、石、土、矸石、尾矿、废渣等专门存放地外新设弃渣场的</w:t>
            </w:r>
          </w:p>
        </w:tc>
        <w:tc>
          <w:tcPr>
            <w:tcW w:w="1111" w:type="pct"/>
            <w:vMerge w:val="restart"/>
            <w:vAlign w:val="center"/>
          </w:tcPr>
          <w:p w:rsidR="00A81FED" w:rsidRDefault="00D024D9" w:rsidP="00500347">
            <w:pPr>
              <w:widowControl/>
              <w:jc w:val="center"/>
              <w:rPr>
                <w:rFonts w:ascii="Times New Roman" w:eastAsia="楷体_GB2312" w:hAnsi="Times New Roman" w:cs="Times New Roman"/>
                <w:color w:val="000000"/>
                <w:kern w:val="0"/>
                <w:szCs w:val="21"/>
                <w:vertAlign w:val="superscript"/>
              </w:rPr>
            </w:pPr>
            <w:proofErr w:type="gramStart"/>
            <w:r>
              <w:rPr>
                <w:rFonts w:ascii="Times New Roman" w:eastAsia="楷体_GB2312" w:hAnsi="Times New Roman" w:cs="Times New Roman" w:hint="eastAsia"/>
                <w:color w:val="000000"/>
                <w:kern w:val="0"/>
                <w:szCs w:val="21"/>
              </w:rPr>
              <w:t>弃方</w:t>
            </w:r>
            <w:proofErr w:type="gramEnd"/>
            <w:r w:rsidR="00500347">
              <w:rPr>
                <w:rFonts w:ascii="Times New Roman" w:eastAsia="楷体_GB2312" w:hAnsi="Times New Roman" w:cs="Times New Roman"/>
                <w:color w:val="000000"/>
                <w:kern w:val="0"/>
                <w:szCs w:val="21"/>
              </w:rPr>
              <w:t>19</w:t>
            </w:r>
            <w:r w:rsidR="00500347">
              <w:rPr>
                <w:rFonts w:ascii="Times New Roman" w:eastAsia="楷体_GB2312" w:hAnsi="Times New Roman" w:cs="Times New Roman" w:hint="eastAsia"/>
                <w:color w:val="000000"/>
                <w:kern w:val="0"/>
                <w:szCs w:val="21"/>
              </w:rPr>
              <w:t>.</w:t>
            </w:r>
            <w:r w:rsidR="00500347">
              <w:rPr>
                <w:rFonts w:ascii="Times New Roman" w:eastAsia="楷体_GB2312" w:hAnsi="Times New Roman" w:cs="Times New Roman"/>
                <w:color w:val="000000"/>
                <w:kern w:val="0"/>
                <w:szCs w:val="21"/>
              </w:rPr>
              <w:t>13</w:t>
            </w:r>
            <w:r>
              <w:rPr>
                <w:rFonts w:ascii="Times New Roman" w:eastAsia="楷体_GB2312" w:hAnsi="Times New Roman" w:cs="Times New Roman" w:hint="eastAsia"/>
                <w:color w:val="000000"/>
                <w:kern w:val="0"/>
                <w:szCs w:val="21"/>
              </w:rPr>
              <w:t>万</w:t>
            </w:r>
            <w:r>
              <w:rPr>
                <w:rFonts w:ascii="Times New Roman" w:eastAsia="楷体_GB2312" w:hAnsi="Times New Roman" w:cs="Times New Roman" w:hint="eastAsia"/>
                <w:color w:val="000000"/>
                <w:kern w:val="0"/>
                <w:szCs w:val="21"/>
              </w:rPr>
              <w:t>m</w:t>
            </w:r>
            <w:r>
              <w:rPr>
                <w:rFonts w:ascii="Times New Roman" w:eastAsia="楷体_GB2312" w:hAnsi="Times New Roman" w:cs="Times New Roman" w:hint="eastAsia"/>
                <w:color w:val="000000"/>
                <w:kern w:val="0"/>
                <w:szCs w:val="21"/>
                <w:vertAlign w:val="superscript"/>
              </w:rPr>
              <w:t>3</w:t>
            </w:r>
          </w:p>
          <w:p w:rsidR="00500347" w:rsidRPr="00500347" w:rsidRDefault="00500347" w:rsidP="00500347">
            <w:pPr>
              <w:widowControl/>
              <w:jc w:val="center"/>
            </w:pPr>
            <w:r w:rsidRPr="00500347">
              <w:rPr>
                <w:rFonts w:ascii="Times New Roman" w:eastAsia="楷体_GB2312" w:hAnsi="Times New Roman" w:cs="Times New Roman" w:hint="eastAsia"/>
                <w:color w:val="000000"/>
                <w:kern w:val="0"/>
                <w:szCs w:val="21"/>
              </w:rPr>
              <w:t>运至</w:t>
            </w:r>
            <w:proofErr w:type="gramStart"/>
            <w:r w:rsidRPr="00500347">
              <w:rPr>
                <w:rFonts w:ascii="Times New Roman" w:eastAsia="楷体_GB2312" w:hAnsi="Times New Roman" w:cs="Times New Roman" w:hint="eastAsia"/>
                <w:color w:val="000000"/>
                <w:kern w:val="0"/>
                <w:szCs w:val="21"/>
              </w:rPr>
              <w:t>郑店消纳</w:t>
            </w:r>
            <w:proofErr w:type="gramEnd"/>
            <w:r w:rsidRPr="00500347">
              <w:rPr>
                <w:rFonts w:ascii="Times New Roman" w:eastAsia="楷体_GB2312" w:hAnsi="Times New Roman" w:cs="Times New Roman" w:hint="eastAsia"/>
                <w:color w:val="000000"/>
                <w:kern w:val="0"/>
                <w:szCs w:val="21"/>
              </w:rPr>
              <w:t>场</w:t>
            </w:r>
          </w:p>
        </w:tc>
        <w:tc>
          <w:tcPr>
            <w:tcW w:w="1111" w:type="pct"/>
            <w:vMerge w:val="restart"/>
            <w:vAlign w:val="center"/>
          </w:tcPr>
          <w:p w:rsidR="00500347" w:rsidRDefault="00500347" w:rsidP="00500347">
            <w:pPr>
              <w:widowControl/>
              <w:jc w:val="center"/>
              <w:rPr>
                <w:rFonts w:ascii="Times New Roman" w:eastAsia="楷体_GB2312" w:hAnsi="Times New Roman" w:cs="Times New Roman"/>
                <w:color w:val="000000"/>
                <w:kern w:val="0"/>
                <w:szCs w:val="21"/>
                <w:vertAlign w:val="superscript"/>
              </w:rPr>
            </w:pPr>
            <w:proofErr w:type="gramStart"/>
            <w:r>
              <w:rPr>
                <w:rFonts w:ascii="Times New Roman" w:eastAsia="楷体_GB2312" w:hAnsi="Times New Roman" w:cs="Times New Roman" w:hint="eastAsia"/>
                <w:color w:val="000000"/>
                <w:kern w:val="0"/>
                <w:szCs w:val="21"/>
              </w:rPr>
              <w:t>弃方</w:t>
            </w:r>
            <w:proofErr w:type="gramEnd"/>
            <w:r>
              <w:rPr>
                <w:rFonts w:ascii="Times New Roman" w:eastAsia="楷体_GB2312" w:hAnsi="Times New Roman" w:cs="Times New Roman"/>
                <w:color w:val="000000"/>
                <w:kern w:val="0"/>
                <w:szCs w:val="21"/>
              </w:rPr>
              <w:t>19</w:t>
            </w:r>
            <w:r>
              <w:rPr>
                <w:rFonts w:ascii="Times New Roman" w:eastAsia="楷体_GB2312" w:hAnsi="Times New Roman" w:cs="Times New Roman" w:hint="eastAsia"/>
                <w:color w:val="000000"/>
                <w:kern w:val="0"/>
                <w:szCs w:val="21"/>
              </w:rPr>
              <w:t>.</w:t>
            </w:r>
            <w:r>
              <w:rPr>
                <w:rFonts w:ascii="Times New Roman" w:eastAsia="楷体_GB2312" w:hAnsi="Times New Roman" w:cs="Times New Roman"/>
                <w:color w:val="000000"/>
                <w:kern w:val="0"/>
                <w:szCs w:val="21"/>
              </w:rPr>
              <w:t>13</w:t>
            </w:r>
            <w:r>
              <w:rPr>
                <w:rFonts w:ascii="Times New Roman" w:eastAsia="楷体_GB2312" w:hAnsi="Times New Roman" w:cs="Times New Roman" w:hint="eastAsia"/>
                <w:color w:val="000000"/>
                <w:kern w:val="0"/>
                <w:szCs w:val="21"/>
              </w:rPr>
              <w:t>万</w:t>
            </w:r>
            <w:r>
              <w:rPr>
                <w:rFonts w:ascii="Times New Roman" w:eastAsia="楷体_GB2312" w:hAnsi="Times New Roman" w:cs="Times New Roman" w:hint="eastAsia"/>
                <w:color w:val="000000"/>
                <w:kern w:val="0"/>
                <w:szCs w:val="21"/>
              </w:rPr>
              <w:t>m</w:t>
            </w:r>
            <w:r>
              <w:rPr>
                <w:rFonts w:ascii="Times New Roman" w:eastAsia="楷体_GB2312" w:hAnsi="Times New Roman" w:cs="Times New Roman" w:hint="eastAsia"/>
                <w:color w:val="000000"/>
                <w:kern w:val="0"/>
                <w:szCs w:val="21"/>
                <w:vertAlign w:val="superscript"/>
              </w:rPr>
              <w:t>3</w:t>
            </w:r>
          </w:p>
          <w:p w:rsidR="00A81FED" w:rsidRDefault="00500347" w:rsidP="00500347">
            <w:pPr>
              <w:widowControl/>
              <w:jc w:val="center"/>
              <w:rPr>
                <w:rFonts w:ascii="Times New Roman" w:eastAsia="楷体_GB2312" w:hAnsi="Times New Roman" w:cs="Times New Roman"/>
                <w:color w:val="000000"/>
                <w:kern w:val="0"/>
                <w:szCs w:val="21"/>
              </w:rPr>
            </w:pPr>
            <w:r w:rsidRPr="00500347">
              <w:rPr>
                <w:rFonts w:ascii="Times New Roman" w:eastAsia="楷体_GB2312" w:hAnsi="Times New Roman" w:cs="Times New Roman" w:hint="eastAsia"/>
                <w:color w:val="000000"/>
                <w:kern w:val="0"/>
                <w:szCs w:val="21"/>
              </w:rPr>
              <w:t>运至</w:t>
            </w:r>
            <w:proofErr w:type="gramStart"/>
            <w:r w:rsidRPr="00500347">
              <w:rPr>
                <w:rFonts w:ascii="Times New Roman" w:eastAsia="楷体_GB2312" w:hAnsi="Times New Roman" w:cs="Times New Roman" w:hint="eastAsia"/>
                <w:color w:val="000000"/>
                <w:kern w:val="0"/>
                <w:szCs w:val="21"/>
              </w:rPr>
              <w:t>郑店消纳</w:t>
            </w:r>
            <w:proofErr w:type="gramEnd"/>
            <w:r w:rsidRPr="00500347">
              <w:rPr>
                <w:rFonts w:ascii="Times New Roman" w:eastAsia="楷体_GB2312" w:hAnsi="Times New Roman" w:cs="Times New Roman" w:hint="eastAsia"/>
                <w:color w:val="000000"/>
                <w:kern w:val="0"/>
                <w:szCs w:val="21"/>
              </w:rPr>
              <w:t>场</w:t>
            </w:r>
          </w:p>
        </w:tc>
        <w:tc>
          <w:tcPr>
            <w:tcW w:w="549" w:type="pct"/>
            <w:vMerge w:val="restart"/>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无</w:t>
            </w:r>
          </w:p>
        </w:tc>
        <w:tc>
          <w:tcPr>
            <w:tcW w:w="385" w:type="pct"/>
            <w:vMerge w:val="restart"/>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否</w:t>
            </w:r>
          </w:p>
        </w:tc>
        <w:tc>
          <w:tcPr>
            <w:tcW w:w="178" w:type="pct"/>
            <w:shd w:val="clear" w:color="auto" w:fill="auto"/>
            <w:vAlign w:val="center"/>
          </w:tcPr>
          <w:p w:rsidR="00A81FED" w:rsidRDefault="00A81FED">
            <w:pPr>
              <w:widowControl/>
              <w:jc w:val="center"/>
              <w:rPr>
                <w:rFonts w:ascii="Times New Roman" w:eastAsia="楷体_GB2312" w:hAnsi="Times New Roman" w:cs="Times New Roman"/>
                <w:color w:val="000000"/>
                <w:kern w:val="0"/>
                <w:szCs w:val="21"/>
              </w:rPr>
            </w:pPr>
          </w:p>
        </w:tc>
      </w:tr>
      <w:tr w:rsidR="00A81FED">
        <w:trPr>
          <w:trHeight w:val="392"/>
          <w:jc w:val="center"/>
        </w:trPr>
        <w:tc>
          <w:tcPr>
            <w:tcW w:w="178" w:type="pct"/>
            <w:shd w:val="clear" w:color="auto" w:fill="auto"/>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2</w:t>
            </w:r>
          </w:p>
        </w:tc>
        <w:tc>
          <w:tcPr>
            <w:tcW w:w="1488" w:type="pct"/>
            <w:shd w:val="clear" w:color="auto" w:fill="auto"/>
            <w:vAlign w:val="center"/>
          </w:tcPr>
          <w:p w:rsidR="00A81FED" w:rsidRDefault="00D024D9">
            <w:pPr>
              <w:widowControl/>
              <w:jc w:val="center"/>
              <w:rPr>
                <w:rFonts w:ascii="Times New Roman" w:eastAsia="楷体_GB2312" w:hAnsi="Times New Roman" w:cs="Times New Roman"/>
                <w:color w:val="000000"/>
                <w:kern w:val="0"/>
                <w:szCs w:val="21"/>
              </w:rPr>
            </w:pPr>
            <w:r>
              <w:rPr>
                <w:rFonts w:ascii="Times New Roman" w:eastAsia="楷体_GB2312" w:hAnsi="Times New Roman" w:cs="Times New Roman"/>
                <w:color w:val="000000"/>
                <w:kern w:val="0"/>
                <w:szCs w:val="21"/>
              </w:rPr>
              <w:t>需要提高弃渣场堆渣量达到</w:t>
            </w:r>
            <w:r>
              <w:rPr>
                <w:rFonts w:ascii="Times New Roman" w:eastAsia="楷体_GB2312" w:hAnsi="Times New Roman" w:cs="Times New Roman"/>
                <w:color w:val="000000"/>
                <w:kern w:val="0"/>
                <w:szCs w:val="21"/>
              </w:rPr>
              <w:t>20%</w:t>
            </w:r>
            <w:r>
              <w:rPr>
                <w:rFonts w:ascii="Times New Roman" w:eastAsia="楷体_GB2312" w:hAnsi="Times New Roman" w:cs="Times New Roman"/>
                <w:color w:val="000000"/>
                <w:kern w:val="0"/>
                <w:szCs w:val="21"/>
              </w:rPr>
              <w:t>以上的</w:t>
            </w:r>
          </w:p>
        </w:tc>
        <w:tc>
          <w:tcPr>
            <w:tcW w:w="1111" w:type="pct"/>
            <w:vMerge/>
            <w:vAlign w:val="center"/>
          </w:tcPr>
          <w:p w:rsidR="00A81FED" w:rsidRDefault="00A81FED">
            <w:pPr>
              <w:widowControl/>
              <w:jc w:val="center"/>
              <w:rPr>
                <w:rFonts w:ascii="Times New Roman" w:eastAsia="楷体_GB2312" w:hAnsi="Times New Roman" w:cs="Times New Roman"/>
                <w:color w:val="000000"/>
                <w:kern w:val="0"/>
                <w:szCs w:val="21"/>
              </w:rPr>
            </w:pPr>
          </w:p>
        </w:tc>
        <w:tc>
          <w:tcPr>
            <w:tcW w:w="1111" w:type="pct"/>
            <w:vMerge/>
            <w:shd w:val="clear" w:color="auto" w:fill="auto"/>
            <w:vAlign w:val="center"/>
          </w:tcPr>
          <w:p w:rsidR="00A81FED" w:rsidRDefault="00A81FED">
            <w:pPr>
              <w:widowControl/>
              <w:jc w:val="center"/>
              <w:rPr>
                <w:rFonts w:ascii="Times New Roman" w:eastAsia="楷体_GB2312" w:hAnsi="Times New Roman" w:cs="Times New Roman"/>
                <w:color w:val="000000"/>
                <w:kern w:val="0"/>
                <w:szCs w:val="21"/>
              </w:rPr>
            </w:pPr>
          </w:p>
        </w:tc>
        <w:tc>
          <w:tcPr>
            <w:tcW w:w="549" w:type="pct"/>
            <w:vMerge/>
            <w:vAlign w:val="center"/>
          </w:tcPr>
          <w:p w:rsidR="00A81FED" w:rsidRDefault="00A81FED">
            <w:pPr>
              <w:widowControl/>
              <w:jc w:val="center"/>
              <w:rPr>
                <w:rFonts w:ascii="Times New Roman" w:eastAsia="楷体_GB2312" w:hAnsi="Times New Roman" w:cs="Times New Roman"/>
                <w:color w:val="000000"/>
                <w:kern w:val="0"/>
                <w:szCs w:val="21"/>
              </w:rPr>
            </w:pPr>
          </w:p>
        </w:tc>
        <w:tc>
          <w:tcPr>
            <w:tcW w:w="385" w:type="pct"/>
            <w:vMerge/>
            <w:vAlign w:val="center"/>
          </w:tcPr>
          <w:p w:rsidR="00A81FED" w:rsidRDefault="00A81FED">
            <w:pPr>
              <w:widowControl/>
              <w:jc w:val="center"/>
              <w:rPr>
                <w:rFonts w:ascii="Times New Roman" w:eastAsia="楷体_GB2312" w:hAnsi="Times New Roman" w:cs="Times New Roman"/>
                <w:color w:val="000000"/>
                <w:kern w:val="0"/>
                <w:szCs w:val="21"/>
              </w:rPr>
            </w:pPr>
          </w:p>
        </w:tc>
        <w:tc>
          <w:tcPr>
            <w:tcW w:w="178" w:type="pct"/>
            <w:shd w:val="clear" w:color="auto" w:fill="auto"/>
            <w:vAlign w:val="center"/>
          </w:tcPr>
          <w:p w:rsidR="00A81FED" w:rsidRDefault="00A81FED">
            <w:pPr>
              <w:widowControl/>
              <w:jc w:val="center"/>
              <w:rPr>
                <w:rFonts w:ascii="Times New Roman" w:eastAsia="楷体_GB2312" w:hAnsi="Times New Roman" w:cs="Times New Roman"/>
                <w:color w:val="000000"/>
                <w:kern w:val="0"/>
                <w:szCs w:val="21"/>
              </w:rPr>
            </w:pPr>
          </w:p>
        </w:tc>
      </w:tr>
    </w:tbl>
    <w:p w:rsidR="00A81FED" w:rsidRDefault="00A81FED">
      <w:pPr>
        <w:sectPr w:rsidR="00A81FED">
          <w:headerReference w:type="default" r:id="rId16"/>
          <w:pgSz w:w="11906" w:h="16838"/>
          <w:pgMar w:top="1616" w:right="1418" w:bottom="1616" w:left="1418" w:header="964" w:footer="1304" w:gutter="0"/>
          <w:cols w:space="425"/>
          <w:docGrid w:linePitch="312"/>
        </w:sectPr>
      </w:pPr>
      <w:bookmarkStart w:id="13" w:name="_Toc8284473"/>
    </w:p>
    <w:p w:rsidR="00A81FED" w:rsidRDefault="00D024D9">
      <w:pPr>
        <w:pStyle w:val="1"/>
        <w:rPr>
          <w:rFonts w:cs="Arial"/>
        </w:rPr>
      </w:pPr>
      <w:bookmarkStart w:id="14" w:name="_Toc20865"/>
      <w:r>
        <w:rPr>
          <w:rFonts w:cs="Arial"/>
        </w:rPr>
        <w:lastRenderedPageBreak/>
        <w:t xml:space="preserve">3  </w:t>
      </w:r>
      <w:r>
        <w:rPr>
          <w:rFonts w:cs="Arial"/>
        </w:rPr>
        <w:t>水土保持方案实施情况</w:t>
      </w:r>
      <w:bookmarkEnd w:id="13"/>
      <w:bookmarkEnd w:id="14"/>
      <w:r>
        <w:rPr>
          <w:rFonts w:cs="Arial"/>
        </w:rPr>
        <w:t xml:space="preserve"> </w:t>
      </w:r>
    </w:p>
    <w:p w:rsidR="00A81FED" w:rsidRDefault="00D024D9">
      <w:pPr>
        <w:pStyle w:val="2"/>
        <w:rPr>
          <w:rFonts w:cs="Arial"/>
        </w:rPr>
      </w:pPr>
      <w:bookmarkStart w:id="15" w:name="_Toc8284474"/>
      <w:bookmarkStart w:id="16" w:name="_Toc7865"/>
      <w:r>
        <w:rPr>
          <w:rFonts w:cs="Arial"/>
        </w:rPr>
        <w:t xml:space="preserve">3.1  </w:t>
      </w:r>
      <w:r>
        <w:rPr>
          <w:rFonts w:cs="Arial"/>
        </w:rPr>
        <w:t>水土流失防治责任范围</w:t>
      </w:r>
      <w:bookmarkEnd w:id="15"/>
      <w:bookmarkEnd w:id="16"/>
      <w:r>
        <w:rPr>
          <w:rFonts w:cs="Arial"/>
        </w:rPr>
        <w:t xml:space="preserve"> </w:t>
      </w:r>
    </w:p>
    <w:p w:rsidR="00A81FED" w:rsidRDefault="00D024D9">
      <w:pPr>
        <w:pStyle w:val="210"/>
        <w:ind w:firstLine="480"/>
        <w:rPr>
          <w:rFonts w:cs="Times New Roman"/>
        </w:rPr>
      </w:pPr>
      <w:r>
        <w:rPr>
          <w:rFonts w:cs="Times New Roman"/>
        </w:rPr>
        <w:t>根据征地资料和施工图等相关技术资料统计，本项目总占地面积为</w:t>
      </w:r>
      <w:r w:rsidR="00C73BEB">
        <w:rPr>
          <w:rFonts w:cs="Times New Roman"/>
        </w:rPr>
        <w:t>2.38</w:t>
      </w:r>
      <w:r>
        <w:rPr>
          <w:rFonts w:cs="Times New Roman"/>
        </w:rPr>
        <w:t>hm²</w:t>
      </w:r>
      <w:r>
        <w:rPr>
          <w:rFonts w:eastAsia="仿宋" w:cs="Times New Roman"/>
        </w:rPr>
        <w:t>，</w:t>
      </w:r>
      <w:r>
        <w:rPr>
          <w:rFonts w:ascii="仿宋_GB2312"/>
        </w:rPr>
        <w:t>永久占地</w:t>
      </w:r>
      <w:r w:rsidR="00BF7D4C">
        <w:rPr>
          <w:rFonts w:ascii="仿宋_GB2312"/>
        </w:rPr>
        <w:t>面积为</w:t>
      </w:r>
      <w:r w:rsidR="00BF7D4C">
        <w:rPr>
          <w:rFonts w:ascii="仿宋_GB2312" w:hint="eastAsia"/>
        </w:rPr>
        <w:t>2</w:t>
      </w:r>
      <w:r w:rsidR="00BF7D4C">
        <w:rPr>
          <w:rFonts w:ascii="仿宋_GB2312"/>
        </w:rPr>
        <w:t>.36</w:t>
      </w:r>
      <w:r w:rsidR="00BF7D4C" w:rsidRPr="00BF7D4C">
        <w:rPr>
          <w:rFonts w:cs="Times New Roman"/>
        </w:rPr>
        <w:t xml:space="preserve"> </w:t>
      </w:r>
      <w:r w:rsidR="00BF7D4C">
        <w:rPr>
          <w:rFonts w:cs="Times New Roman"/>
        </w:rPr>
        <w:t>hm²</w:t>
      </w:r>
      <w:r w:rsidR="00BF7D4C">
        <w:rPr>
          <w:rFonts w:ascii="仿宋_GB2312"/>
        </w:rPr>
        <w:t>，临时占地面积为</w:t>
      </w:r>
      <w:r w:rsidR="00BF7D4C">
        <w:rPr>
          <w:rFonts w:ascii="仿宋_GB2312" w:hint="eastAsia"/>
        </w:rPr>
        <w:t>0</w:t>
      </w:r>
      <w:r w:rsidR="00BF7D4C">
        <w:rPr>
          <w:rFonts w:ascii="仿宋_GB2312"/>
        </w:rPr>
        <w:t>.02</w:t>
      </w:r>
      <w:r w:rsidR="00BF7D4C" w:rsidRPr="00BF7D4C">
        <w:rPr>
          <w:rFonts w:cs="Times New Roman"/>
        </w:rPr>
        <w:t xml:space="preserve"> </w:t>
      </w:r>
      <w:r w:rsidR="00BF7D4C">
        <w:rPr>
          <w:rFonts w:cs="Times New Roman"/>
        </w:rPr>
        <w:t>hm²</w:t>
      </w:r>
      <w:r>
        <w:rPr>
          <w:rFonts w:ascii="仿宋_GB2312" w:hint="eastAsia"/>
        </w:rPr>
        <w:t>。</w:t>
      </w:r>
    </w:p>
    <w:p w:rsidR="00A81FED" w:rsidRDefault="00D024D9">
      <w:pPr>
        <w:pStyle w:val="210"/>
        <w:ind w:firstLine="480"/>
      </w:pPr>
      <w:r>
        <w:rPr>
          <w:rFonts w:ascii="仿宋_GB2312"/>
        </w:rPr>
        <w:t>项目建设区是直接造成土壤扰动和水土流失的区域，是水土流失防治的重要地区。</w:t>
      </w:r>
    </w:p>
    <w:p w:rsidR="00A81FED" w:rsidRDefault="00D024D9">
      <w:pPr>
        <w:pStyle w:val="210"/>
        <w:ind w:firstLine="480"/>
        <w:rPr>
          <w:rFonts w:ascii="仿宋_GB2312"/>
        </w:rPr>
      </w:pPr>
      <w:r>
        <w:rPr>
          <w:rFonts w:ascii="仿宋_GB2312"/>
        </w:rPr>
        <w:t>水土保持方案确定的防治责任范围见表。</w:t>
      </w:r>
      <w:bookmarkStart w:id="17" w:name="_Ref414529527"/>
      <w:bookmarkEnd w:id="17"/>
    </w:p>
    <w:p w:rsidR="00A81FED" w:rsidRDefault="00D024D9">
      <w:pPr>
        <w:pStyle w:val="af"/>
        <w:ind w:firstLine="240"/>
        <w:rPr>
          <w:sz w:val="21"/>
          <w:szCs w:val="21"/>
        </w:rPr>
      </w:pPr>
      <w:r>
        <w:t>表</w:t>
      </w:r>
      <w:r>
        <w:rPr>
          <w:rFonts w:hint="eastAsia"/>
        </w:rPr>
        <w:t>3</w:t>
      </w:r>
      <w:r>
        <w:t>.1</w:t>
      </w:r>
      <w:r>
        <w:rPr>
          <w:rFonts w:hint="eastAsia"/>
        </w:rPr>
        <w:t>-1</w:t>
      </w:r>
      <w:r>
        <w:t xml:space="preserve">  </w:t>
      </w:r>
      <w:r>
        <w:rPr>
          <w:rFonts w:hint="eastAsia"/>
        </w:rPr>
        <w:t xml:space="preserve">        </w:t>
      </w:r>
      <w:r>
        <w:t xml:space="preserve"> </w:t>
      </w:r>
      <w:r>
        <w:rPr>
          <w:rFonts w:hint="eastAsia"/>
        </w:rPr>
        <w:t xml:space="preserve">      </w:t>
      </w:r>
      <w:r>
        <w:rPr>
          <w:rFonts w:hint="eastAsia"/>
        </w:rPr>
        <w:t>水土流失防治责任范围情况表</w:t>
      </w:r>
      <w:r>
        <w:t xml:space="preserve">  </w:t>
      </w:r>
      <w:r>
        <w:rPr>
          <w:rFonts w:hint="eastAsia"/>
        </w:rPr>
        <w:t xml:space="preserve">          </w:t>
      </w:r>
      <w:r>
        <w:rPr>
          <w:sz w:val="21"/>
          <w:szCs w:val="21"/>
        </w:rPr>
        <w:t>单位：</w:t>
      </w:r>
      <w:r>
        <w:rPr>
          <w:sz w:val="21"/>
          <w:szCs w:val="21"/>
        </w:rPr>
        <w:t>hm²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761"/>
        <w:gridCol w:w="1761"/>
        <w:gridCol w:w="1231"/>
        <w:gridCol w:w="2435"/>
      </w:tblGrid>
      <w:tr w:rsidR="00BF7D4C" w:rsidTr="00BF7D4C">
        <w:trPr>
          <w:trHeight w:val="360"/>
        </w:trPr>
        <w:tc>
          <w:tcPr>
            <w:tcW w:w="1130" w:type="pct"/>
            <w:vMerge w:val="restart"/>
            <w:shd w:val="clear" w:color="auto" w:fill="auto"/>
            <w:vAlign w:val="center"/>
          </w:tcPr>
          <w:p w:rsidR="00BF7D4C" w:rsidRDefault="00BF7D4C"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工程类型</w:t>
            </w:r>
          </w:p>
        </w:tc>
        <w:tc>
          <w:tcPr>
            <w:tcW w:w="2559" w:type="pct"/>
            <w:gridSpan w:val="3"/>
            <w:shd w:val="clear" w:color="auto" w:fill="auto"/>
            <w:vAlign w:val="center"/>
          </w:tcPr>
          <w:p w:rsidR="00BF7D4C" w:rsidRDefault="00BF7D4C"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项目建设区</w:t>
            </w:r>
          </w:p>
        </w:tc>
        <w:tc>
          <w:tcPr>
            <w:tcW w:w="1311" w:type="pct"/>
            <w:vMerge w:val="restart"/>
            <w:shd w:val="clear" w:color="auto" w:fill="auto"/>
            <w:vAlign w:val="center"/>
          </w:tcPr>
          <w:p w:rsidR="00BF7D4C" w:rsidRDefault="00BF7D4C"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防治责任范围</w:t>
            </w:r>
          </w:p>
        </w:tc>
      </w:tr>
      <w:tr w:rsidR="00BF7D4C" w:rsidTr="00BF7D4C">
        <w:trPr>
          <w:trHeight w:val="510"/>
        </w:trPr>
        <w:tc>
          <w:tcPr>
            <w:tcW w:w="1130" w:type="pct"/>
            <w:vMerge/>
            <w:vAlign w:val="center"/>
          </w:tcPr>
          <w:p w:rsidR="00BF7D4C" w:rsidRDefault="00BF7D4C" w:rsidP="008059DB">
            <w:pPr>
              <w:widowControl/>
              <w:jc w:val="left"/>
              <w:rPr>
                <w:rFonts w:ascii="楷体_GB2312" w:eastAsia="楷体_GB2312" w:hAnsi="宋体" w:cs="宋体"/>
                <w:color w:val="000000"/>
                <w:kern w:val="0"/>
                <w:sz w:val="18"/>
                <w:szCs w:val="18"/>
              </w:rPr>
            </w:pPr>
          </w:p>
        </w:tc>
        <w:tc>
          <w:tcPr>
            <w:tcW w:w="948" w:type="pct"/>
            <w:shd w:val="clear" w:color="auto" w:fill="auto"/>
            <w:vAlign w:val="center"/>
          </w:tcPr>
          <w:p w:rsidR="00BF7D4C" w:rsidRDefault="00BF7D4C"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永久占地</w:t>
            </w:r>
          </w:p>
        </w:tc>
        <w:tc>
          <w:tcPr>
            <w:tcW w:w="948" w:type="pct"/>
            <w:shd w:val="clear" w:color="auto" w:fill="auto"/>
            <w:vAlign w:val="center"/>
          </w:tcPr>
          <w:p w:rsidR="00BF7D4C" w:rsidRDefault="00BF7D4C"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临时占地</w:t>
            </w:r>
          </w:p>
        </w:tc>
        <w:tc>
          <w:tcPr>
            <w:tcW w:w="663" w:type="pct"/>
            <w:shd w:val="clear" w:color="auto" w:fill="auto"/>
            <w:vAlign w:val="center"/>
          </w:tcPr>
          <w:p w:rsidR="00BF7D4C" w:rsidRDefault="00BF7D4C"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小计</w:t>
            </w:r>
          </w:p>
        </w:tc>
        <w:tc>
          <w:tcPr>
            <w:tcW w:w="1311" w:type="pct"/>
            <w:vMerge/>
            <w:vAlign w:val="center"/>
          </w:tcPr>
          <w:p w:rsidR="00BF7D4C" w:rsidRDefault="00BF7D4C" w:rsidP="008059DB">
            <w:pPr>
              <w:widowControl/>
              <w:jc w:val="left"/>
              <w:rPr>
                <w:rFonts w:ascii="楷体_GB2312" w:eastAsia="楷体_GB2312" w:hAnsi="宋体" w:cs="宋体"/>
                <w:color w:val="000000"/>
                <w:kern w:val="0"/>
                <w:sz w:val="18"/>
                <w:szCs w:val="18"/>
              </w:rPr>
            </w:pPr>
          </w:p>
        </w:tc>
      </w:tr>
      <w:tr w:rsidR="00BF7D4C" w:rsidTr="00BF7D4C">
        <w:trPr>
          <w:trHeight w:val="315"/>
        </w:trPr>
        <w:tc>
          <w:tcPr>
            <w:tcW w:w="1130" w:type="pct"/>
            <w:shd w:val="clear" w:color="auto" w:fill="auto"/>
            <w:vAlign w:val="center"/>
          </w:tcPr>
          <w:p w:rsidR="00BF7D4C" w:rsidRDefault="00BF7D4C"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建筑物区</w:t>
            </w:r>
          </w:p>
        </w:tc>
        <w:tc>
          <w:tcPr>
            <w:tcW w:w="948" w:type="pct"/>
            <w:shd w:val="clear" w:color="auto" w:fill="auto"/>
            <w:vAlign w:val="center"/>
          </w:tcPr>
          <w:p w:rsidR="00BF7D4C" w:rsidRDefault="00BF7D4C"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0.83</w:t>
            </w:r>
          </w:p>
        </w:tc>
        <w:tc>
          <w:tcPr>
            <w:tcW w:w="948" w:type="pct"/>
            <w:shd w:val="clear" w:color="auto" w:fill="auto"/>
            <w:vAlign w:val="center"/>
          </w:tcPr>
          <w:p w:rsidR="00BF7D4C" w:rsidRDefault="00BF7D4C"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63" w:type="pct"/>
            <w:shd w:val="clear" w:color="auto" w:fill="auto"/>
            <w:vAlign w:val="center"/>
          </w:tcPr>
          <w:p w:rsidR="00BF7D4C" w:rsidRDefault="00BF7D4C"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0.83</w:t>
            </w:r>
          </w:p>
        </w:tc>
        <w:tc>
          <w:tcPr>
            <w:tcW w:w="1311" w:type="pct"/>
            <w:shd w:val="clear" w:color="auto" w:fill="auto"/>
            <w:vAlign w:val="center"/>
          </w:tcPr>
          <w:p w:rsidR="00BF7D4C" w:rsidRDefault="00BF7D4C"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0.83</w:t>
            </w:r>
          </w:p>
        </w:tc>
      </w:tr>
      <w:tr w:rsidR="00BF7D4C" w:rsidTr="00BF7D4C">
        <w:trPr>
          <w:trHeight w:val="285"/>
        </w:trPr>
        <w:tc>
          <w:tcPr>
            <w:tcW w:w="1130" w:type="pct"/>
            <w:shd w:val="clear" w:color="auto" w:fill="auto"/>
            <w:vAlign w:val="center"/>
          </w:tcPr>
          <w:p w:rsidR="00BF7D4C" w:rsidRDefault="00BF7D4C"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道路广场区</w:t>
            </w:r>
          </w:p>
        </w:tc>
        <w:tc>
          <w:tcPr>
            <w:tcW w:w="948" w:type="pct"/>
            <w:shd w:val="clear" w:color="auto" w:fill="auto"/>
            <w:vAlign w:val="center"/>
          </w:tcPr>
          <w:p w:rsidR="00BF7D4C" w:rsidRDefault="00BF7D4C"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0.87</w:t>
            </w:r>
          </w:p>
        </w:tc>
        <w:tc>
          <w:tcPr>
            <w:tcW w:w="948" w:type="pct"/>
            <w:shd w:val="clear" w:color="auto" w:fill="auto"/>
            <w:vAlign w:val="center"/>
          </w:tcPr>
          <w:p w:rsidR="00BF7D4C" w:rsidRDefault="00BF7D4C"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63" w:type="pct"/>
            <w:shd w:val="clear" w:color="auto" w:fill="auto"/>
            <w:vAlign w:val="center"/>
          </w:tcPr>
          <w:p w:rsidR="00BF7D4C" w:rsidRDefault="00BF7D4C"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0.87</w:t>
            </w:r>
          </w:p>
        </w:tc>
        <w:tc>
          <w:tcPr>
            <w:tcW w:w="1311" w:type="pct"/>
            <w:shd w:val="clear" w:color="auto" w:fill="auto"/>
            <w:vAlign w:val="center"/>
          </w:tcPr>
          <w:p w:rsidR="00BF7D4C" w:rsidRDefault="00BF7D4C"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0.87</w:t>
            </w:r>
          </w:p>
        </w:tc>
      </w:tr>
      <w:tr w:rsidR="00BF7D4C" w:rsidTr="00BF7D4C">
        <w:trPr>
          <w:trHeight w:val="300"/>
        </w:trPr>
        <w:tc>
          <w:tcPr>
            <w:tcW w:w="1130" w:type="pct"/>
            <w:shd w:val="clear" w:color="auto" w:fill="auto"/>
            <w:vAlign w:val="center"/>
          </w:tcPr>
          <w:p w:rsidR="00BF7D4C" w:rsidRDefault="00BF7D4C"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景观绿化区</w:t>
            </w:r>
          </w:p>
        </w:tc>
        <w:tc>
          <w:tcPr>
            <w:tcW w:w="948" w:type="pct"/>
            <w:shd w:val="clear" w:color="auto" w:fill="auto"/>
            <w:vAlign w:val="center"/>
          </w:tcPr>
          <w:p w:rsidR="00BF7D4C" w:rsidRDefault="00BF7D4C"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0.66</w:t>
            </w:r>
          </w:p>
        </w:tc>
        <w:tc>
          <w:tcPr>
            <w:tcW w:w="948" w:type="pct"/>
            <w:shd w:val="clear" w:color="auto" w:fill="auto"/>
            <w:vAlign w:val="center"/>
          </w:tcPr>
          <w:p w:rsidR="00BF7D4C" w:rsidRDefault="00BF7D4C"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63" w:type="pct"/>
            <w:shd w:val="clear" w:color="auto" w:fill="auto"/>
            <w:vAlign w:val="center"/>
          </w:tcPr>
          <w:p w:rsidR="00BF7D4C" w:rsidRDefault="00BF7D4C"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0.66</w:t>
            </w:r>
          </w:p>
        </w:tc>
        <w:tc>
          <w:tcPr>
            <w:tcW w:w="1311" w:type="pct"/>
            <w:vAlign w:val="center"/>
          </w:tcPr>
          <w:p w:rsidR="00BF7D4C" w:rsidRDefault="00BF7D4C"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0.66</w:t>
            </w:r>
          </w:p>
        </w:tc>
      </w:tr>
      <w:tr w:rsidR="00BF7D4C" w:rsidTr="00BF7D4C">
        <w:trPr>
          <w:trHeight w:val="300"/>
        </w:trPr>
        <w:tc>
          <w:tcPr>
            <w:tcW w:w="1130" w:type="pct"/>
            <w:shd w:val="clear" w:color="auto" w:fill="auto"/>
            <w:vAlign w:val="center"/>
          </w:tcPr>
          <w:p w:rsidR="00BF7D4C" w:rsidRDefault="008059DB"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施工生产生活区</w:t>
            </w:r>
          </w:p>
        </w:tc>
        <w:tc>
          <w:tcPr>
            <w:tcW w:w="948" w:type="pct"/>
            <w:shd w:val="clear" w:color="auto" w:fill="auto"/>
            <w:vAlign w:val="center"/>
          </w:tcPr>
          <w:p w:rsidR="00BF7D4C" w:rsidRDefault="00BF7D4C" w:rsidP="008059DB">
            <w:pPr>
              <w:widowControl/>
              <w:jc w:val="center"/>
              <w:rPr>
                <w:rFonts w:ascii="Times New Roman" w:eastAsia="宋体" w:hAnsi="Times New Roman" w:cs="Times New Roman"/>
                <w:color w:val="000000"/>
                <w:kern w:val="0"/>
                <w:sz w:val="18"/>
                <w:szCs w:val="18"/>
              </w:rPr>
            </w:pPr>
          </w:p>
        </w:tc>
        <w:tc>
          <w:tcPr>
            <w:tcW w:w="948" w:type="pct"/>
            <w:shd w:val="clear" w:color="auto" w:fill="auto"/>
            <w:vAlign w:val="center"/>
          </w:tcPr>
          <w:p w:rsidR="00BF7D4C" w:rsidRDefault="00BF7D4C"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0.02</w:t>
            </w:r>
          </w:p>
        </w:tc>
        <w:tc>
          <w:tcPr>
            <w:tcW w:w="663" w:type="pct"/>
            <w:shd w:val="clear" w:color="auto" w:fill="auto"/>
            <w:vAlign w:val="center"/>
          </w:tcPr>
          <w:p w:rsidR="00BF7D4C" w:rsidRDefault="00BF7D4C"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0.02</w:t>
            </w:r>
          </w:p>
        </w:tc>
        <w:tc>
          <w:tcPr>
            <w:tcW w:w="1311" w:type="pct"/>
            <w:vAlign w:val="center"/>
          </w:tcPr>
          <w:p w:rsidR="00BF7D4C" w:rsidRDefault="00BF7D4C"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0.02</w:t>
            </w:r>
          </w:p>
        </w:tc>
      </w:tr>
      <w:tr w:rsidR="00BF7D4C" w:rsidTr="00BF7D4C">
        <w:trPr>
          <w:trHeight w:val="222"/>
        </w:trPr>
        <w:tc>
          <w:tcPr>
            <w:tcW w:w="1130" w:type="pct"/>
            <w:shd w:val="clear" w:color="auto" w:fill="auto"/>
            <w:vAlign w:val="center"/>
          </w:tcPr>
          <w:p w:rsidR="00BF7D4C" w:rsidRDefault="00BF7D4C"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小计</w:t>
            </w:r>
          </w:p>
        </w:tc>
        <w:tc>
          <w:tcPr>
            <w:tcW w:w="948" w:type="pct"/>
            <w:shd w:val="clear" w:color="auto" w:fill="auto"/>
            <w:vAlign w:val="center"/>
          </w:tcPr>
          <w:p w:rsidR="00BF7D4C" w:rsidRDefault="00BF7D4C"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2.36</w:t>
            </w:r>
          </w:p>
        </w:tc>
        <w:tc>
          <w:tcPr>
            <w:tcW w:w="948" w:type="pct"/>
            <w:shd w:val="clear" w:color="auto" w:fill="auto"/>
            <w:vAlign w:val="center"/>
          </w:tcPr>
          <w:p w:rsidR="00BF7D4C" w:rsidRDefault="00BF7D4C"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0.02</w:t>
            </w:r>
            <w:r>
              <w:rPr>
                <w:rFonts w:ascii="Times New Roman" w:eastAsia="宋体" w:hAnsi="Times New Roman" w:cs="Times New Roman"/>
                <w:color w:val="000000"/>
                <w:kern w:val="0"/>
                <w:sz w:val="18"/>
                <w:szCs w:val="18"/>
              </w:rPr>
              <w:t xml:space="preserve">　</w:t>
            </w:r>
          </w:p>
        </w:tc>
        <w:tc>
          <w:tcPr>
            <w:tcW w:w="663" w:type="pct"/>
            <w:shd w:val="clear" w:color="auto" w:fill="auto"/>
            <w:vAlign w:val="center"/>
          </w:tcPr>
          <w:p w:rsidR="00BF7D4C" w:rsidRDefault="00BF7D4C"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2.38</w:t>
            </w:r>
          </w:p>
        </w:tc>
        <w:tc>
          <w:tcPr>
            <w:tcW w:w="1311" w:type="pct"/>
            <w:shd w:val="clear" w:color="auto" w:fill="auto"/>
            <w:vAlign w:val="center"/>
          </w:tcPr>
          <w:p w:rsidR="00BF7D4C" w:rsidRDefault="00BF7D4C"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2.38</w:t>
            </w:r>
          </w:p>
        </w:tc>
      </w:tr>
    </w:tbl>
    <w:p w:rsidR="00A81FED" w:rsidRDefault="00D024D9">
      <w:pPr>
        <w:pStyle w:val="2"/>
        <w:rPr>
          <w:rFonts w:cs="Arial"/>
        </w:rPr>
      </w:pPr>
      <w:bookmarkStart w:id="18" w:name="_Toc23573"/>
      <w:bookmarkStart w:id="19" w:name="_Toc8284475"/>
      <w:r>
        <w:rPr>
          <w:rFonts w:cs="Arial"/>
        </w:rPr>
        <w:t xml:space="preserve">3.2  </w:t>
      </w:r>
      <w:r>
        <w:rPr>
          <w:rFonts w:cs="Arial"/>
        </w:rPr>
        <w:t>弃渣场设置</w:t>
      </w:r>
      <w:bookmarkEnd w:id="18"/>
      <w:bookmarkEnd w:id="19"/>
      <w:r>
        <w:rPr>
          <w:rFonts w:cs="Arial"/>
        </w:rPr>
        <w:t xml:space="preserve"> </w:t>
      </w:r>
    </w:p>
    <w:p w:rsidR="00A81FED" w:rsidRDefault="00D024D9">
      <w:pPr>
        <w:pStyle w:val="210"/>
        <w:ind w:firstLine="480"/>
      </w:pPr>
      <w:bookmarkStart w:id="20" w:name="_Toc8284476"/>
      <w:r>
        <w:t>根据武汉市人民政府文件《市人民政府关于做好全市建筑弃料弃土消纳处置》（武政</w:t>
      </w:r>
      <w:proofErr w:type="gramStart"/>
      <w:r>
        <w:t>规</w:t>
      </w:r>
      <w:proofErr w:type="gramEnd"/>
      <w:r>
        <w:t>[2016]26</w:t>
      </w:r>
      <w:r>
        <w:t>号），按照</w:t>
      </w:r>
      <w:r>
        <w:rPr>
          <w:rFonts w:hint="eastAsia"/>
        </w:rPr>
        <w:t>“</w:t>
      </w:r>
      <w:r>
        <w:t>自行、对口、调节、异地</w:t>
      </w:r>
      <w:r>
        <w:rPr>
          <w:rFonts w:hint="eastAsia"/>
        </w:rPr>
        <w:t>”</w:t>
      </w:r>
      <w:r>
        <w:t>的原则。根据市人民政府文件规定，洪山区所产生的建筑弃渣、弃土运至江夏区</w:t>
      </w:r>
      <w:proofErr w:type="gramStart"/>
      <w:r w:rsidR="00C73BEB">
        <w:rPr>
          <w:szCs w:val="20"/>
        </w:rPr>
        <w:t>郑店消纳</w:t>
      </w:r>
      <w:proofErr w:type="gramEnd"/>
      <w:r w:rsidR="00C73BEB">
        <w:rPr>
          <w:szCs w:val="20"/>
        </w:rPr>
        <w:t>场</w:t>
      </w:r>
      <w:r>
        <w:t>，本</w:t>
      </w:r>
      <w:proofErr w:type="gramStart"/>
      <w:r>
        <w:t>工程弃方</w:t>
      </w:r>
      <w:proofErr w:type="gramEnd"/>
      <w:r w:rsidR="00C73BEB">
        <w:t>19.13</w:t>
      </w:r>
      <w:r>
        <w:t>万</w:t>
      </w:r>
      <w:r>
        <w:rPr>
          <w:rFonts w:hint="eastAsia"/>
        </w:rPr>
        <w:t>m</w:t>
      </w:r>
      <w:r>
        <w:rPr>
          <w:rFonts w:hint="eastAsia"/>
          <w:vertAlign w:val="superscript"/>
        </w:rPr>
        <w:t>3</w:t>
      </w:r>
      <w:r>
        <w:rPr>
          <w:rFonts w:hint="eastAsia"/>
        </w:rPr>
        <w:t>。</w:t>
      </w:r>
    </w:p>
    <w:p w:rsidR="00A81FED" w:rsidRDefault="00D024D9">
      <w:pPr>
        <w:pStyle w:val="2"/>
        <w:rPr>
          <w:rFonts w:cs="Arial"/>
        </w:rPr>
      </w:pPr>
      <w:bookmarkStart w:id="21" w:name="_Toc4963"/>
      <w:r>
        <w:rPr>
          <w:rFonts w:cs="Arial"/>
        </w:rPr>
        <w:t xml:space="preserve">3.3  </w:t>
      </w:r>
      <w:r>
        <w:rPr>
          <w:rFonts w:cs="Arial"/>
        </w:rPr>
        <w:t>取土场设置</w:t>
      </w:r>
      <w:bookmarkEnd w:id="20"/>
      <w:bookmarkEnd w:id="21"/>
      <w:r>
        <w:rPr>
          <w:rFonts w:cs="Arial"/>
        </w:rPr>
        <w:t xml:space="preserve"> </w:t>
      </w:r>
    </w:p>
    <w:p w:rsidR="00A81FED" w:rsidRDefault="00D024D9">
      <w:pPr>
        <w:pStyle w:val="af0"/>
        <w:ind w:firstLine="480"/>
      </w:pPr>
      <w:r>
        <w:rPr>
          <w:rFonts w:hint="eastAsia"/>
        </w:rPr>
        <w:t>本项目无取土场。</w:t>
      </w:r>
    </w:p>
    <w:p w:rsidR="00A81FED" w:rsidRDefault="00D024D9">
      <w:pPr>
        <w:pStyle w:val="2"/>
        <w:rPr>
          <w:rFonts w:cs="Arial"/>
        </w:rPr>
      </w:pPr>
      <w:bookmarkStart w:id="22" w:name="_Toc8284477"/>
      <w:bookmarkStart w:id="23" w:name="_Toc17412"/>
      <w:r>
        <w:rPr>
          <w:rFonts w:cs="Arial"/>
        </w:rPr>
        <w:t xml:space="preserve">3.4  </w:t>
      </w:r>
      <w:r>
        <w:rPr>
          <w:rFonts w:cs="Arial"/>
        </w:rPr>
        <w:t>水土保持措施总体布局</w:t>
      </w:r>
      <w:bookmarkEnd w:id="22"/>
      <w:bookmarkEnd w:id="23"/>
      <w:r>
        <w:rPr>
          <w:rFonts w:cs="Arial"/>
        </w:rPr>
        <w:t xml:space="preserve"> </w:t>
      </w:r>
    </w:p>
    <w:p w:rsidR="00A81FED" w:rsidRDefault="00D024D9">
      <w:pPr>
        <w:pStyle w:val="3"/>
        <w:rPr>
          <w:rFonts w:cs="Arial"/>
        </w:rPr>
      </w:pPr>
      <w:r>
        <w:rPr>
          <w:rFonts w:cs="Arial"/>
        </w:rPr>
        <w:t xml:space="preserve">3.4.1  </w:t>
      </w:r>
      <w:r>
        <w:rPr>
          <w:rFonts w:cs="Arial"/>
        </w:rPr>
        <w:t>实际实施的水土保持措施总体布局</w:t>
      </w:r>
    </w:p>
    <w:p w:rsidR="00A81FED" w:rsidRDefault="00D024D9">
      <w:pPr>
        <w:pStyle w:val="af0"/>
        <w:ind w:firstLine="480"/>
      </w:pPr>
      <w:r>
        <w:rPr>
          <w:rFonts w:cs="仿宋_GB2312" w:hint="eastAsia"/>
        </w:rPr>
        <w:t>工程建设期间，各防治区基本按照“方案报告书”拟定的</w:t>
      </w:r>
      <w:r>
        <w:rPr>
          <w:rFonts w:hint="eastAsia"/>
        </w:rPr>
        <w:t>水土保持措施布局实施了水土保持措施，根据工程建设实际情况，适当调整了部分措施的数量。</w:t>
      </w:r>
    </w:p>
    <w:p w:rsidR="00A81FED" w:rsidRDefault="00D024D9">
      <w:pPr>
        <w:pStyle w:val="af0"/>
        <w:ind w:firstLine="480"/>
      </w:pPr>
      <w:r>
        <w:rPr>
          <w:rFonts w:hint="eastAsia"/>
        </w:rPr>
        <w:t>根据水土流失防治分区，在</w:t>
      </w:r>
      <w:r w:rsidR="008059DB">
        <w:rPr>
          <w:rFonts w:hint="eastAsia"/>
        </w:rPr>
        <w:t>水土流失预测及分析评价主体工程中具有水土保持功能工程的基础上，在施工区设</w:t>
      </w:r>
      <w:r>
        <w:rPr>
          <w:rFonts w:hint="eastAsia"/>
        </w:rPr>
        <w:t>排水沟</w:t>
      </w:r>
      <w:r w:rsidR="008059DB">
        <w:rPr>
          <w:rFonts w:hint="eastAsia"/>
        </w:rPr>
        <w:t>，集水井</w:t>
      </w:r>
      <w:r>
        <w:rPr>
          <w:rFonts w:hint="eastAsia"/>
        </w:rPr>
        <w:t>，并与原有自然或人工排水系统顺街。施工结束后及时</w:t>
      </w:r>
      <w:r w:rsidR="008059DB">
        <w:rPr>
          <w:rFonts w:hint="eastAsia"/>
        </w:rPr>
        <w:t>硬化层清除</w:t>
      </w:r>
      <w:r>
        <w:rPr>
          <w:rFonts w:hint="eastAsia"/>
        </w:rPr>
        <w:t>，结合绿化规划，布设植物措施，防治水土流失，改善项目区环境。</w:t>
      </w:r>
    </w:p>
    <w:p w:rsidR="00A81FED" w:rsidRDefault="00D024D9">
      <w:pPr>
        <w:pStyle w:val="3"/>
        <w:rPr>
          <w:rFonts w:cs="Arial"/>
        </w:rPr>
      </w:pPr>
      <w:r>
        <w:rPr>
          <w:rFonts w:cs="Arial"/>
        </w:rPr>
        <w:lastRenderedPageBreak/>
        <w:t xml:space="preserve">3.4.2  </w:t>
      </w:r>
      <w:r>
        <w:rPr>
          <w:rFonts w:cs="Arial"/>
        </w:rPr>
        <w:t>水土保持措施总体布局评价</w:t>
      </w:r>
    </w:p>
    <w:p w:rsidR="00A81FED" w:rsidRDefault="00D024D9">
      <w:pPr>
        <w:pStyle w:val="af0"/>
        <w:ind w:firstLine="480"/>
      </w:pPr>
      <w:r>
        <w:rPr>
          <w:rFonts w:hint="eastAsia"/>
        </w:rPr>
        <w:t>工程实际实施的水土保持措施总体布局与设计措施布局对比情况详见表</w:t>
      </w:r>
      <w:r>
        <w:rPr>
          <w:rFonts w:ascii="Times New Roman" w:hAnsi="Times New Roman" w:cs="Times New Roman"/>
        </w:rPr>
        <w:t>3</w:t>
      </w:r>
      <w:r>
        <w:rPr>
          <w:rFonts w:hint="eastAsia"/>
        </w:rPr>
        <w:t>.</w:t>
      </w:r>
      <w:r>
        <w:rPr>
          <w:rFonts w:ascii="Times New Roman" w:hAnsi="Times New Roman" w:cs="Times New Roman"/>
        </w:rPr>
        <w:t>4</w:t>
      </w:r>
      <w:r>
        <w:rPr>
          <w:rFonts w:hint="eastAsia"/>
        </w:rPr>
        <w:t>-</w:t>
      </w:r>
      <w:r>
        <w:rPr>
          <w:rFonts w:ascii="Times New Roman" w:hAnsi="Times New Roman" w:cs="Times New Roman"/>
        </w:rPr>
        <w:t>1</w:t>
      </w:r>
      <w:r>
        <w:rPr>
          <w:rFonts w:hint="eastAsia"/>
        </w:rPr>
        <w:t>。</w:t>
      </w:r>
    </w:p>
    <w:p w:rsidR="00A81FED" w:rsidRDefault="00D024D9">
      <w:pPr>
        <w:pStyle w:val="af0"/>
        <w:ind w:firstLine="480"/>
      </w:pPr>
      <w:r>
        <w:rPr>
          <w:rFonts w:hint="eastAsia"/>
        </w:rPr>
        <w:t>通过分析表</w:t>
      </w:r>
      <w:r>
        <w:rPr>
          <w:rFonts w:ascii="Times New Roman" w:hAnsi="Times New Roman" w:cs="Times New Roman"/>
        </w:rPr>
        <w:t>3</w:t>
      </w:r>
      <w:r>
        <w:rPr>
          <w:rFonts w:hint="eastAsia"/>
        </w:rPr>
        <w:t>.</w:t>
      </w:r>
      <w:r>
        <w:rPr>
          <w:rFonts w:ascii="Times New Roman" w:hAnsi="Times New Roman" w:cs="Times New Roman"/>
        </w:rPr>
        <w:t>4</w:t>
      </w:r>
      <w:r>
        <w:rPr>
          <w:rFonts w:hint="eastAsia"/>
        </w:rPr>
        <w:t>-</w:t>
      </w:r>
      <w:r>
        <w:rPr>
          <w:rFonts w:ascii="Times New Roman" w:hAnsi="Times New Roman" w:cs="Times New Roman"/>
        </w:rPr>
        <w:t>1</w:t>
      </w:r>
      <w:r>
        <w:rPr>
          <w:rFonts w:hint="eastAsia"/>
        </w:rPr>
        <w:t>可知，本工程水土流失防治措施总体布局符合水土保持方案设计，各水土流失防治分区水土保持工程措施、植物措施和临时措施得以贯彻落实，水土保持措施体系总体布局完善。</w:t>
      </w:r>
    </w:p>
    <w:p w:rsidR="00A81FED" w:rsidRDefault="00D024D9">
      <w:pPr>
        <w:pStyle w:val="af"/>
        <w:ind w:firstLine="240"/>
      </w:pPr>
      <w:r>
        <w:rPr>
          <w:rFonts w:hint="eastAsia"/>
        </w:rPr>
        <w:t>表</w:t>
      </w:r>
      <w:r>
        <w:rPr>
          <w:rFonts w:ascii="Times New Roman" w:hAnsi="Times New Roman" w:cs="Times New Roman"/>
        </w:rPr>
        <w:t>3</w:t>
      </w:r>
      <w:r>
        <w:rPr>
          <w:rFonts w:hint="eastAsia"/>
        </w:rPr>
        <w:t>.</w:t>
      </w:r>
      <w:r>
        <w:rPr>
          <w:rFonts w:ascii="Times New Roman" w:hAnsi="Times New Roman" w:cs="Times New Roman"/>
        </w:rPr>
        <w:t>4</w:t>
      </w:r>
      <w:r>
        <w:rPr>
          <w:rFonts w:hint="eastAsia"/>
        </w:rPr>
        <w:t>-</w:t>
      </w:r>
      <w:r>
        <w:rPr>
          <w:rFonts w:ascii="Times New Roman" w:hAnsi="Times New Roman" w:cs="Times New Roman"/>
        </w:rPr>
        <w:t>1</w:t>
      </w:r>
      <w:r>
        <w:rPr>
          <w:rFonts w:hint="eastAsia"/>
        </w:rPr>
        <w:t xml:space="preserve">              </w:t>
      </w:r>
      <w:r>
        <w:rPr>
          <w:rFonts w:hint="eastAsia"/>
        </w:rPr>
        <w:t>水土保持措施总体布局变化情况表</w:t>
      </w:r>
    </w:p>
    <w:tbl>
      <w:tblPr>
        <w:tblW w:w="5000" w:type="pct"/>
        <w:tblLook w:val="04A0" w:firstRow="1" w:lastRow="0" w:firstColumn="1" w:lastColumn="0" w:noHBand="0" w:noVBand="1"/>
      </w:tblPr>
      <w:tblGrid>
        <w:gridCol w:w="1341"/>
        <w:gridCol w:w="1341"/>
        <w:gridCol w:w="3352"/>
        <w:gridCol w:w="3252"/>
      </w:tblGrid>
      <w:tr w:rsidR="00A81FED">
        <w:trPr>
          <w:trHeight w:val="285"/>
        </w:trPr>
        <w:tc>
          <w:tcPr>
            <w:tcW w:w="722" w:type="pct"/>
            <w:tcBorders>
              <w:top w:val="single" w:sz="8" w:space="0" w:color="auto"/>
              <w:left w:val="single" w:sz="8" w:space="0" w:color="auto"/>
              <w:bottom w:val="single" w:sz="8" w:space="0" w:color="auto"/>
              <w:right w:val="single" w:sz="8" w:space="0" w:color="auto"/>
            </w:tcBorders>
            <w:shd w:val="clear" w:color="auto" w:fill="auto"/>
            <w:vAlign w:val="center"/>
          </w:tcPr>
          <w:p w:rsidR="00A81FED" w:rsidRDefault="00D024D9">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防治分区</w:t>
            </w:r>
          </w:p>
        </w:tc>
        <w:tc>
          <w:tcPr>
            <w:tcW w:w="722" w:type="pct"/>
            <w:tcBorders>
              <w:top w:val="single" w:sz="8" w:space="0" w:color="auto"/>
              <w:left w:val="nil"/>
              <w:bottom w:val="single" w:sz="8" w:space="0" w:color="auto"/>
              <w:right w:val="single" w:sz="8" w:space="0" w:color="auto"/>
            </w:tcBorders>
            <w:shd w:val="clear" w:color="auto" w:fill="auto"/>
            <w:vAlign w:val="center"/>
          </w:tcPr>
          <w:p w:rsidR="00A81FED" w:rsidRDefault="00D024D9">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措施类型</w:t>
            </w:r>
          </w:p>
        </w:tc>
        <w:tc>
          <w:tcPr>
            <w:tcW w:w="1805" w:type="pct"/>
            <w:tcBorders>
              <w:top w:val="single" w:sz="8" w:space="0" w:color="auto"/>
              <w:left w:val="nil"/>
              <w:bottom w:val="single" w:sz="8" w:space="0" w:color="auto"/>
              <w:right w:val="single" w:sz="8" w:space="0" w:color="auto"/>
            </w:tcBorders>
            <w:shd w:val="clear" w:color="auto" w:fill="auto"/>
            <w:vAlign w:val="center"/>
          </w:tcPr>
          <w:p w:rsidR="00A81FED" w:rsidRDefault="00D024D9">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设计水土保持措施</w:t>
            </w:r>
          </w:p>
        </w:tc>
        <w:tc>
          <w:tcPr>
            <w:tcW w:w="1751" w:type="pct"/>
            <w:tcBorders>
              <w:top w:val="single" w:sz="8" w:space="0" w:color="auto"/>
              <w:left w:val="nil"/>
              <w:bottom w:val="single" w:sz="8" w:space="0" w:color="auto"/>
              <w:right w:val="single" w:sz="8" w:space="0" w:color="auto"/>
            </w:tcBorders>
            <w:shd w:val="clear" w:color="auto" w:fill="auto"/>
            <w:vAlign w:val="center"/>
          </w:tcPr>
          <w:p w:rsidR="00A81FED" w:rsidRDefault="00D024D9">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实施水土保持措施</w:t>
            </w:r>
          </w:p>
        </w:tc>
      </w:tr>
      <w:tr w:rsidR="008059DB">
        <w:trPr>
          <w:trHeight w:val="285"/>
        </w:trPr>
        <w:tc>
          <w:tcPr>
            <w:tcW w:w="722" w:type="pct"/>
            <w:vMerge w:val="restart"/>
            <w:tcBorders>
              <w:top w:val="nil"/>
              <w:left w:val="single" w:sz="8" w:space="0" w:color="auto"/>
              <w:bottom w:val="single" w:sz="8" w:space="0" w:color="000000"/>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建筑物区</w:t>
            </w:r>
          </w:p>
        </w:tc>
        <w:tc>
          <w:tcPr>
            <w:tcW w:w="722"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工程措施</w:t>
            </w:r>
          </w:p>
        </w:tc>
        <w:tc>
          <w:tcPr>
            <w:tcW w:w="1805"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 xml:space="preserve">　排水沟、集水井</w:t>
            </w:r>
          </w:p>
        </w:tc>
        <w:tc>
          <w:tcPr>
            <w:tcW w:w="1751"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 xml:space="preserve">　排水沟、集水井</w:t>
            </w:r>
          </w:p>
        </w:tc>
      </w:tr>
      <w:tr w:rsidR="008059DB">
        <w:trPr>
          <w:trHeight w:val="495"/>
        </w:trPr>
        <w:tc>
          <w:tcPr>
            <w:tcW w:w="722" w:type="pct"/>
            <w:vMerge/>
            <w:tcBorders>
              <w:top w:val="nil"/>
              <w:left w:val="single" w:sz="8" w:space="0" w:color="auto"/>
              <w:bottom w:val="single" w:sz="8" w:space="0" w:color="000000"/>
              <w:right w:val="single" w:sz="8" w:space="0" w:color="auto"/>
            </w:tcBorders>
            <w:vAlign w:val="center"/>
          </w:tcPr>
          <w:p w:rsidR="008059DB" w:rsidRDefault="008059DB" w:rsidP="008059DB">
            <w:pPr>
              <w:widowControl/>
              <w:jc w:val="left"/>
              <w:rPr>
                <w:rFonts w:ascii="楷体_GB2312" w:eastAsia="楷体_GB2312" w:hAnsi="宋体" w:cs="宋体"/>
                <w:color w:val="000000"/>
                <w:kern w:val="0"/>
                <w:szCs w:val="21"/>
              </w:rPr>
            </w:pPr>
          </w:p>
        </w:tc>
        <w:tc>
          <w:tcPr>
            <w:tcW w:w="722"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植物措施</w:t>
            </w:r>
          </w:p>
        </w:tc>
        <w:tc>
          <w:tcPr>
            <w:tcW w:w="1805"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 xml:space="preserve">　</w:t>
            </w:r>
          </w:p>
        </w:tc>
        <w:tc>
          <w:tcPr>
            <w:tcW w:w="1751"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 xml:space="preserve">　</w:t>
            </w:r>
          </w:p>
        </w:tc>
      </w:tr>
      <w:tr w:rsidR="008059DB">
        <w:trPr>
          <w:trHeight w:val="525"/>
        </w:trPr>
        <w:tc>
          <w:tcPr>
            <w:tcW w:w="722" w:type="pct"/>
            <w:vMerge/>
            <w:tcBorders>
              <w:top w:val="nil"/>
              <w:left w:val="single" w:sz="8" w:space="0" w:color="auto"/>
              <w:bottom w:val="single" w:sz="8" w:space="0" w:color="000000"/>
              <w:right w:val="single" w:sz="8" w:space="0" w:color="auto"/>
            </w:tcBorders>
            <w:vAlign w:val="center"/>
          </w:tcPr>
          <w:p w:rsidR="008059DB" w:rsidRDefault="008059DB" w:rsidP="008059DB">
            <w:pPr>
              <w:widowControl/>
              <w:jc w:val="left"/>
              <w:rPr>
                <w:rFonts w:ascii="楷体_GB2312" w:eastAsia="楷体_GB2312" w:hAnsi="宋体" w:cs="宋体"/>
                <w:color w:val="000000"/>
                <w:kern w:val="0"/>
                <w:szCs w:val="21"/>
              </w:rPr>
            </w:pPr>
          </w:p>
        </w:tc>
        <w:tc>
          <w:tcPr>
            <w:tcW w:w="722"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临时措施</w:t>
            </w:r>
          </w:p>
        </w:tc>
        <w:tc>
          <w:tcPr>
            <w:tcW w:w="1805"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泥浆池、临时苫盖</w:t>
            </w:r>
          </w:p>
        </w:tc>
        <w:tc>
          <w:tcPr>
            <w:tcW w:w="1751"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泥浆池、临时苫盖</w:t>
            </w:r>
          </w:p>
        </w:tc>
      </w:tr>
      <w:tr w:rsidR="008059DB">
        <w:trPr>
          <w:trHeight w:val="525"/>
        </w:trPr>
        <w:tc>
          <w:tcPr>
            <w:tcW w:w="722" w:type="pct"/>
            <w:vMerge w:val="restart"/>
            <w:tcBorders>
              <w:top w:val="nil"/>
              <w:left w:val="single" w:sz="8" w:space="0" w:color="auto"/>
              <w:bottom w:val="single" w:sz="8" w:space="0" w:color="000000"/>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道路广场区</w:t>
            </w:r>
          </w:p>
        </w:tc>
        <w:tc>
          <w:tcPr>
            <w:tcW w:w="722"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工程措施</w:t>
            </w:r>
          </w:p>
        </w:tc>
        <w:tc>
          <w:tcPr>
            <w:tcW w:w="1805"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雨水管网、透水铺装</w:t>
            </w:r>
          </w:p>
        </w:tc>
        <w:tc>
          <w:tcPr>
            <w:tcW w:w="1751"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雨水管网、透水铺装</w:t>
            </w:r>
          </w:p>
        </w:tc>
      </w:tr>
      <w:tr w:rsidR="008059DB">
        <w:trPr>
          <w:trHeight w:val="495"/>
        </w:trPr>
        <w:tc>
          <w:tcPr>
            <w:tcW w:w="722" w:type="pct"/>
            <w:vMerge/>
            <w:tcBorders>
              <w:top w:val="nil"/>
              <w:left w:val="single" w:sz="8" w:space="0" w:color="auto"/>
              <w:bottom w:val="single" w:sz="8" w:space="0" w:color="000000"/>
              <w:right w:val="single" w:sz="8" w:space="0" w:color="auto"/>
            </w:tcBorders>
            <w:vAlign w:val="center"/>
          </w:tcPr>
          <w:p w:rsidR="008059DB" w:rsidRDefault="008059DB" w:rsidP="008059DB">
            <w:pPr>
              <w:widowControl/>
              <w:jc w:val="left"/>
              <w:rPr>
                <w:rFonts w:ascii="楷体_GB2312" w:eastAsia="楷体_GB2312" w:hAnsi="宋体" w:cs="宋体"/>
                <w:color w:val="000000"/>
                <w:kern w:val="0"/>
                <w:szCs w:val="21"/>
              </w:rPr>
            </w:pPr>
          </w:p>
        </w:tc>
        <w:tc>
          <w:tcPr>
            <w:tcW w:w="722"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植物措施</w:t>
            </w:r>
          </w:p>
        </w:tc>
        <w:tc>
          <w:tcPr>
            <w:tcW w:w="1805"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 xml:space="preserve">　</w:t>
            </w:r>
          </w:p>
        </w:tc>
        <w:tc>
          <w:tcPr>
            <w:tcW w:w="1751"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 xml:space="preserve">　</w:t>
            </w:r>
          </w:p>
        </w:tc>
      </w:tr>
      <w:tr w:rsidR="008059DB">
        <w:trPr>
          <w:trHeight w:val="780"/>
        </w:trPr>
        <w:tc>
          <w:tcPr>
            <w:tcW w:w="722" w:type="pct"/>
            <w:vMerge/>
            <w:tcBorders>
              <w:top w:val="nil"/>
              <w:left w:val="single" w:sz="8" w:space="0" w:color="auto"/>
              <w:bottom w:val="single" w:sz="8" w:space="0" w:color="000000"/>
              <w:right w:val="single" w:sz="8" w:space="0" w:color="auto"/>
            </w:tcBorders>
            <w:vAlign w:val="center"/>
          </w:tcPr>
          <w:p w:rsidR="008059DB" w:rsidRDefault="008059DB" w:rsidP="008059DB">
            <w:pPr>
              <w:widowControl/>
              <w:jc w:val="left"/>
              <w:rPr>
                <w:rFonts w:ascii="楷体_GB2312" w:eastAsia="楷体_GB2312" w:hAnsi="宋体" w:cs="宋体"/>
                <w:color w:val="000000"/>
                <w:kern w:val="0"/>
                <w:szCs w:val="21"/>
              </w:rPr>
            </w:pPr>
          </w:p>
        </w:tc>
        <w:tc>
          <w:tcPr>
            <w:tcW w:w="722"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临时措施</w:t>
            </w:r>
          </w:p>
        </w:tc>
        <w:tc>
          <w:tcPr>
            <w:tcW w:w="1805"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临时排水沟、临时沉沙池、冲洗槽、临时苫盖</w:t>
            </w:r>
          </w:p>
        </w:tc>
        <w:tc>
          <w:tcPr>
            <w:tcW w:w="1751"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临时排水沟、临时沉沙池、冲洗槽、临时苫盖</w:t>
            </w:r>
          </w:p>
        </w:tc>
      </w:tr>
      <w:tr w:rsidR="008059DB" w:rsidTr="008059DB">
        <w:trPr>
          <w:trHeight w:val="495"/>
        </w:trPr>
        <w:tc>
          <w:tcPr>
            <w:tcW w:w="722" w:type="pct"/>
            <w:vMerge w:val="restart"/>
            <w:tcBorders>
              <w:top w:val="nil"/>
              <w:left w:val="single" w:sz="8" w:space="0" w:color="auto"/>
              <w:bottom w:val="single" w:sz="8" w:space="0" w:color="000000"/>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景观绿化区</w:t>
            </w:r>
          </w:p>
        </w:tc>
        <w:tc>
          <w:tcPr>
            <w:tcW w:w="722"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工程措施</w:t>
            </w:r>
          </w:p>
        </w:tc>
        <w:tc>
          <w:tcPr>
            <w:tcW w:w="1805"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土地整治</w:t>
            </w:r>
          </w:p>
        </w:tc>
        <w:tc>
          <w:tcPr>
            <w:tcW w:w="1751"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土地整治</w:t>
            </w:r>
          </w:p>
        </w:tc>
      </w:tr>
      <w:tr w:rsidR="008059DB" w:rsidTr="008059DB">
        <w:trPr>
          <w:trHeight w:val="495"/>
        </w:trPr>
        <w:tc>
          <w:tcPr>
            <w:tcW w:w="722" w:type="pct"/>
            <w:vMerge/>
            <w:tcBorders>
              <w:top w:val="nil"/>
              <w:left w:val="single" w:sz="8" w:space="0" w:color="auto"/>
              <w:bottom w:val="single" w:sz="8" w:space="0" w:color="000000"/>
              <w:right w:val="single" w:sz="8" w:space="0" w:color="auto"/>
            </w:tcBorders>
            <w:vAlign w:val="center"/>
          </w:tcPr>
          <w:p w:rsidR="008059DB" w:rsidRDefault="008059DB" w:rsidP="008059DB">
            <w:pPr>
              <w:widowControl/>
              <w:jc w:val="left"/>
              <w:rPr>
                <w:rFonts w:ascii="楷体_GB2312" w:eastAsia="楷体_GB2312" w:hAnsi="宋体" w:cs="宋体"/>
                <w:color w:val="000000"/>
                <w:kern w:val="0"/>
                <w:szCs w:val="21"/>
              </w:rPr>
            </w:pPr>
          </w:p>
        </w:tc>
        <w:tc>
          <w:tcPr>
            <w:tcW w:w="722"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植物措施</w:t>
            </w:r>
          </w:p>
        </w:tc>
        <w:tc>
          <w:tcPr>
            <w:tcW w:w="1805"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color w:val="000000"/>
                <w:kern w:val="0"/>
                <w:szCs w:val="21"/>
              </w:rPr>
              <w:t>绿化工程</w:t>
            </w:r>
          </w:p>
        </w:tc>
        <w:tc>
          <w:tcPr>
            <w:tcW w:w="1751"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color w:val="000000"/>
                <w:kern w:val="0"/>
                <w:szCs w:val="21"/>
              </w:rPr>
              <w:t>绿化工程</w:t>
            </w:r>
          </w:p>
        </w:tc>
      </w:tr>
      <w:tr w:rsidR="008059DB" w:rsidTr="008059DB">
        <w:trPr>
          <w:trHeight w:val="495"/>
        </w:trPr>
        <w:tc>
          <w:tcPr>
            <w:tcW w:w="722" w:type="pct"/>
            <w:vMerge/>
            <w:tcBorders>
              <w:top w:val="nil"/>
              <w:left w:val="single" w:sz="8" w:space="0" w:color="auto"/>
              <w:bottom w:val="single" w:sz="8" w:space="0" w:color="000000"/>
              <w:right w:val="single" w:sz="8" w:space="0" w:color="auto"/>
            </w:tcBorders>
            <w:vAlign w:val="center"/>
          </w:tcPr>
          <w:p w:rsidR="008059DB" w:rsidRDefault="008059DB" w:rsidP="008059DB">
            <w:pPr>
              <w:widowControl/>
              <w:jc w:val="left"/>
              <w:rPr>
                <w:rFonts w:ascii="楷体_GB2312" w:eastAsia="楷体_GB2312" w:hAnsi="宋体" w:cs="宋体"/>
                <w:color w:val="000000"/>
                <w:kern w:val="0"/>
                <w:szCs w:val="21"/>
              </w:rPr>
            </w:pPr>
          </w:p>
        </w:tc>
        <w:tc>
          <w:tcPr>
            <w:tcW w:w="722"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临时措施</w:t>
            </w:r>
          </w:p>
        </w:tc>
        <w:tc>
          <w:tcPr>
            <w:tcW w:w="1805"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临时苫盖</w:t>
            </w:r>
          </w:p>
        </w:tc>
        <w:tc>
          <w:tcPr>
            <w:tcW w:w="1751"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临时苫盖</w:t>
            </w:r>
          </w:p>
        </w:tc>
      </w:tr>
      <w:tr w:rsidR="008059DB">
        <w:trPr>
          <w:trHeight w:val="495"/>
        </w:trPr>
        <w:tc>
          <w:tcPr>
            <w:tcW w:w="722" w:type="pct"/>
            <w:vMerge w:val="restart"/>
            <w:tcBorders>
              <w:top w:val="nil"/>
              <w:left w:val="single" w:sz="8" w:space="0" w:color="auto"/>
              <w:bottom w:val="single" w:sz="8" w:space="0" w:color="000000"/>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施工生产生活区</w:t>
            </w:r>
          </w:p>
        </w:tc>
        <w:tc>
          <w:tcPr>
            <w:tcW w:w="722"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工程措施</w:t>
            </w:r>
          </w:p>
        </w:tc>
        <w:tc>
          <w:tcPr>
            <w:tcW w:w="1805"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硬化层清除</w:t>
            </w:r>
          </w:p>
        </w:tc>
        <w:tc>
          <w:tcPr>
            <w:tcW w:w="1751"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硬化层清除</w:t>
            </w:r>
          </w:p>
        </w:tc>
      </w:tr>
      <w:tr w:rsidR="008059DB">
        <w:trPr>
          <w:trHeight w:val="495"/>
        </w:trPr>
        <w:tc>
          <w:tcPr>
            <w:tcW w:w="722" w:type="pct"/>
            <w:vMerge/>
            <w:tcBorders>
              <w:top w:val="nil"/>
              <w:left w:val="single" w:sz="8" w:space="0" w:color="auto"/>
              <w:bottom w:val="single" w:sz="8" w:space="0" w:color="000000"/>
              <w:right w:val="single" w:sz="8" w:space="0" w:color="auto"/>
            </w:tcBorders>
            <w:vAlign w:val="center"/>
          </w:tcPr>
          <w:p w:rsidR="008059DB" w:rsidRDefault="008059DB" w:rsidP="008059DB">
            <w:pPr>
              <w:widowControl/>
              <w:jc w:val="left"/>
              <w:rPr>
                <w:rFonts w:ascii="楷体_GB2312" w:eastAsia="楷体_GB2312" w:hAnsi="宋体" w:cs="宋体"/>
                <w:color w:val="000000"/>
                <w:kern w:val="0"/>
                <w:szCs w:val="21"/>
              </w:rPr>
            </w:pPr>
          </w:p>
        </w:tc>
        <w:tc>
          <w:tcPr>
            <w:tcW w:w="722"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植物措施</w:t>
            </w:r>
          </w:p>
        </w:tc>
        <w:tc>
          <w:tcPr>
            <w:tcW w:w="1805"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p>
        </w:tc>
        <w:tc>
          <w:tcPr>
            <w:tcW w:w="1751"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p>
        </w:tc>
      </w:tr>
      <w:tr w:rsidR="008059DB">
        <w:trPr>
          <w:trHeight w:val="495"/>
        </w:trPr>
        <w:tc>
          <w:tcPr>
            <w:tcW w:w="722" w:type="pct"/>
            <w:vMerge/>
            <w:tcBorders>
              <w:top w:val="nil"/>
              <w:left w:val="single" w:sz="8" w:space="0" w:color="auto"/>
              <w:bottom w:val="single" w:sz="8" w:space="0" w:color="000000"/>
              <w:right w:val="single" w:sz="8" w:space="0" w:color="auto"/>
            </w:tcBorders>
            <w:vAlign w:val="center"/>
          </w:tcPr>
          <w:p w:rsidR="008059DB" w:rsidRDefault="008059DB" w:rsidP="008059DB">
            <w:pPr>
              <w:widowControl/>
              <w:jc w:val="left"/>
              <w:rPr>
                <w:rFonts w:ascii="楷体_GB2312" w:eastAsia="楷体_GB2312" w:hAnsi="宋体" w:cs="宋体"/>
                <w:color w:val="000000"/>
                <w:kern w:val="0"/>
                <w:szCs w:val="21"/>
              </w:rPr>
            </w:pPr>
          </w:p>
        </w:tc>
        <w:tc>
          <w:tcPr>
            <w:tcW w:w="722"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临时措施</w:t>
            </w:r>
          </w:p>
        </w:tc>
        <w:tc>
          <w:tcPr>
            <w:tcW w:w="1805"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临时排水沟、临时沉沙池、临时苫盖</w:t>
            </w:r>
          </w:p>
        </w:tc>
        <w:tc>
          <w:tcPr>
            <w:tcW w:w="1751" w:type="pct"/>
            <w:tcBorders>
              <w:top w:val="nil"/>
              <w:left w:val="nil"/>
              <w:bottom w:val="single" w:sz="8" w:space="0" w:color="auto"/>
              <w:right w:val="single" w:sz="8" w:space="0" w:color="auto"/>
            </w:tcBorders>
            <w:shd w:val="clear" w:color="auto" w:fill="auto"/>
            <w:vAlign w:val="center"/>
          </w:tcPr>
          <w:p w:rsidR="008059DB" w:rsidRDefault="008059DB" w:rsidP="008059D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临时排水沟、临时沉沙池、临时苫盖</w:t>
            </w:r>
          </w:p>
        </w:tc>
      </w:tr>
    </w:tbl>
    <w:p w:rsidR="00A81FED" w:rsidRDefault="00D024D9">
      <w:pPr>
        <w:pStyle w:val="af0"/>
        <w:ind w:firstLine="480"/>
        <w:rPr>
          <w:kern w:val="0"/>
        </w:rPr>
      </w:pPr>
      <w:r>
        <w:rPr>
          <w:rFonts w:hint="eastAsia"/>
          <w:kern w:val="0"/>
        </w:rPr>
        <w:t>本工程总体上按照审批的方案报告表及批复文件的要求实施了水土保持措施，各水土流失防治分区的水土保持设施布局与批准的水土保持方案基本一致，形成工程措施、植物措施、临时措施在空间、时间上相互配合与衔接的完整的、全面的、全过程的体系。目前，工程区水土保持工程措施防护到位，施工迹地植被基本全面发挥效益，工程建设引起的水土流失得到了较好的控制，生态环境得到良好改善。</w:t>
      </w:r>
    </w:p>
    <w:p w:rsidR="00A81FED" w:rsidRDefault="00D024D9">
      <w:pPr>
        <w:pStyle w:val="2"/>
        <w:rPr>
          <w:rFonts w:cs="Arial"/>
        </w:rPr>
      </w:pPr>
      <w:bookmarkStart w:id="24" w:name="_Toc8284478"/>
      <w:bookmarkStart w:id="25" w:name="_Toc111"/>
      <w:r>
        <w:rPr>
          <w:rFonts w:cs="Arial"/>
        </w:rPr>
        <w:t xml:space="preserve">3.5  </w:t>
      </w:r>
      <w:r>
        <w:rPr>
          <w:rFonts w:cs="Arial"/>
        </w:rPr>
        <w:t>水土保持设施完成情况</w:t>
      </w:r>
      <w:bookmarkEnd w:id="24"/>
      <w:bookmarkEnd w:id="25"/>
      <w:r>
        <w:rPr>
          <w:rFonts w:cs="Arial"/>
        </w:rPr>
        <w:t xml:space="preserve"> </w:t>
      </w:r>
    </w:p>
    <w:p w:rsidR="00A81FED" w:rsidRDefault="00D024D9">
      <w:pPr>
        <w:pStyle w:val="af0"/>
        <w:ind w:firstLine="480"/>
      </w:pPr>
      <w:r>
        <w:t>通过水土保持专项措施完成情况的统计分析，本工程水土保持设施建设从程序上符合</w:t>
      </w:r>
      <w:r>
        <w:rPr>
          <w:rFonts w:hint="eastAsia"/>
        </w:rPr>
        <w:t>“</w:t>
      </w:r>
      <w:r>
        <w:t>同时设计、同时施工、同时投产使用</w:t>
      </w:r>
      <w:r>
        <w:rPr>
          <w:rFonts w:hint="eastAsia"/>
        </w:rPr>
        <w:t>”</w:t>
      </w:r>
      <w:r>
        <w:t>的</w:t>
      </w:r>
      <w:r>
        <w:rPr>
          <w:rFonts w:hint="eastAsia"/>
        </w:rPr>
        <w:t>“</w:t>
      </w:r>
      <w:r>
        <w:t>三同时</w:t>
      </w:r>
      <w:r>
        <w:rPr>
          <w:rFonts w:hint="eastAsia"/>
        </w:rPr>
        <w:t>”</w:t>
      </w:r>
      <w:r>
        <w:t>原则。工程后续设计根据</w:t>
      </w:r>
      <w:r>
        <w:rPr>
          <w:rFonts w:hint="eastAsia"/>
        </w:rPr>
        <w:t>建筑</w:t>
      </w:r>
      <w:r>
        <w:rPr>
          <w:rFonts w:hint="eastAsia"/>
        </w:rPr>
        <w:lastRenderedPageBreak/>
        <w:t>物</w:t>
      </w:r>
      <w:r>
        <w:t>区、</w:t>
      </w:r>
      <w:r>
        <w:rPr>
          <w:rFonts w:hint="eastAsia"/>
        </w:rPr>
        <w:t>道路广场</w:t>
      </w:r>
      <w:r>
        <w:t>区</w:t>
      </w:r>
      <w:r>
        <w:rPr>
          <w:rFonts w:hint="eastAsia"/>
        </w:rPr>
        <w:t>、景观绿化</w:t>
      </w:r>
      <w:r>
        <w:t>区</w:t>
      </w:r>
      <w:r>
        <w:rPr>
          <w:rFonts w:hint="eastAsia"/>
        </w:rPr>
        <w:t>、</w:t>
      </w:r>
      <w:r w:rsidR="008059DB">
        <w:t>施工生产生活区</w:t>
      </w:r>
      <w:r>
        <w:t>等施工情况对水土保持措施进行了优化设计，使得水保措施能与主体工程相辅相成，满足设计要求；从时间上，实施过程中先进行了清表及防护，在土建工程逐步完成之际，绿化工程承建单位及时进场，工序衔接合理，符合植物措施工作界面要求。</w:t>
      </w:r>
    </w:p>
    <w:p w:rsidR="00A81FED" w:rsidRDefault="00D024D9">
      <w:pPr>
        <w:pStyle w:val="3"/>
        <w:rPr>
          <w:rFonts w:cs="Arial"/>
        </w:rPr>
      </w:pPr>
      <w:r>
        <w:rPr>
          <w:rFonts w:cs="Arial"/>
        </w:rPr>
        <w:t xml:space="preserve">3.5.1  </w:t>
      </w:r>
      <w:r>
        <w:rPr>
          <w:rFonts w:cs="Arial"/>
        </w:rPr>
        <w:t>工程措施完成情况</w:t>
      </w:r>
    </w:p>
    <w:p w:rsidR="00A81FED" w:rsidRDefault="00D024D9">
      <w:pPr>
        <w:pStyle w:val="210"/>
        <w:ind w:firstLineChars="183" w:firstLine="439"/>
      </w:pPr>
      <w:r>
        <w:rPr>
          <w:rFonts w:hint="eastAsia"/>
        </w:rPr>
        <w:t>（</w:t>
      </w:r>
      <w:r>
        <w:rPr>
          <w:rFonts w:hint="eastAsia"/>
        </w:rPr>
        <w:t>1</w:t>
      </w:r>
      <w:r>
        <w:rPr>
          <w:rFonts w:hint="eastAsia"/>
        </w:rPr>
        <w:t>）</w:t>
      </w:r>
      <w:r>
        <w:t>水土保持方案设计情况</w:t>
      </w:r>
    </w:p>
    <w:p w:rsidR="00B368A9" w:rsidRDefault="00B368A9" w:rsidP="00B368A9">
      <w:pPr>
        <w:pStyle w:val="210"/>
        <w:ind w:firstLine="480"/>
      </w:pPr>
      <w:r>
        <w:t>1</w:t>
      </w:r>
      <w:r>
        <w:t>）</w:t>
      </w:r>
      <w:r>
        <w:rPr>
          <w:rFonts w:hint="eastAsia"/>
        </w:rPr>
        <w:t>建筑物</w:t>
      </w:r>
      <w:r>
        <w:t>区</w:t>
      </w:r>
    </w:p>
    <w:p w:rsidR="00B368A9" w:rsidRDefault="00B368A9" w:rsidP="00B368A9">
      <w:pPr>
        <w:pStyle w:val="210"/>
        <w:ind w:firstLine="480"/>
      </w:pPr>
      <w:r>
        <w:t>工程措施</w:t>
      </w:r>
      <w:r>
        <w:rPr>
          <w:rFonts w:hint="eastAsia"/>
        </w:rPr>
        <w:t>：集水井</w:t>
      </w:r>
      <w:r>
        <w:rPr>
          <w:rFonts w:hint="eastAsia"/>
        </w:rPr>
        <w:t>8</w:t>
      </w:r>
      <w:r>
        <w:rPr>
          <w:rFonts w:hint="eastAsia"/>
        </w:rPr>
        <w:t>座、排水沟</w:t>
      </w:r>
      <w:r>
        <w:rPr>
          <w:rFonts w:hint="eastAsia"/>
        </w:rPr>
        <w:t>640m</w:t>
      </w:r>
      <w:r>
        <w:t>。</w:t>
      </w:r>
    </w:p>
    <w:p w:rsidR="00B368A9" w:rsidRDefault="00B368A9" w:rsidP="00B368A9">
      <w:pPr>
        <w:pStyle w:val="210"/>
        <w:ind w:firstLine="480"/>
      </w:pPr>
      <w:r>
        <w:t>2</w:t>
      </w:r>
      <w:r>
        <w:t>）</w:t>
      </w:r>
      <w:r>
        <w:rPr>
          <w:rFonts w:hint="eastAsia"/>
        </w:rPr>
        <w:t>道路广场</w:t>
      </w:r>
      <w:r>
        <w:t>区</w:t>
      </w:r>
    </w:p>
    <w:p w:rsidR="00B368A9" w:rsidRDefault="00B368A9" w:rsidP="00B368A9">
      <w:pPr>
        <w:pStyle w:val="210"/>
        <w:ind w:firstLine="480"/>
      </w:pPr>
      <w:r>
        <w:t>工程措施</w:t>
      </w:r>
      <w:r>
        <w:rPr>
          <w:rFonts w:hint="eastAsia"/>
        </w:rPr>
        <w:t>：砖砌盖板排水沟</w:t>
      </w:r>
      <w:r>
        <w:rPr>
          <w:rFonts w:hint="eastAsia"/>
        </w:rPr>
        <w:t>856m</w:t>
      </w:r>
      <w:r>
        <w:rPr>
          <w:rFonts w:hint="eastAsia"/>
        </w:rPr>
        <w:t>，透水铺装</w:t>
      </w:r>
      <w:r>
        <w:rPr>
          <w:rFonts w:hint="eastAsia"/>
        </w:rPr>
        <w:t>3000</w:t>
      </w:r>
      <w:r>
        <w:rPr>
          <w:snapToGrid w:val="0"/>
          <w:kern w:val="0"/>
        </w:rPr>
        <w:t>m</w:t>
      </w:r>
      <w:r>
        <w:rPr>
          <w:snapToGrid w:val="0"/>
          <w:kern w:val="0"/>
          <w:vertAlign w:val="superscript"/>
        </w:rPr>
        <w:t>2</w:t>
      </w:r>
      <w:r>
        <w:rPr>
          <w:rFonts w:hint="eastAsia"/>
        </w:rPr>
        <w:t>。</w:t>
      </w:r>
    </w:p>
    <w:p w:rsidR="00B368A9" w:rsidRDefault="00B368A9" w:rsidP="00B368A9">
      <w:pPr>
        <w:pStyle w:val="210"/>
        <w:ind w:firstLine="480"/>
      </w:pPr>
      <w:r>
        <w:rPr>
          <w:rFonts w:hint="eastAsia"/>
        </w:rPr>
        <w:t>3</w:t>
      </w:r>
      <w:r>
        <w:t>）</w:t>
      </w:r>
      <w:r>
        <w:rPr>
          <w:rFonts w:hint="eastAsia"/>
        </w:rPr>
        <w:t>景观绿化</w:t>
      </w:r>
      <w:r>
        <w:t>区</w:t>
      </w:r>
    </w:p>
    <w:p w:rsidR="00B368A9" w:rsidRDefault="00B368A9" w:rsidP="00B368A9">
      <w:pPr>
        <w:pStyle w:val="210"/>
        <w:ind w:firstLine="480"/>
      </w:pPr>
      <w:r>
        <w:t>工程措施</w:t>
      </w:r>
      <w:r>
        <w:rPr>
          <w:rFonts w:hint="eastAsia"/>
        </w:rPr>
        <w:t>：表土回覆</w:t>
      </w:r>
      <w:r>
        <w:rPr>
          <w:rFonts w:hint="eastAsia"/>
        </w:rPr>
        <w:t>2000</w:t>
      </w:r>
      <w:r>
        <w:rPr>
          <w:snapToGrid w:val="0"/>
          <w:kern w:val="0"/>
        </w:rPr>
        <w:t>m</w:t>
      </w:r>
      <w:r>
        <w:rPr>
          <w:rFonts w:hint="eastAsia"/>
          <w:snapToGrid w:val="0"/>
          <w:kern w:val="0"/>
          <w:vertAlign w:val="superscript"/>
        </w:rPr>
        <w:t>3</w:t>
      </w:r>
      <w:r>
        <w:rPr>
          <w:rFonts w:hint="eastAsia"/>
        </w:rPr>
        <w:t>，土地整治</w:t>
      </w:r>
      <w:r>
        <w:rPr>
          <w:rFonts w:hint="eastAsia"/>
        </w:rPr>
        <w:t>0.66hm</w:t>
      </w:r>
      <w:r>
        <w:rPr>
          <w:rFonts w:hint="eastAsia"/>
          <w:vertAlign w:val="superscript"/>
        </w:rPr>
        <w:t>2</w:t>
      </w:r>
      <w:r>
        <w:rPr>
          <w:rFonts w:hint="eastAsia"/>
        </w:rPr>
        <w:t>。</w:t>
      </w:r>
    </w:p>
    <w:p w:rsidR="00B368A9" w:rsidRDefault="00B368A9" w:rsidP="00B368A9">
      <w:pPr>
        <w:pStyle w:val="210"/>
        <w:ind w:firstLine="480"/>
      </w:pPr>
      <w:r>
        <w:rPr>
          <w:rFonts w:hint="eastAsia"/>
        </w:rPr>
        <w:t>4</w:t>
      </w:r>
      <w:r>
        <w:t>）</w:t>
      </w:r>
      <w:r w:rsidR="008059DB">
        <w:rPr>
          <w:rFonts w:hint="eastAsia"/>
        </w:rPr>
        <w:t>施工生产生活区</w:t>
      </w:r>
    </w:p>
    <w:p w:rsidR="00B368A9" w:rsidRDefault="00B368A9" w:rsidP="00B368A9">
      <w:pPr>
        <w:pStyle w:val="210"/>
        <w:ind w:firstLine="480"/>
      </w:pPr>
      <w:r>
        <w:t>工程措施</w:t>
      </w:r>
      <w:r>
        <w:rPr>
          <w:rFonts w:hint="eastAsia"/>
        </w:rPr>
        <w:t>：硬化层清除</w:t>
      </w:r>
      <w:r>
        <w:rPr>
          <w:rFonts w:hint="eastAsia"/>
        </w:rPr>
        <w:t>120</w:t>
      </w:r>
      <w:r>
        <w:rPr>
          <w:snapToGrid w:val="0"/>
          <w:kern w:val="0"/>
        </w:rPr>
        <w:t>m</w:t>
      </w:r>
      <w:r>
        <w:rPr>
          <w:rFonts w:hint="eastAsia"/>
          <w:snapToGrid w:val="0"/>
          <w:kern w:val="0"/>
          <w:vertAlign w:val="superscript"/>
        </w:rPr>
        <w:t>3</w:t>
      </w:r>
      <w:r>
        <w:rPr>
          <w:rFonts w:hint="eastAsia"/>
        </w:rPr>
        <w:t>。</w:t>
      </w:r>
    </w:p>
    <w:p w:rsidR="00A81FED" w:rsidRDefault="00D024D9">
      <w:pPr>
        <w:pStyle w:val="210"/>
        <w:ind w:firstLine="480"/>
      </w:pPr>
      <w:r>
        <w:t>详见</w:t>
      </w:r>
      <w:r>
        <w:rPr>
          <w:rFonts w:hint="eastAsia"/>
        </w:rPr>
        <w:t>表</w:t>
      </w:r>
      <w:r>
        <w:rPr>
          <w:rFonts w:hint="eastAsia"/>
        </w:rPr>
        <w:t>3.5-1</w:t>
      </w:r>
      <w:r>
        <w:rPr>
          <w:rFonts w:hint="eastAsia"/>
        </w:rPr>
        <w:t>。</w:t>
      </w:r>
    </w:p>
    <w:p w:rsidR="00A81FED" w:rsidRDefault="00D024D9">
      <w:pPr>
        <w:pStyle w:val="af"/>
        <w:ind w:firstLine="240"/>
      </w:pPr>
      <w:r>
        <w:t>表</w:t>
      </w:r>
      <w:r>
        <w:rPr>
          <w:rFonts w:ascii="Times New Roman" w:hAnsi="Times New Roman" w:cs="Times New Roman"/>
        </w:rPr>
        <w:t>3</w:t>
      </w:r>
      <w:r>
        <w:t>.</w:t>
      </w:r>
      <w:r>
        <w:rPr>
          <w:rFonts w:ascii="Times New Roman" w:hAnsi="Times New Roman" w:cs="Times New Roman"/>
        </w:rPr>
        <w:t>5</w:t>
      </w:r>
      <w:r>
        <w:t>-</w:t>
      </w:r>
      <w:r>
        <w:rPr>
          <w:rFonts w:ascii="Times New Roman" w:hAnsi="Times New Roman" w:cs="Times New Roman"/>
        </w:rPr>
        <w:t>1</w:t>
      </w:r>
      <w:r>
        <w:t xml:space="preserve"> </w:t>
      </w:r>
      <w:r>
        <w:rPr>
          <w:rFonts w:hint="eastAsia"/>
        </w:rPr>
        <w:t xml:space="preserve">          </w:t>
      </w:r>
      <w:r>
        <w:t>实际完成水土保持工程措施量情况</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282"/>
        <w:gridCol w:w="2208"/>
        <w:gridCol w:w="1076"/>
        <w:gridCol w:w="1076"/>
        <w:gridCol w:w="1075"/>
        <w:gridCol w:w="1485"/>
      </w:tblGrid>
      <w:tr w:rsidR="00B368A9" w:rsidTr="00B368A9">
        <w:trPr>
          <w:trHeight w:val="567"/>
          <w:jc w:val="center"/>
        </w:trPr>
        <w:tc>
          <w:tcPr>
            <w:tcW w:w="580" w:type="pct"/>
            <w:vMerge w:val="restart"/>
            <w:vAlign w:val="center"/>
          </w:tcPr>
          <w:p w:rsidR="00B368A9" w:rsidRDefault="00B368A9"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工程措施</w:t>
            </w:r>
          </w:p>
        </w:tc>
        <w:tc>
          <w:tcPr>
            <w:tcW w:w="691" w:type="pct"/>
            <w:vAlign w:val="center"/>
          </w:tcPr>
          <w:p w:rsidR="00B368A9" w:rsidRDefault="00B368A9"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项目分区</w:t>
            </w:r>
          </w:p>
        </w:tc>
        <w:tc>
          <w:tcPr>
            <w:tcW w:w="1190" w:type="pct"/>
            <w:noWrap/>
            <w:vAlign w:val="center"/>
          </w:tcPr>
          <w:p w:rsidR="00B368A9" w:rsidRDefault="00B368A9"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措施名称</w:t>
            </w:r>
          </w:p>
        </w:tc>
        <w:tc>
          <w:tcPr>
            <w:tcW w:w="580" w:type="pct"/>
            <w:noWrap/>
            <w:vAlign w:val="center"/>
          </w:tcPr>
          <w:p w:rsidR="00B368A9" w:rsidRDefault="00B368A9"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方案设计</w:t>
            </w:r>
          </w:p>
        </w:tc>
        <w:tc>
          <w:tcPr>
            <w:tcW w:w="580" w:type="pct"/>
            <w:noWrap/>
            <w:vAlign w:val="center"/>
          </w:tcPr>
          <w:p w:rsidR="00B368A9" w:rsidRDefault="00B368A9"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实际完成</w:t>
            </w:r>
          </w:p>
        </w:tc>
        <w:tc>
          <w:tcPr>
            <w:tcW w:w="579" w:type="pct"/>
            <w:noWrap/>
            <w:vAlign w:val="center"/>
          </w:tcPr>
          <w:p w:rsidR="00B368A9" w:rsidRDefault="00B368A9"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变化情况</w:t>
            </w:r>
          </w:p>
        </w:tc>
        <w:tc>
          <w:tcPr>
            <w:tcW w:w="800" w:type="pct"/>
            <w:noWrap/>
            <w:vAlign w:val="center"/>
          </w:tcPr>
          <w:p w:rsidR="00B368A9" w:rsidRDefault="00B368A9"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变化原因说明</w:t>
            </w:r>
          </w:p>
        </w:tc>
      </w:tr>
      <w:tr w:rsidR="00B368A9" w:rsidTr="00B368A9">
        <w:trPr>
          <w:trHeight w:val="567"/>
          <w:jc w:val="center"/>
        </w:trPr>
        <w:tc>
          <w:tcPr>
            <w:tcW w:w="580" w:type="pct"/>
            <w:vMerge/>
            <w:vAlign w:val="center"/>
          </w:tcPr>
          <w:p w:rsidR="00B368A9" w:rsidRDefault="00B368A9" w:rsidP="00B368A9">
            <w:pPr>
              <w:widowControl/>
              <w:jc w:val="center"/>
              <w:rPr>
                <w:rFonts w:ascii="楷体_GB2312" w:eastAsia="楷体_GB2312" w:hAnsi="宋体" w:cs="宋体"/>
                <w:color w:val="000000"/>
                <w:kern w:val="0"/>
                <w:sz w:val="18"/>
                <w:szCs w:val="18"/>
              </w:rPr>
            </w:pPr>
          </w:p>
        </w:tc>
        <w:tc>
          <w:tcPr>
            <w:tcW w:w="691" w:type="pct"/>
            <w:vMerge w:val="restart"/>
            <w:vAlign w:val="center"/>
          </w:tcPr>
          <w:p w:rsidR="00B368A9" w:rsidRDefault="00B368A9" w:rsidP="00B368A9">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建筑工程区</w:t>
            </w:r>
          </w:p>
        </w:tc>
        <w:tc>
          <w:tcPr>
            <w:tcW w:w="1190" w:type="pct"/>
            <w:noWrap/>
            <w:vAlign w:val="center"/>
          </w:tcPr>
          <w:p w:rsidR="00B368A9" w:rsidRDefault="00B368A9" w:rsidP="00B368A9">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集水井（座）</w:t>
            </w:r>
          </w:p>
        </w:tc>
        <w:tc>
          <w:tcPr>
            <w:tcW w:w="580" w:type="pct"/>
            <w:noWrap/>
            <w:vAlign w:val="center"/>
          </w:tcPr>
          <w:p w:rsidR="00B368A9" w:rsidRPr="0098084A" w:rsidRDefault="00B368A9" w:rsidP="00B368A9">
            <w:pPr>
              <w:widowControl/>
              <w:jc w:val="center"/>
              <w:rPr>
                <w:rFonts w:ascii="楷体_GB2312" w:eastAsia="楷体_GB2312" w:hAnsi="宋体" w:cs="宋体"/>
                <w:color w:val="000000"/>
                <w:kern w:val="0"/>
                <w:sz w:val="18"/>
                <w:szCs w:val="18"/>
              </w:rPr>
            </w:pPr>
            <w:r w:rsidRPr="0098084A">
              <w:rPr>
                <w:rFonts w:ascii="楷体_GB2312" w:eastAsia="楷体_GB2312" w:hAnsi="宋体" w:cs="宋体" w:hint="eastAsia"/>
                <w:color w:val="000000"/>
                <w:kern w:val="0"/>
                <w:sz w:val="18"/>
                <w:szCs w:val="18"/>
              </w:rPr>
              <w:t>8</w:t>
            </w:r>
          </w:p>
        </w:tc>
        <w:tc>
          <w:tcPr>
            <w:tcW w:w="580" w:type="pct"/>
            <w:noWrap/>
            <w:vAlign w:val="center"/>
          </w:tcPr>
          <w:p w:rsidR="00B368A9" w:rsidRPr="0098084A" w:rsidRDefault="00B368A9" w:rsidP="00B368A9">
            <w:pPr>
              <w:widowControl/>
              <w:jc w:val="center"/>
              <w:rPr>
                <w:rFonts w:ascii="楷体_GB2312" w:eastAsia="楷体_GB2312" w:hAnsi="宋体" w:cs="宋体"/>
                <w:color w:val="000000"/>
                <w:kern w:val="0"/>
                <w:sz w:val="18"/>
                <w:szCs w:val="18"/>
              </w:rPr>
            </w:pPr>
            <w:r w:rsidRPr="0098084A">
              <w:rPr>
                <w:rFonts w:ascii="楷体_GB2312" w:eastAsia="楷体_GB2312" w:hAnsi="宋体" w:cs="宋体" w:hint="eastAsia"/>
                <w:color w:val="000000"/>
                <w:kern w:val="0"/>
                <w:sz w:val="18"/>
                <w:szCs w:val="18"/>
              </w:rPr>
              <w:t>8</w:t>
            </w:r>
          </w:p>
        </w:tc>
        <w:tc>
          <w:tcPr>
            <w:tcW w:w="579" w:type="pct"/>
            <w:noWrap/>
            <w:vAlign w:val="center"/>
          </w:tcPr>
          <w:p w:rsidR="00B368A9" w:rsidRPr="0098084A" w:rsidRDefault="00B368A9" w:rsidP="00B368A9">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无</w:t>
            </w:r>
          </w:p>
        </w:tc>
        <w:tc>
          <w:tcPr>
            <w:tcW w:w="800" w:type="pct"/>
            <w:noWrap/>
            <w:vAlign w:val="center"/>
          </w:tcPr>
          <w:p w:rsidR="00B368A9" w:rsidRPr="0098084A" w:rsidRDefault="00B368A9" w:rsidP="00B368A9">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按照设计施工</w:t>
            </w:r>
          </w:p>
        </w:tc>
      </w:tr>
      <w:tr w:rsidR="00B368A9" w:rsidTr="00B368A9">
        <w:trPr>
          <w:trHeight w:val="567"/>
          <w:jc w:val="center"/>
        </w:trPr>
        <w:tc>
          <w:tcPr>
            <w:tcW w:w="580" w:type="pct"/>
            <w:vMerge/>
            <w:vAlign w:val="center"/>
          </w:tcPr>
          <w:p w:rsidR="00B368A9" w:rsidRDefault="00B368A9" w:rsidP="00B368A9">
            <w:pPr>
              <w:widowControl/>
              <w:jc w:val="center"/>
              <w:rPr>
                <w:rFonts w:ascii="楷体_GB2312" w:eastAsia="楷体_GB2312" w:hAnsi="宋体" w:cs="宋体"/>
                <w:color w:val="000000"/>
                <w:kern w:val="0"/>
                <w:sz w:val="18"/>
                <w:szCs w:val="18"/>
              </w:rPr>
            </w:pPr>
          </w:p>
        </w:tc>
        <w:tc>
          <w:tcPr>
            <w:tcW w:w="691" w:type="pct"/>
            <w:vMerge/>
            <w:vAlign w:val="center"/>
          </w:tcPr>
          <w:p w:rsidR="00B368A9" w:rsidRDefault="00B368A9" w:rsidP="00B368A9">
            <w:pPr>
              <w:widowControl/>
              <w:jc w:val="center"/>
              <w:rPr>
                <w:rFonts w:ascii="楷体_GB2312" w:eastAsia="楷体_GB2312" w:hAnsi="宋体" w:cs="宋体"/>
                <w:color w:val="000000"/>
                <w:kern w:val="0"/>
                <w:sz w:val="18"/>
                <w:szCs w:val="18"/>
              </w:rPr>
            </w:pPr>
          </w:p>
        </w:tc>
        <w:tc>
          <w:tcPr>
            <w:tcW w:w="1190" w:type="pct"/>
            <w:noWrap/>
            <w:vAlign w:val="center"/>
          </w:tcPr>
          <w:p w:rsidR="00B368A9" w:rsidRDefault="00B368A9" w:rsidP="00B368A9">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排水沟（m）</w:t>
            </w:r>
          </w:p>
        </w:tc>
        <w:tc>
          <w:tcPr>
            <w:tcW w:w="580" w:type="pct"/>
            <w:noWrap/>
            <w:vAlign w:val="center"/>
          </w:tcPr>
          <w:p w:rsidR="00B368A9" w:rsidRPr="0098084A" w:rsidRDefault="00B368A9" w:rsidP="00B368A9">
            <w:pPr>
              <w:widowControl/>
              <w:jc w:val="center"/>
              <w:rPr>
                <w:rFonts w:ascii="楷体_GB2312" w:eastAsia="楷体_GB2312" w:hAnsi="宋体" w:cs="宋体"/>
                <w:color w:val="000000"/>
                <w:kern w:val="0"/>
                <w:sz w:val="18"/>
                <w:szCs w:val="18"/>
              </w:rPr>
            </w:pPr>
            <w:r w:rsidRPr="0098084A">
              <w:rPr>
                <w:rFonts w:ascii="楷体_GB2312" w:eastAsia="楷体_GB2312" w:hAnsi="宋体" w:cs="宋体" w:hint="eastAsia"/>
                <w:color w:val="000000"/>
                <w:kern w:val="0"/>
                <w:sz w:val="18"/>
                <w:szCs w:val="18"/>
              </w:rPr>
              <w:t>640</w:t>
            </w:r>
          </w:p>
        </w:tc>
        <w:tc>
          <w:tcPr>
            <w:tcW w:w="580" w:type="pct"/>
            <w:noWrap/>
            <w:vAlign w:val="center"/>
          </w:tcPr>
          <w:p w:rsidR="00B368A9" w:rsidRPr="0098084A" w:rsidRDefault="00B368A9" w:rsidP="00B368A9">
            <w:pPr>
              <w:widowControl/>
              <w:jc w:val="center"/>
              <w:rPr>
                <w:rFonts w:ascii="楷体_GB2312" w:eastAsia="楷体_GB2312" w:hAnsi="宋体" w:cs="宋体"/>
                <w:color w:val="000000"/>
                <w:kern w:val="0"/>
                <w:sz w:val="18"/>
                <w:szCs w:val="18"/>
              </w:rPr>
            </w:pPr>
            <w:r w:rsidRPr="0098084A">
              <w:rPr>
                <w:rFonts w:ascii="楷体_GB2312" w:eastAsia="楷体_GB2312" w:hAnsi="宋体" w:cs="宋体" w:hint="eastAsia"/>
                <w:color w:val="000000"/>
                <w:kern w:val="0"/>
                <w:sz w:val="18"/>
                <w:szCs w:val="18"/>
              </w:rPr>
              <w:t>640</w:t>
            </w:r>
          </w:p>
        </w:tc>
        <w:tc>
          <w:tcPr>
            <w:tcW w:w="579" w:type="pct"/>
            <w:noWrap/>
            <w:vAlign w:val="center"/>
          </w:tcPr>
          <w:p w:rsidR="00B368A9" w:rsidRPr="0098084A" w:rsidRDefault="00B368A9" w:rsidP="00B368A9">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无</w:t>
            </w:r>
          </w:p>
        </w:tc>
        <w:tc>
          <w:tcPr>
            <w:tcW w:w="800" w:type="pct"/>
            <w:noWrap/>
            <w:vAlign w:val="center"/>
          </w:tcPr>
          <w:p w:rsidR="00B368A9" w:rsidRPr="0098084A" w:rsidRDefault="00B368A9" w:rsidP="00B368A9">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按照设计施工</w:t>
            </w:r>
          </w:p>
        </w:tc>
      </w:tr>
      <w:tr w:rsidR="00B368A9" w:rsidTr="00B368A9">
        <w:trPr>
          <w:trHeight w:val="567"/>
          <w:jc w:val="center"/>
        </w:trPr>
        <w:tc>
          <w:tcPr>
            <w:tcW w:w="580" w:type="pct"/>
            <w:vMerge/>
            <w:vAlign w:val="center"/>
          </w:tcPr>
          <w:p w:rsidR="00B368A9" w:rsidRPr="0098084A" w:rsidRDefault="00B368A9" w:rsidP="00B368A9">
            <w:pPr>
              <w:widowControl/>
              <w:jc w:val="center"/>
              <w:rPr>
                <w:rFonts w:ascii="楷体_GB2312" w:eastAsia="楷体_GB2312" w:hAnsi="宋体" w:cs="宋体"/>
                <w:color w:val="000000"/>
                <w:kern w:val="0"/>
                <w:sz w:val="18"/>
                <w:szCs w:val="18"/>
              </w:rPr>
            </w:pPr>
          </w:p>
        </w:tc>
        <w:tc>
          <w:tcPr>
            <w:tcW w:w="691" w:type="pct"/>
            <w:vMerge w:val="restart"/>
            <w:vAlign w:val="center"/>
          </w:tcPr>
          <w:p w:rsidR="00B368A9" w:rsidRDefault="00B368A9" w:rsidP="00B368A9">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道路广场区</w:t>
            </w:r>
          </w:p>
        </w:tc>
        <w:tc>
          <w:tcPr>
            <w:tcW w:w="1190" w:type="pct"/>
            <w:noWrap/>
            <w:vAlign w:val="center"/>
          </w:tcPr>
          <w:p w:rsidR="00B368A9" w:rsidRDefault="00B368A9" w:rsidP="00B368A9">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砖砌盖板排水沟（m）</w:t>
            </w:r>
          </w:p>
        </w:tc>
        <w:tc>
          <w:tcPr>
            <w:tcW w:w="580" w:type="pct"/>
            <w:noWrap/>
            <w:vAlign w:val="center"/>
          </w:tcPr>
          <w:p w:rsidR="00B368A9" w:rsidRPr="0098084A" w:rsidRDefault="00B368A9" w:rsidP="00B368A9">
            <w:pPr>
              <w:widowControl/>
              <w:jc w:val="center"/>
              <w:rPr>
                <w:rFonts w:ascii="楷体_GB2312" w:eastAsia="楷体_GB2312" w:hAnsi="宋体" w:cs="宋体"/>
                <w:color w:val="000000"/>
                <w:kern w:val="0"/>
                <w:sz w:val="18"/>
                <w:szCs w:val="18"/>
              </w:rPr>
            </w:pPr>
            <w:r w:rsidRPr="0098084A">
              <w:rPr>
                <w:rFonts w:ascii="楷体_GB2312" w:eastAsia="楷体_GB2312" w:hAnsi="宋体" w:cs="宋体" w:hint="eastAsia"/>
                <w:color w:val="000000"/>
                <w:kern w:val="0"/>
                <w:sz w:val="18"/>
                <w:szCs w:val="18"/>
              </w:rPr>
              <w:t>856</w:t>
            </w:r>
          </w:p>
        </w:tc>
        <w:tc>
          <w:tcPr>
            <w:tcW w:w="580" w:type="pct"/>
            <w:noWrap/>
            <w:vAlign w:val="center"/>
          </w:tcPr>
          <w:p w:rsidR="00B368A9" w:rsidRPr="0098084A" w:rsidRDefault="00B368A9" w:rsidP="00B368A9">
            <w:pPr>
              <w:widowControl/>
              <w:jc w:val="center"/>
              <w:rPr>
                <w:rFonts w:ascii="楷体_GB2312" w:eastAsia="楷体_GB2312" w:hAnsi="宋体" w:cs="宋体"/>
                <w:color w:val="000000"/>
                <w:kern w:val="0"/>
                <w:sz w:val="18"/>
                <w:szCs w:val="18"/>
              </w:rPr>
            </w:pPr>
            <w:r w:rsidRPr="0098084A">
              <w:rPr>
                <w:rFonts w:ascii="楷体_GB2312" w:eastAsia="楷体_GB2312" w:hAnsi="宋体" w:cs="宋体" w:hint="eastAsia"/>
                <w:color w:val="000000"/>
                <w:kern w:val="0"/>
                <w:sz w:val="18"/>
                <w:szCs w:val="18"/>
              </w:rPr>
              <w:t>856</w:t>
            </w:r>
          </w:p>
        </w:tc>
        <w:tc>
          <w:tcPr>
            <w:tcW w:w="579" w:type="pct"/>
            <w:noWrap/>
            <w:vAlign w:val="center"/>
          </w:tcPr>
          <w:p w:rsidR="00B368A9" w:rsidRPr="0098084A" w:rsidRDefault="00B368A9" w:rsidP="00B368A9">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无</w:t>
            </w:r>
          </w:p>
        </w:tc>
        <w:tc>
          <w:tcPr>
            <w:tcW w:w="800" w:type="pct"/>
            <w:noWrap/>
            <w:vAlign w:val="center"/>
          </w:tcPr>
          <w:p w:rsidR="00B368A9" w:rsidRPr="0098084A" w:rsidRDefault="00B368A9" w:rsidP="00B368A9">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按照设计施工</w:t>
            </w:r>
          </w:p>
        </w:tc>
      </w:tr>
      <w:tr w:rsidR="00B368A9" w:rsidTr="00B368A9">
        <w:trPr>
          <w:trHeight w:val="567"/>
          <w:jc w:val="center"/>
        </w:trPr>
        <w:tc>
          <w:tcPr>
            <w:tcW w:w="580" w:type="pct"/>
            <w:vMerge/>
            <w:vAlign w:val="center"/>
          </w:tcPr>
          <w:p w:rsidR="00B368A9" w:rsidRPr="0098084A" w:rsidRDefault="00B368A9" w:rsidP="00B368A9">
            <w:pPr>
              <w:widowControl/>
              <w:jc w:val="center"/>
              <w:rPr>
                <w:rFonts w:ascii="楷体_GB2312" w:eastAsia="楷体_GB2312" w:hAnsi="宋体" w:cs="宋体"/>
                <w:color w:val="000000"/>
                <w:kern w:val="0"/>
                <w:sz w:val="18"/>
                <w:szCs w:val="18"/>
              </w:rPr>
            </w:pPr>
          </w:p>
        </w:tc>
        <w:tc>
          <w:tcPr>
            <w:tcW w:w="691" w:type="pct"/>
            <w:vMerge/>
            <w:vAlign w:val="center"/>
          </w:tcPr>
          <w:p w:rsidR="00B368A9" w:rsidRDefault="00B368A9" w:rsidP="00B368A9">
            <w:pPr>
              <w:widowControl/>
              <w:jc w:val="center"/>
              <w:rPr>
                <w:rFonts w:ascii="楷体_GB2312" w:eastAsia="楷体_GB2312" w:hAnsi="宋体" w:cs="宋体"/>
                <w:color w:val="000000"/>
                <w:kern w:val="0"/>
                <w:sz w:val="18"/>
                <w:szCs w:val="18"/>
              </w:rPr>
            </w:pPr>
          </w:p>
        </w:tc>
        <w:tc>
          <w:tcPr>
            <w:tcW w:w="1190" w:type="pct"/>
            <w:noWrap/>
            <w:vAlign w:val="center"/>
          </w:tcPr>
          <w:p w:rsidR="00B368A9" w:rsidRDefault="00B368A9" w:rsidP="00B368A9">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透水铺装（m</w:t>
            </w:r>
            <w:r w:rsidRPr="0098084A">
              <w:rPr>
                <w:rFonts w:ascii="楷体_GB2312" w:eastAsia="楷体_GB2312" w:hAnsi="宋体" w:cs="宋体"/>
                <w:color w:val="000000"/>
                <w:kern w:val="0"/>
                <w:sz w:val="18"/>
                <w:szCs w:val="18"/>
              </w:rPr>
              <w:t>²</w:t>
            </w:r>
            <w:r w:rsidRPr="0098084A">
              <w:rPr>
                <w:rFonts w:ascii="楷体_GB2312" w:eastAsia="楷体_GB2312" w:hAnsi="宋体" w:cs="宋体" w:hint="eastAsia"/>
                <w:color w:val="000000"/>
                <w:kern w:val="0"/>
                <w:sz w:val="18"/>
                <w:szCs w:val="18"/>
              </w:rPr>
              <w:t>）</w:t>
            </w:r>
          </w:p>
        </w:tc>
        <w:tc>
          <w:tcPr>
            <w:tcW w:w="580" w:type="pct"/>
            <w:noWrap/>
            <w:vAlign w:val="center"/>
          </w:tcPr>
          <w:p w:rsidR="00B368A9" w:rsidRPr="0098084A" w:rsidRDefault="00B368A9" w:rsidP="00B368A9">
            <w:pPr>
              <w:widowControl/>
              <w:jc w:val="center"/>
              <w:rPr>
                <w:rFonts w:ascii="楷体_GB2312" w:eastAsia="楷体_GB2312" w:hAnsi="宋体" w:cs="宋体"/>
                <w:color w:val="000000"/>
                <w:kern w:val="0"/>
                <w:sz w:val="18"/>
                <w:szCs w:val="18"/>
              </w:rPr>
            </w:pPr>
            <w:r w:rsidRPr="0098084A">
              <w:rPr>
                <w:rFonts w:ascii="楷体_GB2312" w:eastAsia="楷体_GB2312" w:hAnsi="宋体" w:cs="宋体" w:hint="eastAsia"/>
                <w:color w:val="000000"/>
                <w:kern w:val="0"/>
                <w:sz w:val="18"/>
                <w:szCs w:val="18"/>
              </w:rPr>
              <w:t>3000</w:t>
            </w:r>
          </w:p>
        </w:tc>
        <w:tc>
          <w:tcPr>
            <w:tcW w:w="580" w:type="pct"/>
            <w:noWrap/>
            <w:vAlign w:val="center"/>
          </w:tcPr>
          <w:p w:rsidR="00B368A9" w:rsidRPr="0098084A" w:rsidRDefault="00B368A9" w:rsidP="00B368A9">
            <w:pPr>
              <w:widowControl/>
              <w:jc w:val="center"/>
              <w:rPr>
                <w:rFonts w:ascii="楷体_GB2312" w:eastAsia="楷体_GB2312" w:hAnsi="宋体" w:cs="宋体"/>
                <w:color w:val="000000"/>
                <w:kern w:val="0"/>
                <w:sz w:val="18"/>
                <w:szCs w:val="18"/>
              </w:rPr>
            </w:pPr>
            <w:r w:rsidRPr="0098084A">
              <w:rPr>
                <w:rFonts w:ascii="楷体_GB2312" w:eastAsia="楷体_GB2312" w:hAnsi="宋体" w:cs="宋体" w:hint="eastAsia"/>
                <w:color w:val="000000"/>
                <w:kern w:val="0"/>
                <w:sz w:val="18"/>
                <w:szCs w:val="18"/>
              </w:rPr>
              <w:t>3000</w:t>
            </w:r>
          </w:p>
        </w:tc>
        <w:tc>
          <w:tcPr>
            <w:tcW w:w="579" w:type="pct"/>
            <w:noWrap/>
            <w:vAlign w:val="center"/>
          </w:tcPr>
          <w:p w:rsidR="00B368A9" w:rsidRPr="0098084A" w:rsidRDefault="00B368A9" w:rsidP="00B368A9">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无</w:t>
            </w:r>
          </w:p>
        </w:tc>
        <w:tc>
          <w:tcPr>
            <w:tcW w:w="800" w:type="pct"/>
            <w:noWrap/>
            <w:vAlign w:val="center"/>
          </w:tcPr>
          <w:p w:rsidR="00B368A9" w:rsidRPr="0098084A" w:rsidRDefault="00B368A9" w:rsidP="00B368A9">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按照设计施工</w:t>
            </w:r>
          </w:p>
        </w:tc>
      </w:tr>
      <w:tr w:rsidR="00B368A9" w:rsidTr="00B368A9">
        <w:trPr>
          <w:trHeight w:val="567"/>
          <w:jc w:val="center"/>
        </w:trPr>
        <w:tc>
          <w:tcPr>
            <w:tcW w:w="580" w:type="pct"/>
            <w:vMerge/>
            <w:vAlign w:val="center"/>
          </w:tcPr>
          <w:p w:rsidR="00B368A9" w:rsidRPr="0098084A" w:rsidRDefault="00B368A9" w:rsidP="00B368A9">
            <w:pPr>
              <w:widowControl/>
              <w:jc w:val="center"/>
              <w:rPr>
                <w:rFonts w:ascii="楷体_GB2312" w:eastAsia="楷体_GB2312" w:hAnsi="宋体" w:cs="宋体"/>
                <w:color w:val="000000"/>
                <w:kern w:val="0"/>
                <w:sz w:val="18"/>
                <w:szCs w:val="18"/>
              </w:rPr>
            </w:pPr>
          </w:p>
        </w:tc>
        <w:tc>
          <w:tcPr>
            <w:tcW w:w="691" w:type="pct"/>
            <w:vMerge w:val="restart"/>
            <w:vAlign w:val="center"/>
          </w:tcPr>
          <w:p w:rsidR="00B368A9" w:rsidRDefault="00B368A9" w:rsidP="00B368A9">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景观绿化区</w:t>
            </w:r>
          </w:p>
        </w:tc>
        <w:tc>
          <w:tcPr>
            <w:tcW w:w="1190" w:type="pct"/>
            <w:noWrap/>
            <w:vAlign w:val="center"/>
          </w:tcPr>
          <w:p w:rsidR="00B368A9" w:rsidRDefault="00B368A9" w:rsidP="00B368A9">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表土回覆（m</w:t>
            </w:r>
            <w:r w:rsidRPr="0098084A">
              <w:rPr>
                <w:rFonts w:ascii="楷体_GB2312" w:eastAsia="楷体_GB2312" w:hAnsi="宋体" w:cs="宋体" w:hint="eastAsia"/>
                <w:color w:val="000000"/>
                <w:kern w:val="0"/>
                <w:sz w:val="18"/>
                <w:szCs w:val="18"/>
              </w:rPr>
              <w:t>3</w:t>
            </w:r>
            <w:r>
              <w:rPr>
                <w:rFonts w:ascii="楷体_GB2312" w:eastAsia="楷体_GB2312" w:hAnsi="宋体" w:cs="宋体" w:hint="eastAsia"/>
                <w:color w:val="000000"/>
                <w:kern w:val="0"/>
                <w:sz w:val="18"/>
                <w:szCs w:val="18"/>
              </w:rPr>
              <w:t>）</w:t>
            </w:r>
          </w:p>
        </w:tc>
        <w:tc>
          <w:tcPr>
            <w:tcW w:w="580" w:type="pct"/>
            <w:noWrap/>
            <w:vAlign w:val="center"/>
          </w:tcPr>
          <w:p w:rsidR="00B368A9" w:rsidRPr="0098084A" w:rsidRDefault="00B368A9" w:rsidP="00B368A9">
            <w:pPr>
              <w:widowControl/>
              <w:jc w:val="center"/>
              <w:rPr>
                <w:rFonts w:ascii="楷体_GB2312" w:eastAsia="楷体_GB2312" w:hAnsi="宋体" w:cs="宋体"/>
                <w:color w:val="000000"/>
                <w:kern w:val="0"/>
                <w:sz w:val="18"/>
                <w:szCs w:val="18"/>
              </w:rPr>
            </w:pPr>
            <w:r w:rsidRPr="0098084A">
              <w:rPr>
                <w:rFonts w:ascii="楷体_GB2312" w:eastAsia="楷体_GB2312" w:hAnsi="宋体" w:cs="宋体" w:hint="eastAsia"/>
                <w:color w:val="000000"/>
                <w:kern w:val="0"/>
                <w:sz w:val="18"/>
                <w:szCs w:val="18"/>
              </w:rPr>
              <w:t>2000</w:t>
            </w:r>
          </w:p>
        </w:tc>
        <w:tc>
          <w:tcPr>
            <w:tcW w:w="580" w:type="pct"/>
            <w:noWrap/>
            <w:vAlign w:val="center"/>
          </w:tcPr>
          <w:p w:rsidR="00B368A9" w:rsidRPr="0098084A" w:rsidRDefault="00B368A9" w:rsidP="00B368A9">
            <w:pPr>
              <w:widowControl/>
              <w:jc w:val="center"/>
              <w:rPr>
                <w:rFonts w:ascii="楷体_GB2312" w:eastAsia="楷体_GB2312" w:hAnsi="宋体" w:cs="宋体"/>
                <w:color w:val="000000"/>
                <w:kern w:val="0"/>
                <w:sz w:val="18"/>
                <w:szCs w:val="18"/>
              </w:rPr>
            </w:pPr>
            <w:r w:rsidRPr="0098084A">
              <w:rPr>
                <w:rFonts w:ascii="楷体_GB2312" w:eastAsia="楷体_GB2312" w:hAnsi="宋体" w:cs="宋体" w:hint="eastAsia"/>
                <w:color w:val="000000"/>
                <w:kern w:val="0"/>
                <w:sz w:val="18"/>
                <w:szCs w:val="18"/>
              </w:rPr>
              <w:t>2000</w:t>
            </w:r>
          </w:p>
        </w:tc>
        <w:tc>
          <w:tcPr>
            <w:tcW w:w="579" w:type="pct"/>
            <w:noWrap/>
            <w:vAlign w:val="center"/>
          </w:tcPr>
          <w:p w:rsidR="00B368A9" w:rsidRPr="0098084A" w:rsidRDefault="00B368A9" w:rsidP="00B368A9">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无</w:t>
            </w:r>
          </w:p>
        </w:tc>
        <w:tc>
          <w:tcPr>
            <w:tcW w:w="800" w:type="pct"/>
            <w:noWrap/>
            <w:vAlign w:val="center"/>
          </w:tcPr>
          <w:p w:rsidR="00B368A9" w:rsidRPr="0098084A" w:rsidRDefault="00B368A9" w:rsidP="00B368A9">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按照设计施工</w:t>
            </w:r>
          </w:p>
        </w:tc>
      </w:tr>
      <w:tr w:rsidR="00B368A9" w:rsidTr="00B368A9">
        <w:trPr>
          <w:trHeight w:val="567"/>
          <w:jc w:val="center"/>
        </w:trPr>
        <w:tc>
          <w:tcPr>
            <w:tcW w:w="580" w:type="pct"/>
            <w:vMerge/>
            <w:vAlign w:val="center"/>
          </w:tcPr>
          <w:p w:rsidR="00B368A9" w:rsidRPr="0098084A" w:rsidRDefault="00B368A9" w:rsidP="00B368A9">
            <w:pPr>
              <w:widowControl/>
              <w:jc w:val="center"/>
              <w:rPr>
                <w:rFonts w:ascii="楷体_GB2312" w:eastAsia="楷体_GB2312" w:hAnsi="宋体" w:cs="宋体"/>
                <w:color w:val="000000"/>
                <w:kern w:val="0"/>
                <w:sz w:val="18"/>
                <w:szCs w:val="18"/>
              </w:rPr>
            </w:pPr>
          </w:p>
        </w:tc>
        <w:tc>
          <w:tcPr>
            <w:tcW w:w="691" w:type="pct"/>
            <w:vMerge/>
            <w:vAlign w:val="center"/>
          </w:tcPr>
          <w:p w:rsidR="00B368A9" w:rsidRDefault="00B368A9" w:rsidP="00B368A9">
            <w:pPr>
              <w:widowControl/>
              <w:jc w:val="center"/>
              <w:rPr>
                <w:rFonts w:ascii="楷体_GB2312" w:eastAsia="楷体_GB2312" w:hAnsi="宋体" w:cs="宋体"/>
                <w:color w:val="000000"/>
                <w:kern w:val="0"/>
                <w:sz w:val="18"/>
                <w:szCs w:val="18"/>
              </w:rPr>
            </w:pPr>
          </w:p>
        </w:tc>
        <w:tc>
          <w:tcPr>
            <w:tcW w:w="1190" w:type="pct"/>
            <w:noWrap/>
            <w:vAlign w:val="center"/>
          </w:tcPr>
          <w:p w:rsidR="00B368A9" w:rsidRDefault="00B368A9" w:rsidP="00B368A9">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土地整治（m</w:t>
            </w:r>
            <w:r w:rsidRPr="0098084A">
              <w:rPr>
                <w:rFonts w:ascii="楷体_GB2312" w:eastAsia="楷体_GB2312" w:hAnsi="宋体" w:cs="宋体" w:hint="eastAsia"/>
                <w:color w:val="000000"/>
                <w:kern w:val="0"/>
                <w:sz w:val="18"/>
                <w:szCs w:val="18"/>
              </w:rPr>
              <w:t>2</w:t>
            </w:r>
            <w:r>
              <w:rPr>
                <w:rFonts w:ascii="楷体_GB2312" w:eastAsia="楷体_GB2312" w:hAnsi="宋体" w:cs="宋体" w:hint="eastAsia"/>
                <w:color w:val="000000"/>
                <w:kern w:val="0"/>
                <w:sz w:val="18"/>
                <w:szCs w:val="18"/>
              </w:rPr>
              <w:t>）</w:t>
            </w:r>
          </w:p>
        </w:tc>
        <w:tc>
          <w:tcPr>
            <w:tcW w:w="580" w:type="pct"/>
            <w:noWrap/>
            <w:vAlign w:val="center"/>
          </w:tcPr>
          <w:p w:rsidR="00B368A9" w:rsidRPr="0098084A" w:rsidRDefault="00B368A9" w:rsidP="00B368A9">
            <w:pPr>
              <w:widowControl/>
              <w:jc w:val="center"/>
              <w:rPr>
                <w:rFonts w:ascii="楷体_GB2312" w:eastAsia="楷体_GB2312" w:hAnsi="宋体" w:cs="宋体"/>
                <w:color w:val="000000"/>
                <w:kern w:val="0"/>
                <w:sz w:val="18"/>
                <w:szCs w:val="18"/>
              </w:rPr>
            </w:pPr>
            <w:r w:rsidRPr="0098084A">
              <w:rPr>
                <w:rFonts w:ascii="楷体_GB2312" w:eastAsia="楷体_GB2312" w:hAnsi="宋体" w:cs="宋体" w:hint="eastAsia"/>
                <w:color w:val="000000"/>
                <w:kern w:val="0"/>
                <w:sz w:val="18"/>
                <w:szCs w:val="18"/>
              </w:rPr>
              <w:t>6600</w:t>
            </w:r>
          </w:p>
        </w:tc>
        <w:tc>
          <w:tcPr>
            <w:tcW w:w="580" w:type="pct"/>
            <w:noWrap/>
            <w:vAlign w:val="center"/>
          </w:tcPr>
          <w:p w:rsidR="00B368A9" w:rsidRPr="0098084A" w:rsidRDefault="00B368A9" w:rsidP="00B368A9">
            <w:pPr>
              <w:widowControl/>
              <w:jc w:val="center"/>
              <w:rPr>
                <w:rFonts w:ascii="楷体_GB2312" w:eastAsia="楷体_GB2312" w:hAnsi="宋体" w:cs="宋体"/>
                <w:color w:val="000000"/>
                <w:kern w:val="0"/>
                <w:sz w:val="18"/>
                <w:szCs w:val="18"/>
              </w:rPr>
            </w:pPr>
            <w:r w:rsidRPr="0098084A">
              <w:rPr>
                <w:rFonts w:ascii="楷体_GB2312" w:eastAsia="楷体_GB2312" w:hAnsi="宋体" w:cs="宋体" w:hint="eastAsia"/>
                <w:color w:val="000000"/>
                <w:kern w:val="0"/>
                <w:sz w:val="18"/>
                <w:szCs w:val="18"/>
              </w:rPr>
              <w:t>6600</w:t>
            </w:r>
          </w:p>
        </w:tc>
        <w:tc>
          <w:tcPr>
            <w:tcW w:w="579" w:type="pct"/>
            <w:noWrap/>
            <w:vAlign w:val="center"/>
          </w:tcPr>
          <w:p w:rsidR="00B368A9" w:rsidRPr="0098084A" w:rsidRDefault="00B368A9" w:rsidP="00B368A9">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无</w:t>
            </w:r>
          </w:p>
        </w:tc>
        <w:tc>
          <w:tcPr>
            <w:tcW w:w="800" w:type="pct"/>
            <w:noWrap/>
            <w:vAlign w:val="center"/>
          </w:tcPr>
          <w:p w:rsidR="00B368A9" w:rsidRPr="0098084A" w:rsidRDefault="00B368A9" w:rsidP="00B368A9">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按照设计施工</w:t>
            </w:r>
          </w:p>
        </w:tc>
      </w:tr>
      <w:tr w:rsidR="00B368A9" w:rsidTr="00B368A9">
        <w:trPr>
          <w:trHeight w:val="567"/>
          <w:jc w:val="center"/>
        </w:trPr>
        <w:tc>
          <w:tcPr>
            <w:tcW w:w="580" w:type="pct"/>
            <w:vMerge/>
            <w:vAlign w:val="center"/>
          </w:tcPr>
          <w:p w:rsidR="00B368A9" w:rsidRPr="0098084A" w:rsidRDefault="00B368A9" w:rsidP="00B368A9">
            <w:pPr>
              <w:widowControl/>
              <w:jc w:val="center"/>
              <w:rPr>
                <w:rFonts w:ascii="楷体_GB2312" w:eastAsia="楷体_GB2312" w:hAnsi="宋体" w:cs="宋体"/>
                <w:color w:val="000000"/>
                <w:kern w:val="0"/>
                <w:sz w:val="18"/>
                <w:szCs w:val="18"/>
              </w:rPr>
            </w:pPr>
          </w:p>
        </w:tc>
        <w:tc>
          <w:tcPr>
            <w:tcW w:w="691" w:type="pct"/>
            <w:vAlign w:val="center"/>
          </w:tcPr>
          <w:p w:rsidR="00B368A9" w:rsidRDefault="008059DB" w:rsidP="00B368A9">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施工生产生活区</w:t>
            </w:r>
          </w:p>
        </w:tc>
        <w:tc>
          <w:tcPr>
            <w:tcW w:w="1190" w:type="pct"/>
            <w:noWrap/>
            <w:vAlign w:val="center"/>
          </w:tcPr>
          <w:p w:rsidR="00B368A9" w:rsidRDefault="00B368A9" w:rsidP="00B368A9">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硬化层清除（m</w:t>
            </w:r>
            <w:r w:rsidRPr="0098084A">
              <w:rPr>
                <w:rFonts w:ascii="楷体_GB2312" w:eastAsia="楷体_GB2312" w:hAnsi="宋体" w:cs="宋体" w:hint="eastAsia"/>
                <w:color w:val="000000"/>
                <w:kern w:val="0"/>
                <w:sz w:val="18"/>
                <w:szCs w:val="18"/>
              </w:rPr>
              <w:t>3</w:t>
            </w:r>
            <w:r>
              <w:rPr>
                <w:rFonts w:ascii="楷体_GB2312" w:eastAsia="楷体_GB2312" w:hAnsi="宋体" w:cs="宋体" w:hint="eastAsia"/>
                <w:color w:val="000000"/>
                <w:kern w:val="0"/>
                <w:sz w:val="18"/>
                <w:szCs w:val="18"/>
              </w:rPr>
              <w:t>）</w:t>
            </w:r>
          </w:p>
        </w:tc>
        <w:tc>
          <w:tcPr>
            <w:tcW w:w="580" w:type="pct"/>
            <w:noWrap/>
            <w:vAlign w:val="center"/>
          </w:tcPr>
          <w:p w:rsidR="00B368A9" w:rsidRPr="0098084A" w:rsidRDefault="00B368A9" w:rsidP="00B368A9">
            <w:pPr>
              <w:widowControl/>
              <w:jc w:val="center"/>
              <w:rPr>
                <w:rFonts w:ascii="楷体_GB2312" w:eastAsia="楷体_GB2312" w:hAnsi="宋体" w:cs="宋体"/>
                <w:color w:val="000000"/>
                <w:kern w:val="0"/>
                <w:sz w:val="18"/>
                <w:szCs w:val="18"/>
              </w:rPr>
            </w:pPr>
            <w:r w:rsidRPr="0098084A">
              <w:rPr>
                <w:rFonts w:ascii="楷体_GB2312" w:eastAsia="楷体_GB2312" w:hAnsi="宋体" w:cs="宋体" w:hint="eastAsia"/>
                <w:color w:val="000000"/>
                <w:kern w:val="0"/>
                <w:sz w:val="18"/>
                <w:szCs w:val="18"/>
              </w:rPr>
              <w:t>120</w:t>
            </w:r>
          </w:p>
        </w:tc>
        <w:tc>
          <w:tcPr>
            <w:tcW w:w="580" w:type="pct"/>
            <w:noWrap/>
            <w:vAlign w:val="center"/>
          </w:tcPr>
          <w:p w:rsidR="00B368A9" w:rsidRPr="0098084A" w:rsidRDefault="00B368A9" w:rsidP="00B368A9">
            <w:pPr>
              <w:widowControl/>
              <w:jc w:val="center"/>
              <w:rPr>
                <w:rFonts w:ascii="楷体_GB2312" w:eastAsia="楷体_GB2312" w:hAnsi="宋体" w:cs="宋体"/>
                <w:color w:val="000000"/>
                <w:kern w:val="0"/>
                <w:sz w:val="18"/>
                <w:szCs w:val="18"/>
              </w:rPr>
            </w:pPr>
            <w:r w:rsidRPr="0098084A">
              <w:rPr>
                <w:rFonts w:ascii="楷体_GB2312" w:eastAsia="楷体_GB2312" w:hAnsi="宋体" w:cs="宋体" w:hint="eastAsia"/>
                <w:color w:val="000000"/>
                <w:kern w:val="0"/>
                <w:sz w:val="18"/>
                <w:szCs w:val="18"/>
              </w:rPr>
              <w:t>120</w:t>
            </w:r>
          </w:p>
        </w:tc>
        <w:tc>
          <w:tcPr>
            <w:tcW w:w="579" w:type="pct"/>
            <w:noWrap/>
            <w:vAlign w:val="center"/>
          </w:tcPr>
          <w:p w:rsidR="00B368A9" w:rsidRPr="0098084A" w:rsidRDefault="00B368A9" w:rsidP="00B368A9">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无</w:t>
            </w:r>
          </w:p>
        </w:tc>
        <w:tc>
          <w:tcPr>
            <w:tcW w:w="800" w:type="pct"/>
            <w:noWrap/>
            <w:vAlign w:val="center"/>
          </w:tcPr>
          <w:p w:rsidR="00B368A9" w:rsidRPr="0098084A" w:rsidRDefault="00B368A9" w:rsidP="00B368A9">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按照设计施工</w:t>
            </w:r>
          </w:p>
        </w:tc>
      </w:tr>
    </w:tbl>
    <w:p w:rsidR="00A81FED" w:rsidRDefault="00D024D9">
      <w:pPr>
        <w:pStyle w:val="3"/>
        <w:rPr>
          <w:rFonts w:cs="Arial"/>
        </w:rPr>
      </w:pPr>
      <w:r>
        <w:rPr>
          <w:rFonts w:cs="Arial"/>
        </w:rPr>
        <w:t xml:space="preserve">3.5.2  </w:t>
      </w:r>
      <w:r>
        <w:rPr>
          <w:rFonts w:cs="Arial"/>
        </w:rPr>
        <w:t>植物措施完成情况</w:t>
      </w:r>
    </w:p>
    <w:p w:rsidR="00A81FED" w:rsidRDefault="00D024D9">
      <w:pPr>
        <w:pStyle w:val="210"/>
        <w:ind w:firstLine="480"/>
      </w:pPr>
      <w:r>
        <w:rPr>
          <w:rFonts w:hint="eastAsia"/>
        </w:rPr>
        <w:t>（</w:t>
      </w:r>
      <w:r>
        <w:rPr>
          <w:rFonts w:hint="eastAsia"/>
        </w:rPr>
        <w:t>1</w:t>
      </w:r>
      <w:r>
        <w:rPr>
          <w:rFonts w:hint="eastAsia"/>
        </w:rPr>
        <w:t>）</w:t>
      </w:r>
      <w:r>
        <w:t>水土保持方案设计情况</w:t>
      </w:r>
    </w:p>
    <w:p w:rsidR="00FC3960" w:rsidRDefault="00FC3960" w:rsidP="00FC3960">
      <w:pPr>
        <w:pStyle w:val="210"/>
        <w:ind w:firstLine="480"/>
      </w:pPr>
      <w:r>
        <w:t>根据《水保方案》设计，本项目设计的水土保持植物措施量为：</w:t>
      </w:r>
    </w:p>
    <w:p w:rsidR="00FC3960" w:rsidRDefault="00FC3960" w:rsidP="00FC3960">
      <w:pPr>
        <w:pStyle w:val="210"/>
        <w:ind w:firstLine="480"/>
      </w:pPr>
      <w:r>
        <w:rPr>
          <w:rFonts w:hint="eastAsia"/>
        </w:rPr>
        <w:lastRenderedPageBreak/>
        <w:t>景观绿化区：景观绿化</w:t>
      </w:r>
      <w:r>
        <w:t>0.66</w:t>
      </w:r>
      <w:r>
        <w:rPr>
          <w:rFonts w:hint="eastAsia"/>
        </w:rPr>
        <w:t>h</w:t>
      </w:r>
      <w:r>
        <w:rPr>
          <w:rFonts w:cs="Times New Roman"/>
        </w:rPr>
        <w:t>m</w:t>
      </w:r>
      <w:r>
        <w:rPr>
          <w:rFonts w:cs="Times New Roman"/>
          <w:vertAlign w:val="superscript"/>
        </w:rPr>
        <w:t>2</w:t>
      </w:r>
      <w:r>
        <w:t>。</w:t>
      </w:r>
    </w:p>
    <w:p w:rsidR="00A81FED" w:rsidRDefault="00D024D9" w:rsidP="00FC3960">
      <w:pPr>
        <w:pStyle w:val="210"/>
        <w:ind w:firstLine="480"/>
      </w:pPr>
      <w:r>
        <w:rPr>
          <w:rFonts w:hint="eastAsia"/>
        </w:rPr>
        <w:t>（</w:t>
      </w:r>
      <w:r>
        <w:rPr>
          <w:rFonts w:hint="eastAsia"/>
        </w:rPr>
        <w:t>2</w:t>
      </w:r>
      <w:r>
        <w:rPr>
          <w:rFonts w:hint="eastAsia"/>
        </w:rPr>
        <w:t>）</w:t>
      </w:r>
      <w:r>
        <w:t>实际实施的工程措施量</w:t>
      </w:r>
    </w:p>
    <w:p w:rsidR="00A81FED" w:rsidRDefault="00D024D9">
      <w:pPr>
        <w:pStyle w:val="210"/>
        <w:ind w:firstLine="480"/>
      </w:pPr>
      <w:r>
        <w:t>截止</w:t>
      </w:r>
      <w:r>
        <w:rPr>
          <w:rFonts w:hint="eastAsia"/>
        </w:rPr>
        <w:t>202</w:t>
      </w:r>
      <w:r w:rsidR="00FC3960">
        <w:t>3</w:t>
      </w:r>
      <w:r>
        <w:rPr>
          <w:rFonts w:hint="eastAsia"/>
        </w:rPr>
        <w:t>年</w:t>
      </w:r>
      <w:r>
        <w:rPr>
          <w:rFonts w:hint="eastAsia"/>
        </w:rPr>
        <w:t>12</w:t>
      </w:r>
      <w:r>
        <w:rPr>
          <w:rFonts w:hint="eastAsia"/>
        </w:rPr>
        <w:t>月</w:t>
      </w:r>
      <w:r>
        <w:t>，本项目实际完成的植物措施工程量为：</w:t>
      </w:r>
    </w:p>
    <w:p w:rsidR="00FC3960" w:rsidRDefault="00FC3960" w:rsidP="00FC3960">
      <w:pPr>
        <w:pStyle w:val="210"/>
        <w:ind w:firstLine="480"/>
      </w:pPr>
      <w:r>
        <w:rPr>
          <w:rFonts w:hint="eastAsia"/>
        </w:rPr>
        <w:t>景观绿化区：景观绿化</w:t>
      </w:r>
      <w:r>
        <w:t>0.66</w:t>
      </w:r>
      <w:r>
        <w:rPr>
          <w:rFonts w:hint="eastAsia"/>
        </w:rPr>
        <w:t>h</w:t>
      </w:r>
      <w:r>
        <w:rPr>
          <w:rFonts w:cs="Times New Roman"/>
        </w:rPr>
        <w:t>m</w:t>
      </w:r>
      <w:r>
        <w:rPr>
          <w:rFonts w:cs="Times New Roman"/>
          <w:vertAlign w:val="superscript"/>
        </w:rPr>
        <w:t>2</w:t>
      </w:r>
      <w:r>
        <w:t>。</w:t>
      </w:r>
    </w:p>
    <w:p w:rsidR="00A81FED" w:rsidRDefault="00D024D9">
      <w:pPr>
        <w:pStyle w:val="af"/>
        <w:ind w:firstLine="240"/>
      </w:pPr>
      <w:r>
        <w:t>表</w:t>
      </w:r>
      <w:r>
        <w:rPr>
          <w:rFonts w:ascii="Times New Roman" w:hAnsi="Times New Roman" w:cs="Times New Roman"/>
        </w:rPr>
        <w:t>3</w:t>
      </w:r>
      <w:r>
        <w:t>.</w:t>
      </w:r>
      <w:r>
        <w:rPr>
          <w:rFonts w:ascii="Times New Roman" w:hAnsi="Times New Roman" w:cs="Times New Roman"/>
        </w:rPr>
        <w:t>5</w:t>
      </w:r>
      <w:r>
        <w:t>-</w:t>
      </w:r>
      <w:r>
        <w:rPr>
          <w:rFonts w:ascii="Times New Roman" w:hAnsi="Times New Roman" w:cs="Times New Roman"/>
        </w:rPr>
        <w:t>2</w:t>
      </w:r>
      <w:r>
        <w:t xml:space="preserve"> </w:t>
      </w:r>
      <w:r>
        <w:rPr>
          <w:rFonts w:hint="eastAsia"/>
        </w:rPr>
        <w:t xml:space="preserve">            </w:t>
      </w:r>
      <w:r>
        <w:t>实际完成水土保持</w:t>
      </w:r>
      <w:r>
        <w:rPr>
          <w:rFonts w:hint="eastAsia"/>
        </w:rPr>
        <w:t>植物</w:t>
      </w:r>
      <w:r>
        <w:t>措施量情况</w:t>
      </w:r>
    </w:p>
    <w:tbl>
      <w:tblPr>
        <w:tblW w:w="5000" w:type="pct"/>
        <w:tblLook w:val="04A0" w:firstRow="1" w:lastRow="0" w:firstColumn="1" w:lastColumn="0" w:noHBand="0" w:noVBand="1"/>
      </w:tblPr>
      <w:tblGrid>
        <w:gridCol w:w="1356"/>
        <w:gridCol w:w="1161"/>
        <w:gridCol w:w="999"/>
        <w:gridCol w:w="800"/>
        <w:gridCol w:w="750"/>
        <w:gridCol w:w="717"/>
        <w:gridCol w:w="1300"/>
        <w:gridCol w:w="2203"/>
      </w:tblGrid>
      <w:tr w:rsidR="00FC3960" w:rsidTr="008059DB">
        <w:trPr>
          <w:trHeight w:val="270"/>
        </w:trPr>
        <w:tc>
          <w:tcPr>
            <w:tcW w:w="1354" w:type="pct"/>
            <w:gridSpan w:val="2"/>
            <w:vMerge w:val="restart"/>
            <w:tcBorders>
              <w:top w:val="single" w:sz="8" w:space="0" w:color="auto"/>
              <w:left w:val="single" w:sz="8" w:space="0" w:color="auto"/>
              <w:bottom w:val="single" w:sz="8" w:space="0" w:color="auto"/>
              <w:right w:val="single" w:sz="4" w:space="0" w:color="auto"/>
            </w:tcBorders>
            <w:shd w:val="clear" w:color="auto" w:fill="auto"/>
            <w:noWrap/>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项目分区</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措施名称</w:t>
            </w:r>
          </w:p>
        </w:tc>
        <w:tc>
          <w:tcPr>
            <w:tcW w:w="192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分项工程</w:t>
            </w:r>
          </w:p>
        </w:tc>
        <w:tc>
          <w:tcPr>
            <w:tcW w:w="11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变化原因说明</w:t>
            </w:r>
          </w:p>
        </w:tc>
      </w:tr>
      <w:tr w:rsidR="00FC3960" w:rsidTr="008059DB">
        <w:trPr>
          <w:trHeight w:val="285"/>
        </w:trPr>
        <w:tc>
          <w:tcPr>
            <w:tcW w:w="1354" w:type="pct"/>
            <w:gridSpan w:val="2"/>
            <w:vMerge/>
            <w:tcBorders>
              <w:top w:val="single" w:sz="8" w:space="0" w:color="auto"/>
              <w:left w:val="single" w:sz="8" w:space="0" w:color="auto"/>
              <w:bottom w:val="single" w:sz="8" w:space="0" w:color="auto"/>
              <w:right w:val="single" w:sz="4" w:space="0" w:color="auto"/>
            </w:tcBorders>
            <w:vAlign w:val="center"/>
          </w:tcPr>
          <w:p w:rsidR="00FC3960" w:rsidRDefault="00FC3960" w:rsidP="008059DB">
            <w:pPr>
              <w:widowControl/>
              <w:jc w:val="left"/>
              <w:rPr>
                <w:rFonts w:ascii="楷体_GB2312" w:eastAsia="楷体_GB2312" w:hAnsi="宋体" w:cs="宋体"/>
                <w:color w:val="000000"/>
                <w:kern w:val="0"/>
                <w:sz w:val="18"/>
                <w:szCs w:val="18"/>
              </w:rPr>
            </w:pPr>
          </w:p>
        </w:tc>
        <w:tc>
          <w:tcPr>
            <w:tcW w:w="538" w:type="pct"/>
            <w:vMerge/>
            <w:tcBorders>
              <w:top w:val="single" w:sz="4" w:space="0" w:color="auto"/>
              <w:left w:val="single" w:sz="4" w:space="0" w:color="auto"/>
              <w:bottom w:val="single" w:sz="4" w:space="0" w:color="auto"/>
              <w:right w:val="single" w:sz="4" w:space="0" w:color="auto"/>
            </w:tcBorders>
            <w:vAlign w:val="center"/>
          </w:tcPr>
          <w:p w:rsidR="00FC3960" w:rsidRDefault="00FC3960" w:rsidP="008059DB">
            <w:pPr>
              <w:widowControl/>
              <w:jc w:val="left"/>
              <w:rPr>
                <w:rFonts w:ascii="楷体_GB2312" w:eastAsia="楷体_GB2312" w:hAnsi="宋体" w:cs="宋体"/>
                <w:color w:val="000000"/>
                <w:kern w:val="0"/>
                <w:sz w:val="18"/>
                <w:szCs w:val="18"/>
              </w:rPr>
            </w:pP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单位</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方案</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实际</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变化情况</w:t>
            </w:r>
          </w:p>
        </w:tc>
        <w:tc>
          <w:tcPr>
            <w:tcW w:w="1186" w:type="pct"/>
            <w:vMerge/>
            <w:tcBorders>
              <w:top w:val="single" w:sz="4" w:space="0" w:color="auto"/>
              <w:left w:val="single" w:sz="4" w:space="0" w:color="auto"/>
              <w:bottom w:val="single" w:sz="4" w:space="0" w:color="auto"/>
              <w:right w:val="single" w:sz="4" w:space="0" w:color="auto"/>
            </w:tcBorders>
            <w:vAlign w:val="center"/>
          </w:tcPr>
          <w:p w:rsidR="00FC3960" w:rsidRDefault="00FC3960" w:rsidP="008059DB">
            <w:pPr>
              <w:widowControl/>
              <w:jc w:val="left"/>
              <w:rPr>
                <w:rFonts w:ascii="楷体_GB2312" w:eastAsia="楷体_GB2312" w:hAnsi="宋体" w:cs="宋体"/>
                <w:color w:val="000000"/>
                <w:kern w:val="0"/>
                <w:sz w:val="18"/>
                <w:szCs w:val="18"/>
              </w:rPr>
            </w:pPr>
          </w:p>
        </w:tc>
      </w:tr>
      <w:tr w:rsidR="00FC3960" w:rsidTr="008059DB">
        <w:trPr>
          <w:trHeight w:val="465"/>
        </w:trPr>
        <w:tc>
          <w:tcPr>
            <w:tcW w:w="1354" w:type="pct"/>
            <w:gridSpan w:val="2"/>
            <w:vMerge/>
            <w:tcBorders>
              <w:top w:val="single" w:sz="8" w:space="0" w:color="auto"/>
              <w:left w:val="single" w:sz="8" w:space="0" w:color="auto"/>
              <w:bottom w:val="single" w:sz="8" w:space="0" w:color="auto"/>
              <w:right w:val="single" w:sz="4" w:space="0" w:color="auto"/>
            </w:tcBorders>
            <w:vAlign w:val="center"/>
          </w:tcPr>
          <w:p w:rsidR="00FC3960" w:rsidRDefault="00FC3960" w:rsidP="008059DB">
            <w:pPr>
              <w:widowControl/>
              <w:jc w:val="left"/>
              <w:rPr>
                <w:rFonts w:ascii="楷体_GB2312" w:eastAsia="楷体_GB2312" w:hAnsi="宋体" w:cs="宋体"/>
                <w:color w:val="000000"/>
                <w:kern w:val="0"/>
                <w:sz w:val="18"/>
                <w:szCs w:val="18"/>
              </w:rPr>
            </w:pPr>
          </w:p>
        </w:tc>
        <w:tc>
          <w:tcPr>
            <w:tcW w:w="538" w:type="pct"/>
            <w:vMerge/>
            <w:tcBorders>
              <w:top w:val="single" w:sz="4" w:space="0" w:color="auto"/>
              <w:left w:val="single" w:sz="4" w:space="0" w:color="auto"/>
              <w:bottom w:val="single" w:sz="4" w:space="0" w:color="auto"/>
              <w:right w:val="single" w:sz="4" w:space="0" w:color="auto"/>
            </w:tcBorders>
            <w:vAlign w:val="center"/>
          </w:tcPr>
          <w:p w:rsidR="00FC3960" w:rsidRDefault="00FC3960" w:rsidP="008059DB">
            <w:pPr>
              <w:widowControl/>
              <w:jc w:val="left"/>
              <w:rPr>
                <w:rFonts w:ascii="楷体_GB2312" w:eastAsia="楷体_GB2312" w:hAnsi="宋体" w:cs="宋体"/>
                <w:color w:val="000000"/>
                <w:kern w:val="0"/>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tcPr>
          <w:p w:rsidR="00FC3960" w:rsidRDefault="00FC3960" w:rsidP="008059DB">
            <w:pPr>
              <w:widowControl/>
              <w:jc w:val="left"/>
              <w:rPr>
                <w:rFonts w:ascii="楷体_GB2312" w:eastAsia="楷体_GB2312" w:hAnsi="宋体" w:cs="宋体"/>
                <w:color w:val="000000"/>
                <w:kern w:val="0"/>
                <w:sz w:val="18"/>
                <w:szCs w:val="18"/>
              </w:rPr>
            </w:pP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设计</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完成</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（实际</w:t>
            </w:r>
            <w:r>
              <w:rPr>
                <w:rFonts w:ascii="Times New Roman" w:eastAsia="楷体_GB2312" w:hAnsi="Times New Roman" w:cs="Times New Roman"/>
                <w:color w:val="000000"/>
                <w:kern w:val="0"/>
                <w:sz w:val="18"/>
                <w:szCs w:val="18"/>
              </w:rPr>
              <w:t>-</w:t>
            </w:r>
            <w:r>
              <w:rPr>
                <w:rFonts w:ascii="楷体_GB2312" w:eastAsia="楷体_GB2312" w:hAnsi="宋体" w:cs="宋体" w:hint="eastAsia"/>
                <w:color w:val="000000"/>
                <w:kern w:val="0"/>
                <w:sz w:val="18"/>
                <w:szCs w:val="18"/>
              </w:rPr>
              <w:t>设计）</w:t>
            </w:r>
          </w:p>
        </w:tc>
        <w:tc>
          <w:tcPr>
            <w:tcW w:w="1186" w:type="pct"/>
            <w:vMerge/>
            <w:tcBorders>
              <w:top w:val="single" w:sz="4" w:space="0" w:color="auto"/>
              <w:left w:val="single" w:sz="4" w:space="0" w:color="auto"/>
              <w:bottom w:val="single" w:sz="4" w:space="0" w:color="auto"/>
              <w:right w:val="single" w:sz="4" w:space="0" w:color="auto"/>
            </w:tcBorders>
            <w:vAlign w:val="center"/>
          </w:tcPr>
          <w:p w:rsidR="00FC3960" w:rsidRDefault="00FC3960" w:rsidP="008059DB">
            <w:pPr>
              <w:widowControl/>
              <w:jc w:val="left"/>
              <w:rPr>
                <w:rFonts w:ascii="楷体_GB2312" w:eastAsia="楷体_GB2312" w:hAnsi="宋体" w:cs="宋体"/>
                <w:color w:val="000000"/>
                <w:kern w:val="0"/>
                <w:sz w:val="18"/>
                <w:szCs w:val="18"/>
              </w:rPr>
            </w:pPr>
          </w:p>
        </w:tc>
      </w:tr>
      <w:tr w:rsidR="00FC3960" w:rsidTr="008059DB">
        <w:trPr>
          <w:trHeight w:val="270"/>
        </w:trPr>
        <w:tc>
          <w:tcPr>
            <w:tcW w:w="730" w:type="pct"/>
            <w:tcBorders>
              <w:top w:val="nil"/>
              <w:left w:val="single" w:sz="4" w:space="0" w:color="auto"/>
              <w:bottom w:val="single" w:sz="4" w:space="0" w:color="000000"/>
              <w:right w:val="single" w:sz="4" w:space="0" w:color="auto"/>
            </w:tcBorders>
            <w:vAlign w:val="center"/>
          </w:tcPr>
          <w:p w:rsidR="00FC3960" w:rsidRDefault="00FC3960" w:rsidP="008059DB">
            <w:pPr>
              <w:widowControl/>
              <w:jc w:val="center"/>
              <w:rPr>
                <w:rFonts w:ascii="宋体" w:eastAsia="宋体" w:hAnsi="宋体" w:cs="宋体"/>
                <w:color w:val="000000"/>
                <w:kern w:val="0"/>
                <w:sz w:val="22"/>
              </w:rPr>
            </w:pPr>
            <w:r>
              <w:rPr>
                <w:rFonts w:ascii="楷体_GB2312" w:eastAsia="楷体_GB2312" w:hAnsi="宋体" w:cs="宋体" w:hint="eastAsia"/>
                <w:color w:val="000000"/>
                <w:kern w:val="0"/>
                <w:sz w:val="18"/>
                <w:szCs w:val="18"/>
              </w:rPr>
              <w:t>植物措施</w:t>
            </w:r>
          </w:p>
        </w:tc>
        <w:tc>
          <w:tcPr>
            <w:tcW w:w="625"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景观绿化区</w:t>
            </w:r>
          </w:p>
        </w:tc>
        <w:tc>
          <w:tcPr>
            <w:tcW w:w="538"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景观绿化</w:t>
            </w:r>
          </w:p>
        </w:tc>
        <w:tc>
          <w:tcPr>
            <w:tcW w:w="431"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hm</w:t>
            </w:r>
            <w:r>
              <w:rPr>
                <w:rFonts w:ascii="Times New Roman" w:eastAsia="宋体" w:hAnsi="Times New Roman" w:cs="Times New Roman"/>
                <w:color w:val="000000"/>
                <w:kern w:val="0"/>
                <w:sz w:val="18"/>
                <w:szCs w:val="18"/>
                <w:vertAlign w:val="superscript"/>
              </w:rPr>
              <w:t>2</w:t>
            </w:r>
          </w:p>
        </w:tc>
        <w:tc>
          <w:tcPr>
            <w:tcW w:w="404"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0.66</w:t>
            </w:r>
          </w:p>
        </w:tc>
        <w:tc>
          <w:tcPr>
            <w:tcW w:w="386"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0.66</w:t>
            </w:r>
          </w:p>
        </w:tc>
        <w:tc>
          <w:tcPr>
            <w:tcW w:w="700"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楷体_GB2312" w:eastAsia="楷体_GB2312" w:hAnsi="宋体" w:cs="宋体" w:hint="eastAsia"/>
                <w:color w:val="000000"/>
                <w:kern w:val="0"/>
                <w:sz w:val="18"/>
                <w:szCs w:val="18"/>
              </w:rPr>
              <w:t>无</w:t>
            </w:r>
          </w:p>
        </w:tc>
        <w:tc>
          <w:tcPr>
            <w:tcW w:w="1186" w:type="pct"/>
            <w:tcBorders>
              <w:top w:val="nil"/>
              <w:left w:val="nil"/>
              <w:bottom w:val="single" w:sz="4" w:space="0" w:color="auto"/>
              <w:right w:val="single" w:sz="4" w:space="0" w:color="auto"/>
            </w:tcBorders>
            <w:shd w:val="clear" w:color="auto" w:fill="auto"/>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楷体_GB2312" w:eastAsia="楷体_GB2312" w:hAnsi="宋体" w:cs="宋体" w:hint="eastAsia"/>
                <w:color w:val="000000"/>
                <w:kern w:val="0"/>
                <w:sz w:val="18"/>
                <w:szCs w:val="18"/>
              </w:rPr>
              <w:t>按照设计施工</w:t>
            </w:r>
          </w:p>
        </w:tc>
      </w:tr>
    </w:tbl>
    <w:p w:rsidR="00A81FED" w:rsidRDefault="00D024D9">
      <w:pPr>
        <w:pStyle w:val="3"/>
        <w:rPr>
          <w:rFonts w:cs="Arial"/>
        </w:rPr>
      </w:pPr>
      <w:r>
        <w:rPr>
          <w:rFonts w:cs="Arial"/>
        </w:rPr>
        <w:t xml:space="preserve">3.5.3  </w:t>
      </w:r>
      <w:r>
        <w:rPr>
          <w:rFonts w:cs="Arial"/>
        </w:rPr>
        <w:t>临时措施完成情况</w:t>
      </w:r>
    </w:p>
    <w:p w:rsidR="00A81FED" w:rsidRDefault="00D024D9">
      <w:pPr>
        <w:pStyle w:val="210"/>
        <w:ind w:firstLine="480"/>
      </w:pPr>
      <w:r>
        <w:rPr>
          <w:rFonts w:hint="eastAsia"/>
        </w:rPr>
        <w:t>（</w:t>
      </w:r>
      <w:r>
        <w:rPr>
          <w:rFonts w:hint="eastAsia"/>
        </w:rPr>
        <w:t>1</w:t>
      </w:r>
      <w:r>
        <w:rPr>
          <w:rFonts w:hint="eastAsia"/>
        </w:rPr>
        <w:t>）</w:t>
      </w:r>
      <w:r>
        <w:t>水土保持方案设计情况</w:t>
      </w:r>
    </w:p>
    <w:p w:rsidR="00FC3960" w:rsidRDefault="00FC3960" w:rsidP="00FC3960">
      <w:pPr>
        <w:pStyle w:val="210"/>
        <w:ind w:firstLine="480"/>
      </w:pPr>
      <w:r>
        <w:t>1</w:t>
      </w:r>
      <w:r>
        <w:t>）</w:t>
      </w:r>
      <w:r>
        <w:rPr>
          <w:rFonts w:hint="eastAsia"/>
        </w:rPr>
        <w:t>建筑物</w:t>
      </w:r>
      <w:r>
        <w:t>区</w:t>
      </w:r>
    </w:p>
    <w:p w:rsidR="00FC3960" w:rsidRDefault="00FC3960" w:rsidP="00FC3960">
      <w:pPr>
        <w:pStyle w:val="210"/>
        <w:ind w:firstLine="480"/>
      </w:pPr>
      <w:r>
        <w:rPr>
          <w:rFonts w:hint="eastAsia"/>
        </w:rPr>
        <w:t>临时措施：泥浆池</w:t>
      </w:r>
      <w:r>
        <w:rPr>
          <w:rFonts w:hint="eastAsia"/>
        </w:rPr>
        <w:t>2</w:t>
      </w:r>
      <w:r>
        <w:rPr>
          <w:rFonts w:hint="eastAsia"/>
        </w:rPr>
        <w:t>座，防雨布</w:t>
      </w:r>
      <w:r>
        <w:rPr>
          <w:rFonts w:hint="eastAsia"/>
        </w:rPr>
        <w:t>5000</w:t>
      </w:r>
      <w:r>
        <w:t>m²</w:t>
      </w:r>
      <w:r>
        <w:t>。</w:t>
      </w:r>
    </w:p>
    <w:p w:rsidR="00FC3960" w:rsidRDefault="00FC3960" w:rsidP="00FC3960">
      <w:pPr>
        <w:pStyle w:val="210"/>
        <w:ind w:firstLine="480"/>
      </w:pPr>
      <w:r>
        <w:t>2</w:t>
      </w:r>
      <w:r>
        <w:t>）</w:t>
      </w:r>
      <w:r>
        <w:rPr>
          <w:rFonts w:hint="eastAsia"/>
        </w:rPr>
        <w:t>道路广场</w:t>
      </w:r>
      <w:r>
        <w:t>区</w:t>
      </w:r>
    </w:p>
    <w:p w:rsidR="00FC3960" w:rsidRDefault="00FC3960" w:rsidP="00FC3960">
      <w:pPr>
        <w:pStyle w:val="210"/>
        <w:ind w:firstLine="480"/>
      </w:pPr>
      <w:r>
        <w:rPr>
          <w:rFonts w:hint="eastAsia"/>
        </w:rPr>
        <w:t>临时措施：临时排水沟</w:t>
      </w:r>
      <w:r>
        <w:rPr>
          <w:rFonts w:hint="eastAsia"/>
        </w:rPr>
        <w:t>360</w:t>
      </w:r>
      <w:r>
        <w:t>m</w:t>
      </w:r>
      <w:r>
        <w:t>，</w:t>
      </w:r>
      <w:r>
        <w:rPr>
          <w:rFonts w:hint="eastAsia"/>
        </w:rPr>
        <w:t>车辆冲洗设备</w:t>
      </w:r>
      <w:r>
        <w:rPr>
          <w:rFonts w:hint="eastAsia"/>
        </w:rPr>
        <w:t>1</w:t>
      </w:r>
      <w:r>
        <w:rPr>
          <w:rFonts w:hint="eastAsia"/>
        </w:rPr>
        <w:t>套，</w:t>
      </w:r>
      <w:r w:rsidR="008059DB">
        <w:rPr>
          <w:rFonts w:hint="eastAsia"/>
        </w:rPr>
        <w:t>沉沙池</w:t>
      </w:r>
      <w:r>
        <w:rPr>
          <w:rFonts w:hint="eastAsia"/>
        </w:rPr>
        <w:t>2</w:t>
      </w:r>
      <w:r>
        <w:rPr>
          <w:rFonts w:hint="eastAsia"/>
        </w:rPr>
        <w:t>座，防雨布</w:t>
      </w:r>
      <w:r>
        <w:rPr>
          <w:rFonts w:hint="eastAsia"/>
        </w:rPr>
        <w:t>1000</w:t>
      </w:r>
      <w:r>
        <w:t>m²</w:t>
      </w:r>
      <w:r>
        <w:t>。</w:t>
      </w:r>
    </w:p>
    <w:p w:rsidR="00FC3960" w:rsidRDefault="00FC3960" w:rsidP="00FC3960">
      <w:pPr>
        <w:pStyle w:val="210"/>
        <w:ind w:firstLine="480"/>
      </w:pPr>
      <w:r>
        <w:rPr>
          <w:rFonts w:hint="eastAsia"/>
        </w:rPr>
        <w:t>3</w:t>
      </w:r>
      <w:r>
        <w:t>）</w:t>
      </w:r>
      <w:r>
        <w:rPr>
          <w:rFonts w:hint="eastAsia"/>
        </w:rPr>
        <w:t>景观绿化</w:t>
      </w:r>
      <w:r>
        <w:t>区</w:t>
      </w:r>
    </w:p>
    <w:p w:rsidR="00FC3960" w:rsidRDefault="00FC3960" w:rsidP="00FC3960">
      <w:pPr>
        <w:pStyle w:val="210"/>
        <w:ind w:firstLine="480"/>
      </w:pPr>
      <w:r>
        <w:rPr>
          <w:rFonts w:hint="eastAsia"/>
        </w:rPr>
        <w:t>临时措施：防雨布</w:t>
      </w:r>
      <w:r>
        <w:rPr>
          <w:rFonts w:hint="eastAsia"/>
        </w:rPr>
        <w:t>3000</w:t>
      </w:r>
      <w:r>
        <w:t>m²</w:t>
      </w:r>
      <w:r>
        <w:t>。</w:t>
      </w:r>
    </w:p>
    <w:p w:rsidR="00FC3960" w:rsidRDefault="00FC3960" w:rsidP="00FC3960">
      <w:pPr>
        <w:pStyle w:val="210"/>
        <w:ind w:firstLine="480"/>
      </w:pPr>
      <w:r>
        <w:rPr>
          <w:rFonts w:hint="eastAsia"/>
        </w:rPr>
        <w:t>4</w:t>
      </w:r>
      <w:r>
        <w:t>）</w:t>
      </w:r>
      <w:r w:rsidR="008059DB">
        <w:rPr>
          <w:rFonts w:hint="eastAsia"/>
        </w:rPr>
        <w:t>施工生产生活区</w:t>
      </w:r>
    </w:p>
    <w:p w:rsidR="00FC3960" w:rsidRDefault="00FC3960" w:rsidP="00FC3960">
      <w:pPr>
        <w:pStyle w:val="210"/>
        <w:ind w:firstLine="480"/>
      </w:pPr>
      <w:r>
        <w:rPr>
          <w:rFonts w:hint="eastAsia"/>
        </w:rPr>
        <w:t>临时措施：临时排水沟</w:t>
      </w:r>
      <w:r>
        <w:rPr>
          <w:rFonts w:hint="eastAsia"/>
        </w:rPr>
        <w:t>60</w:t>
      </w:r>
      <w:r>
        <w:t>m</w:t>
      </w:r>
      <w:r>
        <w:t>，</w:t>
      </w:r>
      <w:r w:rsidR="008059DB">
        <w:rPr>
          <w:rFonts w:hint="eastAsia"/>
        </w:rPr>
        <w:t>沉沙池</w:t>
      </w:r>
      <w:r>
        <w:rPr>
          <w:rFonts w:hint="eastAsia"/>
        </w:rPr>
        <w:t>1</w:t>
      </w:r>
      <w:r>
        <w:rPr>
          <w:rFonts w:hint="eastAsia"/>
        </w:rPr>
        <w:t>座，防雨布</w:t>
      </w:r>
      <w:r>
        <w:rPr>
          <w:rFonts w:hint="eastAsia"/>
        </w:rPr>
        <w:t>100</w:t>
      </w:r>
      <w:r>
        <w:t>m²</w:t>
      </w:r>
      <w:r>
        <w:t>。</w:t>
      </w:r>
    </w:p>
    <w:p w:rsidR="00A81FED" w:rsidRDefault="00D024D9">
      <w:pPr>
        <w:pStyle w:val="210"/>
        <w:ind w:firstLine="480"/>
      </w:pPr>
      <w:r>
        <w:rPr>
          <w:rFonts w:hint="eastAsia"/>
        </w:rPr>
        <w:t>（</w:t>
      </w:r>
      <w:r>
        <w:rPr>
          <w:rFonts w:hint="eastAsia"/>
        </w:rPr>
        <w:t>2</w:t>
      </w:r>
      <w:r>
        <w:rPr>
          <w:rFonts w:hint="eastAsia"/>
        </w:rPr>
        <w:t>）</w:t>
      </w:r>
      <w:r>
        <w:t>实际实施的工程措施量</w:t>
      </w:r>
    </w:p>
    <w:p w:rsidR="00A81FED" w:rsidRDefault="00D024D9">
      <w:pPr>
        <w:pStyle w:val="210"/>
        <w:ind w:firstLine="480"/>
      </w:pPr>
      <w:r>
        <w:rPr>
          <w:rFonts w:hint="eastAsia"/>
        </w:rPr>
        <w:t>截止</w:t>
      </w:r>
      <w:r>
        <w:rPr>
          <w:rFonts w:hint="eastAsia"/>
        </w:rPr>
        <w:t>202</w:t>
      </w:r>
      <w:r w:rsidR="00FC3960">
        <w:t>3</w:t>
      </w:r>
      <w:r>
        <w:rPr>
          <w:rFonts w:hint="eastAsia"/>
        </w:rPr>
        <w:t>年</w:t>
      </w:r>
      <w:r>
        <w:rPr>
          <w:rFonts w:hint="eastAsia"/>
        </w:rPr>
        <w:t>12</w:t>
      </w:r>
      <w:r>
        <w:rPr>
          <w:rFonts w:hint="eastAsia"/>
        </w:rPr>
        <w:t>月</w:t>
      </w:r>
      <w:r>
        <w:t>，本项目实际完成的</w:t>
      </w:r>
      <w:r>
        <w:rPr>
          <w:rFonts w:hint="eastAsia"/>
        </w:rPr>
        <w:t>临时</w:t>
      </w:r>
      <w:r>
        <w:t>措施工程量</w:t>
      </w:r>
      <w:r>
        <w:rPr>
          <w:rFonts w:hint="eastAsia"/>
        </w:rPr>
        <w:t>如下</w:t>
      </w:r>
      <w:r>
        <w:t>：</w:t>
      </w:r>
    </w:p>
    <w:p w:rsidR="00FC3960" w:rsidRDefault="00FC3960" w:rsidP="00FC3960">
      <w:pPr>
        <w:pStyle w:val="210"/>
        <w:ind w:firstLine="480"/>
      </w:pPr>
      <w:r>
        <w:t>1</w:t>
      </w:r>
      <w:r>
        <w:t>）</w:t>
      </w:r>
      <w:r>
        <w:rPr>
          <w:rFonts w:hint="eastAsia"/>
        </w:rPr>
        <w:t>建筑物</w:t>
      </w:r>
      <w:r>
        <w:t>区</w:t>
      </w:r>
    </w:p>
    <w:p w:rsidR="00FC3960" w:rsidRDefault="00FC3960" w:rsidP="00FC3960">
      <w:pPr>
        <w:pStyle w:val="210"/>
        <w:ind w:firstLine="480"/>
      </w:pPr>
      <w:r>
        <w:rPr>
          <w:rFonts w:hint="eastAsia"/>
        </w:rPr>
        <w:t>临时措施：泥浆池</w:t>
      </w:r>
      <w:r>
        <w:rPr>
          <w:rFonts w:hint="eastAsia"/>
        </w:rPr>
        <w:t>2</w:t>
      </w:r>
      <w:r>
        <w:rPr>
          <w:rFonts w:hint="eastAsia"/>
        </w:rPr>
        <w:t>座，防雨布</w:t>
      </w:r>
      <w:r>
        <w:rPr>
          <w:rFonts w:hint="eastAsia"/>
        </w:rPr>
        <w:t>5000</w:t>
      </w:r>
      <w:r>
        <w:t>m²</w:t>
      </w:r>
      <w:r>
        <w:t>。</w:t>
      </w:r>
    </w:p>
    <w:p w:rsidR="00FC3960" w:rsidRDefault="00FC3960" w:rsidP="00FC3960">
      <w:pPr>
        <w:pStyle w:val="210"/>
        <w:ind w:firstLine="480"/>
      </w:pPr>
      <w:r>
        <w:t>2</w:t>
      </w:r>
      <w:r>
        <w:t>）</w:t>
      </w:r>
      <w:r>
        <w:rPr>
          <w:rFonts w:hint="eastAsia"/>
        </w:rPr>
        <w:t>道路广场</w:t>
      </w:r>
      <w:r>
        <w:t>区</w:t>
      </w:r>
    </w:p>
    <w:p w:rsidR="00FC3960" w:rsidRDefault="00FC3960" w:rsidP="00FC3960">
      <w:pPr>
        <w:pStyle w:val="210"/>
        <w:ind w:firstLine="480"/>
      </w:pPr>
      <w:r>
        <w:rPr>
          <w:rFonts w:hint="eastAsia"/>
        </w:rPr>
        <w:t>临时措施：临时排水沟</w:t>
      </w:r>
      <w:r>
        <w:rPr>
          <w:rFonts w:hint="eastAsia"/>
        </w:rPr>
        <w:t>360</w:t>
      </w:r>
      <w:r>
        <w:t>m</w:t>
      </w:r>
      <w:r>
        <w:t>，</w:t>
      </w:r>
      <w:r>
        <w:rPr>
          <w:rFonts w:hint="eastAsia"/>
        </w:rPr>
        <w:t>车辆冲洗设备</w:t>
      </w:r>
      <w:r>
        <w:rPr>
          <w:rFonts w:hint="eastAsia"/>
        </w:rPr>
        <w:t>1</w:t>
      </w:r>
      <w:r>
        <w:rPr>
          <w:rFonts w:hint="eastAsia"/>
        </w:rPr>
        <w:t>套，</w:t>
      </w:r>
      <w:r w:rsidR="008059DB">
        <w:rPr>
          <w:rFonts w:hint="eastAsia"/>
        </w:rPr>
        <w:t>沉沙池</w:t>
      </w:r>
      <w:r>
        <w:rPr>
          <w:rFonts w:hint="eastAsia"/>
        </w:rPr>
        <w:t>2</w:t>
      </w:r>
      <w:r>
        <w:rPr>
          <w:rFonts w:hint="eastAsia"/>
        </w:rPr>
        <w:t>座，防雨布</w:t>
      </w:r>
      <w:r>
        <w:rPr>
          <w:rFonts w:hint="eastAsia"/>
        </w:rPr>
        <w:t>1000</w:t>
      </w:r>
      <w:r>
        <w:t>m²</w:t>
      </w:r>
      <w:r>
        <w:t>。</w:t>
      </w:r>
    </w:p>
    <w:p w:rsidR="00FC3960" w:rsidRDefault="00FC3960" w:rsidP="00FC3960">
      <w:pPr>
        <w:pStyle w:val="210"/>
        <w:ind w:firstLine="480"/>
      </w:pPr>
      <w:r>
        <w:rPr>
          <w:rFonts w:hint="eastAsia"/>
        </w:rPr>
        <w:t>3</w:t>
      </w:r>
      <w:r>
        <w:t>）</w:t>
      </w:r>
      <w:r>
        <w:rPr>
          <w:rFonts w:hint="eastAsia"/>
        </w:rPr>
        <w:t>景观绿化</w:t>
      </w:r>
      <w:r>
        <w:t>区</w:t>
      </w:r>
    </w:p>
    <w:p w:rsidR="00FC3960" w:rsidRDefault="00FC3960" w:rsidP="00FC3960">
      <w:pPr>
        <w:pStyle w:val="210"/>
        <w:ind w:firstLine="480"/>
      </w:pPr>
      <w:r>
        <w:rPr>
          <w:rFonts w:hint="eastAsia"/>
        </w:rPr>
        <w:t>临时措施：防雨布</w:t>
      </w:r>
      <w:r>
        <w:rPr>
          <w:rFonts w:hint="eastAsia"/>
        </w:rPr>
        <w:t>3000</w:t>
      </w:r>
      <w:r>
        <w:t>m²</w:t>
      </w:r>
      <w:r>
        <w:t>。</w:t>
      </w:r>
    </w:p>
    <w:p w:rsidR="00FC3960" w:rsidRDefault="00FC3960" w:rsidP="00FC3960">
      <w:pPr>
        <w:pStyle w:val="210"/>
        <w:ind w:firstLine="480"/>
      </w:pPr>
      <w:r>
        <w:rPr>
          <w:rFonts w:hint="eastAsia"/>
        </w:rPr>
        <w:t>4</w:t>
      </w:r>
      <w:r>
        <w:t>）</w:t>
      </w:r>
      <w:r w:rsidR="008059DB">
        <w:rPr>
          <w:rFonts w:hint="eastAsia"/>
        </w:rPr>
        <w:t>施工生产生活区</w:t>
      </w:r>
    </w:p>
    <w:p w:rsidR="00FC3960" w:rsidRDefault="00FC3960" w:rsidP="00FC3960">
      <w:pPr>
        <w:pStyle w:val="210"/>
        <w:ind w:firstLine="480"/>
      </w:pPr>
      <w:r>
        <w:rPr>
          <w:rFonts w:hint="eastAsia"/>
        </w:rPr>
        <w:t>临时措施：临时排水沟</w:t>
      </w:r>
      <w:r>
        <w:rPr>
          <w:rFonts w:hint="eastAsia"/>
        </w:rPr>
        <w:t>60</w:t>
      </w:r>
      <w:r>
        <w:t>m</w:t>
      </w:r>
      <w:r>
        <w:t>，</w:t>
      </w:r>
      <w:r w:rsidR="008059DB">
        <w:rPr>
          <w:rFonts w:hint="eastAsia"/>
        </w:rPr>
        <w:t>沉沙池</w:t>
      </w:r>
      <w:r>
        <w:rPr>
          <w:rFonts w:hint="eastAsia"/>
        </w:rPr>
        <w:t>1</w:t>
      </w:r>
      <w:r>
        <w:rPr>
          <w:rFonts w:hint="eastAsia"/>
        </w:rPr>
        <w:t>座，防雨布</w:t>
      </w:r>
      <w:r>
        <w:rPr>
          <w:rFonts w:hint="eastAsia"/>
        </w:rPr>
        <w:t>100</w:t>
      </w:r>
      <w:r>
        <w:t>m²</w:t>
      </w:r>
      <w:r>
        <w:t>。</w:t>
      </w:r>
    </w:p>
    <w:p w:rsidR="00A81FED" w:rsidRDefault="00D024D9">
      <w:pPr>
        <w:pStyle w:val="af"/>
        <w:ind w:firstLine="240"/>
      </w:pPr>
      <w:r>
        <w:t>表</w:t>
      </w:r>
      <w:r>
        <w:rPr>
          <w:rFonts w:ascii="Times New Roman" w:hAnsi="Times New Roman" w:cs="Times New Roman"/>
        </w:rPr>
        <w:t>3</w:t>
      </w:r>
      <w:r>
        <w:t>.</w:t>
      </w:r>
      <w:r>
        <w:rPr>
          <w:rFonts w:ascii="Times New Roman" w:hAnsi="Times New Roman" w:cs="Times New Roman"/>
        </w:rPr>
        <w:t>5</w:t>
      </w:r>
      <w:r>
        <w:t>-</w:t>
      </w:r>
      <w:r>
        <w:rPr>
          <w:rFonts w:ascii="Times New Roman" w:hAnsi="Times New Roman" w:cs="Times New Roman"/>
        </w:rPr>
        <w:t>3</w:t>
      </w:r>
      <w:r>
        <w:t xml:space="preserve"> </w:t>
      </w:r>
      <w:r>
        <w:rPr>
          <w:rFonts w:hint="eastAsia"/>
        </w:rPr>
        <w:t xml:space="preserve">            </w:t>
      </w:r>
      <w:r>
        <w:t>实际完成水土保持</w:t>
      </w:r>
      <w:r>
        <w:rPr>
          <w:rFonts w:hint="eastAsia"/>
        </w:rPr>
        <w:t>临时</w:t>
      </w:r>
      <w:r>
        <w:t>措施量情况</w:t>
      </w:r>
    </w:p>
    <w:tbl>
      <w:tblPr>
        <w:tblW w:w="5000" w:type="pct"/>
        <w:jc w:val="center"/>
        <w:tblLook w:val="04A0" w:firstRow="1" w:lastRow="0" w:firstColumn="1" w:lastColumn="0" w:noHBand="0" w:noVBand="1"/>
      </w:tblPr>
      <w:tblGrid>
        <w:gridCol w:w="1280"/>
        <w:gridCol w:w="1229"/>
        <w:gridCol w:w="1296"/>
        <w:gridCol w:w="576"/>
        <w:gridCol w:w="691"/>
        <w:gridCol w:w="847"/>
        <w:gridCol w:w="1138"/>
        <w:gridCol w:w="2229"/>
      </w:tblGrid>
      <w:tr w:rsidR="00FC3960" w:rsidTr="008059DB">
        <w:trPr>
          <w:trHeight w:val="270"/>
          <w:jc w:val="center"/>
        </w:trPr>
        <w:tc>
          <w:tcPr>
            <w:tcW w:w="1351"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lastRenderedPageBreak/>
              <w:t>项目分区</w:t>
            </w:r>
          </w:p>
        </w:tc>
        <w:tc>
          <w:tcPr>
            <w:tcW w:w="698" w:type="pct"/>
            <w:vMerge w:val="restart"/>
            <w:tcBorders>
              <w:top w:val="single" w:sz="8" w:space="0" w:color="auto"/>
              <w:left w:val="nil"/>
              <w:bottom w:val="single" w:sz="8" w:space="0" w:color="auto"/>
              <w:right w:val="single" w:sz="8" w:space="0" w:color="auto"/>
            </w:tcBorders>
            <w:shd w:val="clear" w:color="auto" w:fill="auto"/>
            <w:noWrap/>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措施名称</w:t>
            </w:r>
          </w:p>
        </w:tc>
        <w:tc>
          <w:tcPr>
            <w:tcW w:w="1751" w:type="pct"/>
            <w:gridSpan w:val="4"/>
            <w:tcBorders>
              <w:top w:val="single" w:sz="8" w:space="0" w:color="auto"/>
              <w:left w:val="nil"/>
              <w:bottom w:val="single" w:sz="8" w:space="0" w:color="auto"/>
              <w:right w:val="single" w:sz="8" w:space="0" w:color="auto"/>
            </w:tcBorders>
            <w:shd w:val="clear" w:color="auto" w:fill="auto"/>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分项工程</w:t>
            </w:r>
          </w:p>
        </w:tc>
        <w:tc>
          <w:tcPr>
            <w:tcW w:w="1200" w:type="pct"/>
            <w:vMerge w:val="restart"/>
            <w:tcBorders>
              <w:top w:val="single" w:sz="8" w:space="0" w:color="auto"/>
              <w:left w:val="nil"/>
              <w:bottom w:val="single" w:sz="8" w:space="0" w:color="auto"/>
              <w:right w:val="single" w:sz="8" w:space="0" w:color="auto"/>
            </w:tcBorders>
            <w:shd w:val="clear" w:color="auto" w:fill="auto"/>
            <w:noWrap/>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变化原因说明</w:t>
            </w:r>
          </w:p>
        </w:tc>
      </w:tr>
      <w:tr w:rsidR="00FC3960" w:rsidTr="008059DB">
        <w:trPr>
          <w:trHeight w:val="285"/>
          <w:jc w:val="center"/>
        </w:trPr>
        <w:tc>
          <w:tcPr>
            <w:tcW w:w="1351" w:type="pct"/>
            <w:gridSpan w:val="2"/>
            <w:vMerge/>
            <w:tcBorders>
              <w:top w:val="single" w:sz="8" w:space="0" w:color="auto"/>
              <w:left w:val="single" w:sz="8" w:space="0" w:color="auto"/>
              <w:bottom w:val="single" w:sz="8" w:space="0" w:color="auto"/>
              <w:right w:val="single" w:sz="8" w:space="0" w:color="auto"/>
            </w:tcBorders>
            <w:vAlign w:val="center"/>
          </w:tcPr>
          <w:p w:rsidR="00FC3960" w:rsidRDefault="00FC3960" w:rsidP="008059DB">
            <w:pPr>
              <w:widowControl/>
              <w:jc w:val="left"/>
              <w:rPr>
                <w:rFonts w:ascii="楷体_GB2312" w:eastAsia="楷体_GB2312" w:hAnsi="宋体" w:cs="宋体"/>
                <w:color w:val="000000"/>
                <w:kern w:val="0"/>
                <w:sz w:val="18"/>
                <w:szCs w:val="18"/>
              </w:rPr>
            </w:pPr>
          </w:p>
        </w:tc>
        <w:tc>
          <w:tcPr>
            <w:tcW w:w="698" w:type="pct"/>
            <w:vMerge/>
            <w:tcBorders>
              <w:top w:val="single" w:sz="8" w:space="0" w:color="auto"/>
              <w:left w:val="nil"/>
              <w:bottom w:val="single" w:sz="8" w:space="0" w:color="auto"/>
              <w:right w:val="single" w:sz="8" w:space="0" w:color="auto"/>
            </w:tcBorders>
            <w:vAlign w:val="center"/>
          </w:tcPr>
          <w:p w:rsidR="00FC3960" w:rsidRDefault="00FC3960" w:rsidP="008059DB">
            <w:pPr>
              <w:widowControl/>
              <w:jc w:val="left"/>
              <w:rPr>
                <w:rFonts w:ascii="楷体_GB2312" w:eastAsia="楷体_GB2312" w:hAnsi="宋体" w:cs="宋体"/>
                <w:color w:val="000000"/>
                <w:kern w:val="0"/>
                <w:sz w:val="18"/>
                <w:szCs w:val="18"/>
              </w:rPr>
            </w:pPr>
          </w:p>
        </w:tc>
        <w:tc>
          <w:tcPr>
            <w:tcW w:w="310" w:type="pct"/>
            <w:vMerge w:val="restart"/>
            <w:tcBorders>
              <w:top w:val="nil"/>
              <w:left w:val="nil"/>
              <w:bottom w:val="single" w:sz="8" w:space="0" w:color="auto"/>
              <w:right w:val="single" w:sz="4" w:space="0" w:color="auto"/>
            </w:tcBorders>
            <w:shd w:val="clear" w:color="auto" w:fill="auto"/>
            <w:noWrap/>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单位</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方案</w:t>
            </w:r>
          </w:p>
        </w:tc>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实际</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变化情况</w:t>
            </w:r>
          </w:p>
        </w:tc>
        <w:tc>
          <w:tcPr>
            <w:tcW w:w="1200" w:type="pct"/>
            <w:vMerge/>
            <w:tcBorders>
              <w:top w:val="single" w:sz="8" w:space="0" w:color="auto"/>
              <w:left w:val="single" w:sz="4" w:space="0" w:color="auto"/>
              <w:bottom w:val="single" w:sz="8" w:space="0" w:color="auto"/>
              <w:right w:val="single" w:sz="8" w:space="0" w:color="auto"/>
            </w:tcBorders>
            <w:vAlign w:val="center"/>
          </w:tcPr>
          <w:p w:rsidR="00FC3960" w:rsidRDefault="00FC3960" w:rsidP="008059DB">
            <w:pPr>
              <w:widowControl/>
              <w:jc w:val="left"/>
              <w:rPr>
                <w:rFonts w:ascii="楷体_GB2312" w:eastAsia="楷体_GB2312" w:hAnsi="宋体" w:cs="宋体"/>
                <w:color w:val="000000"/>
                <w:kern w:val="0"/>
                <w:sz w:val="18"/>
                <w:szCs w:val="18"/>
              </w:rPr>
            </w:pPr>
          </w:p>
        </w:tc>
      </w:tr>
      <w:tr w:rsidR="00FC3960" w:rsidTr="008059DB">
        <w:trPr>
          <w:trHeight w:val="465"/>
          <w:jc w:val="center"/>
        </w:trPr>
        <w:tc>
          <w:tcPr>
            <w:tcW w:w="1351" w:type="pct"/>
            <w:gridSpan w:val="2"/>
            <w:vMerge/>
            <w:tcBorders>
              <w:top w:val="single" w:sz="8" w:space="0" w:color="auto"/>
              <w:left w:val="single" w:sz="8" w:space="0" w:color="auto"/>
              <w:bottom w:val="single" w:sz="8" w:space="0" w:color="auto"/>
              <w:right w:val="single" w:sz="8" w:space="0" w:color="auto"/>
            </w:tcBorders>
            <w:vAlign w:val="center"/>
          </w:tcPr>
          <w:p w:rsidR="00FC3960" w:rsidRDefault="00FC3960" w:rsidP="008059DB">
            <w:pPr>
              <w:widowControl/>
              <w:jc w:val="left"/>
              <w:rPr>
                <w:rFonts w:ascii="楷体_GB2312" w:eastAsia="楷体_GB2312" w:hAnsi="宋体" w:cs="宋体"/>
                <w:color w:val="000000"/>
                <w:kern w:val="0"/>
                <w:sz w:val="18"/>
                <w:szCs w:val="18"/>
              </w:rPr>
            </w:pPr>
          </w:p>
        </w:tc>
        <w:tc>
          <w:tcPr>
            <w:tcW w:w="698" w:type="pct"/>
            <w:vMerge/>
            <w:tcBorders>
              <w:top w:val="single" w:sz="8" w:space="0" w:color="auto"/>
              <w:left w:val="nil"/>
              <w:bottom w:val="single" w:sz="8" w:space="0" w:color="auto"/>
              <w:right w:val="single" w:sz="8" w:space="0" w:color="auto"/>
            </w:tcBorders>
            <w:vAlign w:val="center"/>
          </w:tcPr>
          <w:p w:rsidR="00FC3960" w:rsidRDefault="00FC3960" w:rsidP="008059DB">
            <w:pPr>
              <w:widowControl/>
              <w:jc w:val="left"/>
              <w:rPr>
                <w:rFonts w:ascii="楷体_GB2312" w:eastAsia="楷体_GB2312" w:hAnsi="宋体" w:cs="宋体"/>
                <w:color w:val="000000"/>
                <w:kern w:val="0"/>
                <w:sz w:val="18"/>
                <w:szCs w:val="18"/>
              </w:rPr>
            </w:pPr>
          </w:p>
        </w:tc>
        <w:tc>
          <w:tcPr>
            <w:tcW w:w="310" w:type="pct"/>
            <w:vMerge/>
            <w:tcBorders>
              <w:top w:val="nil"/>
              <w:left w:val="nil"/>
              <w:bottom w:val="single" w:sz="8" w:space="0" w:color="auto"/>
              <w:right w:val="single" w:sz="4" w:space="0" w:color="auto"/>
            </w:tcBorders>
            <w:vAlign w:val="center"/>
          </w:tcPr>
          <w:p w:rsidR="00FC3960" w:rsidRDefault="00FC3960" w:rsidP="008059DB">
            <w:pPr>
              <w:widowControl/>
              <w:jc w:val="left"/>
              <w:rPr>
                <w:rFonts w:ascii="楷体_GB2312" w:eastAsia="楷体_GB2312" w:hAnsi="宋体" w:cs="宋体"/>
                <w:color w:val="000000"/>
                <w:kern w:val="0"/>
                <w:sz w:val="18"/>
                <w:szCs w:val="18"/>
              </w:rPr>
            </w:pP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设计</w:t>
            </w:r>
          </w:p>
        </w:tc>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完成</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（实际</w:t>
            </w:r>
            <w:r>
              <w:rPr>
                <w:rFonts w:ascii="Times New Roman" w:eastAsia="楷体_GB2312" w:hAnsi="Times New Roman" w:cs="Times New Roman"/>
                <w:color w:val="000000"/>
                <w:kern w:val="0"/>
                <w:sz w:val="18"/>
                <w:szCs w:val="18"/>
              </w:rPr>
              <w:t>-</w:t>
            </w:r>
            <w:r>
              <w:rPr>
                <w:rFonts w:ascii="楷体_GB2312" w:eastAsia="楷体_GB2312" w:hAnsi="宋体" w:cs="宋体" w:hint="eastAsia"/>
                <w:color w:val="000000"/>
                <w:kern w:val="0"/>
                <w:sz w:val="18"/>
                <w:szCs w:val="18"/>
              </w:rPr>
              <w:t>设计）</w:t>
            </w:r>
          </w:p>
        </w:tc>
        <w:tc>
          <w:tcPr>
            <w:tcW w:w="1200" w:type="pct"/>
            <w:vMerge/>
            <w:tcBorders>
              <w:top w:val="single" w:sz="8" w:space="0" w:color="auto"/>
              <w:left w:val="single" w:sz="4" w:space="0" w:color="auto"/>
              <w:bottom w:val="single" w:sz="8" w:space="0" w:color="auto"/>
              <w:right w:val="single" w:sz="8" w:space="0" w:color="auto"/>
            </w:tcBorders>
            <w:vAlign w:val="center"/>
          </w:tcPr>
          <w:p w:rsidR="00FC3960" w:rsidRDefault="00FC3960" w:rsidP="008059DB">
            <w:pPr>
              <w:widowControl/>
              <w:jc w:val="left"/>
              <w:rPr>
                <w:rFonts w:ascii="楷体_GB2312" w:eastAsia="楷体_GB2312" w:hAnsi="宋体" w:cs="宋体"/>
                <w:color w:val="000000"/>
                <w:kern w:val="0"/>
                <w:sz w:val="18"/>
                <w:szCs w:val="18"/>
              </w:rPr>
            </w:pPr>
          </w:p>
        </w:tc>
      </w:tr>
      <w:tr w:rsidR="00FC3960" w:rsidTr="008059DB">
        <w:trPr>
          <w:trHeight w:val="270"/>
          <w:jc w:val="center"/>
        </w:trPr>
        <w:tc>
          <w:tcPr>
            <w:tcW w:w="689" w:type="pct"/>
            <w:vMerge w:val="restart"/>
            <w:tcBorders>
              <w:top w:val="nil"/>
              <w:left w:val="single" w:sz="4" w:space="0" w:color="auto"/>
              <w:right w:val="single" w:sz="4" w:space="0" w:color="auto"/>
            </w:tcBorders>
            <w:shd w:val="clear" w:color="auto" w:fill="auto"/>
            <w:noWrap/>
            <w:vAlign w:val="center"/>
          </w:tcPr>
          <w:p w:rsidR="00FC3960" w:rsidRDefault="00FC3960" w:rsidP="008059DB">
            <w:pPr>
              <w:widowControl/>
              <w:jc w:val="center"/>
              <w:rPr>
                <w:rFonts w:ascii="宋体" w:eastAsia="宋体" w:hAnsi="宋体" w:cs="宋体"/>
                <w:color w:val="000000"/>
                <w:kern w:val="0"/>
                <w:sz w:val="22"/>
              </w:rPr>
            </w:pPr>
            <w:r>
              <w:rPr>
                <w:rFonts w:ascii="楷体_GB2312" w:eastAsia="楷体_GB2312" w:hAnsi="宋体" w:cs="宋体" w:hint="eastAsia"/>
                <w:color w:val="000000"/>
                <w:kern w:val="0"/>
                <w:sz w:val="18"/>
                <w:szCs w:val="18"/>
              </w:rPr>
              <w:t>临时措施</w:t>
            </w:r>
          </w:p>
        </w:tc>
        <w:tc>
          <w:tcPr>
            <w:tcW w:w="662" w:type="pct"/>
            <w:vMerge w:val="restart"/>
            <w:tcBorders>
              <w:top w:val="nil"/>
              <w:left w:val="single" w:sz="4" w:space="0" w:color="auto"/>
              <w:bottom w:val="single" w:sz="4" w:space="0" w:color="000000"/>
              <w:right w:val="single" w:sz="4" w:space="0" w:color="auto"/>
            </w:tcBorders>
            <w:shd w:val="clear" w:color="auto" w:fill="auto"/>
            <w:noWrap/>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建筑物区</w:t>
            </w:r>
          </w:p>
        </w:tc>
        <w:tc>
          <w:tcPr>
            <w:tcW w:w="698"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泥浆池</w:t>
            </w:r>
          </w:p>
        </w:tc>
        <w:tc>
          <w:tcPr>
            <w:tcW w:w="310"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个</w:t>
            </w:r>
            <w:proofErr w:type="gramEnd"/>
          </w:p>
        </w:tc>
        <w:tc>
          <w:tcPr>
            <w:tcW w:w="372" w:type="pct"/>
            <w:tcBorders>
              <w:top w:val="single" w:sz="4" w:space="0" w:color="auto"/>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2</w:t>
            </w:r>
          </w:p>
        </w:tc>
        <w:tc>
          <w:tcPr>
            <w:tcW w:w="456" w:type="pct"/>
            <w:tcBorders>
              <w:top w:val="single" w:sz="4" w:space="0" w:color="auto"/>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2</w:t>
            </w:r>
          </w:p>
        </w:tc>
        <w:tc>
          <w:tcPr>
            <w:tcW w:w="613" w:type="pct"/>
            <w:tcBorders>
              <w:top w:val="single" w:sz="4" w:space="0" w:color="auto"/>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楷体_GB2312" w:eastAsia="楷体_GB2312" w:hAnsi="宋体" w:cs="宋体" w:hint="eastAsia"/>
                <w:color w:val="000000"/>
                <w:kern w:val="0"/>
                <w:sz w:val="18"/>
                <w:szCs w:val="18"/>
              </w:rPr>
              <w:t>无</w:t>
            </w:r>
          </w:p>
        </w:tc>
        <w:tc>
          <w:tcPr>
            <w:tcW w:w="1200" w:type="pct"/>
            <w:tcBorders>
              <w:top w:val="nil"/>
              <w:left w:val="nil"/>
              <w:bottom w:val="single" w:sz="4" w:space="0" w:color="auto"/>
              <w:right w:val="single" w:sz="4" w:space="0" w:color="auto"/>
            </w:tcBorders>
            <w:shd w:val="clear" w:color="auto" w:fill="auto"/>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楷体_GB2312" w:eastAsia="楷体_GB2312" w:hAnsi="宋体" w:cs="宋体" w:hint="eastAsia"/>
                <w:color w:val="000000"/>
                <w:kern w:val="0"/>
                <w:sz w:val="18"/>
                <w:szCs w:val="18"/>
              </w:rPr>
              <w:t>按照设计施工</w:t>
            </w:r>
          </w:p>
        </w:tc>
      </w:tr>
      <w:tr w:rsidR="00FC3960" w:rsidTr="008059DB">
        <w:trPr>
          <w:trHeight w:val="270"/>
          <w:jc w:val="center"/>
        </w:trPr>
        <w:tc>
          <w:tcPr>
            <w:tcW w:w="689" w:type="pct"/>
            <w:vMerge/>
            <w:tcBorders>
              <w:left w:val="single" w:sz="4" w:space="0" w:color="auto"/>
              <w:right w:val="single" w:sz="4" w:space="0" w:color="auto"/>
            </w:tcBorders>
            <w:vAlign w:val="center"/>
          </w:tcPr>
          <w:p w:rsidR="00FC3960" w:rsidRDefault="00FC3960" w:rsidP="008059DB">
            <w:pPr>
              <w:widowControl/>
              <w:jc w:val="left"/>
              <w:rPr>
                <w:rFonts w:ascii="宋体" w:eastAsia="宋体" w:hAnsi="宋体" w:cs="宋体"/>
                <w:color w:val="000000"/>
                <w:kern w:val="0"/>
                <w:sz w:val="22"/>
              </w:rPr>
            </w:pPr>
          </w:p>
        </w:tc>
        <w:tc>
          <w:tcPr>
            <w:tcW w:w="662" w:type="pct"/>
            <w:vMerge/>
            <w:tcBorders>
              <w:top w:val="nil"/>
              <w:left w:val="single" w:sz="4" w:space="0" w:color="auto"/>
              <w:bottom w:val="single" w:sz="4" w:space="0" w:color="000000"/>
              <w:right w:val="single" w:sz="4" w:space="0" w:color="auto"/>
            </w:tcBorders>
            <w:vAlign w:val="center"/>
          </w:tcPr>
          <w:p w:rsidR="00FC3960" w:rsidRDefault="00FC3960" w:rsidP="008059DB">
            <w:pPr>
              <w:widowControl/>
              <w:jc w:val="left"/>
              <w:rPr>
                <w:rFonts w:ascii="楷体_GB2312" w:eastAsia="楷体_GB2312" w:hAnsi="宋体" w:cs="宋体"/>
                <w:color w:val="000000"/>
                <w:kern w:val="0"/>
                <w:sz w:val="18"/>
                <w:szCs w:val="18"/>
              </w:rPr>
            </w:pPr>
          </w:p>
        </w:tc>
        <w:tc>
          <w:tcPr>
            <w:tcW w:w="698"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防雨布</w:t>
            </w:r>
          </w:p>
        </w:tc>
        <w:tc>
          <w:tcPr>
            <w:tcW w:w="310"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m</w:t>
            </w:r>
            <w:r>
              <w:rPr>
                <w:rFonts w:ascii="Times New Roman" w:eastAsia="宋体" w:hAnsi="Times New Roman" w:cs="Times New Roman"/>
                <w:color w:val="000000"/>
                <w:kern w:val="0"/>
                <w:sz w:val="18"/>
                <w:szCs w:val="18"/>
                <w:vertAlign w:val="superscript"/>
              </w:rPr>
              <w:t>2</w:t>
            </w:r>
          </w:p>
        </w:tc>
        <w:tc>
          <w:tcPr>
            <w:tcW w:w="372"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5000</w:t>
            </w:r>
          </w:p>
        </w:tc>
        <w:tc>
          <w:tcPr>
            <w:tcW w:w="456"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5000</w:t>
            </w:r>
          </w:p>
        </w:tc>
        <w:tc>
          <w:tcPr>
            <w:tcW w:w="613"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楷体_GB2312" w:eastAsia="楷体_GB2312" w:hAnsi="宋体" w:cs="宋体" w:hint="eastAsia"/>
                <w:color w:val="000000"/>
                <w:kern w:val="0"/>
                <w:sz w:val="18"/>
                <w:szCs w:val="18"/>
              </w:rPr>
              <w:t>无</w:t>
            </w:r>
          </w:p>
        </w:tc>
        <w:tc>
          <w:tcPr>
            <w:tcW w:w="1200" w:type="pct"/>
            <w:tcBorders>
              <w:top w:val="nil"/>
              <w:left w:val="nil"/>
              <w:bottom w:val="single" w:sz="4" w:space="0" w:color="auto"/>
              <w:right w:val="single" w:sz="4" w:space="0" w:color="auto"/>
            </w:tcBorders>
            <w:shd w:val="clear" w:color="auto" w:fill="auto"/>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楷体_GB2312" w:eastAsia="楷体_GB2312" w:hAnsi="宋体" w:cs="宋体" w:hint="eastAsia"/>
                <w:color w:val="000000"/>
                <w:kern w:val="0"/>
                <w:sz w:val="18"/>
                <w:szCs w:val="18"/>
              </w:rPr>
              <w:t>按照设计施工</w:t>
            </w:r>
          </w:p>
        </w:tc>
      </w:tr>
      <w:tr w:rsidR="00FC3960" w:rsidTr="008059DB">
        <w:trPr>
          <w:trHeight w:val="270"/>
          <w:jc w:val="center"/>
        </w:trPr>
        <w:tc>
          <w:tcPr>
            <w:tcW w:w="689" w:type="pct"/>
            <w:vMerge/>
            <w:tcBorders>
              <w:left w:val="single" w:sz="4" w:space="0" w:color="auto"/>
              <w:right w:val="single" w:sz="4" w:space="0" w:color="auto"/>
            </w:tcBorders>
            <w:vAlign w:val="center"/>
          </w:tcPr>
          <w:p w:rsidR="00FC3960" w:rsidRDefault="00FC3960" w:rsidP="008059DB">
            <w:pPr>
              <w:widowControl/>
              <w:jc w:val="left"/>
              <w:rPr>
                <w:rFonts w:ascii="宋体" w:eastAsia="宋体" w:hAnsi="宋体" w:cs="宋体"/>
                <w:color w:val="000000"/>
                <w:kern w:val="0"/>
                <w:sz w:val="22"/>
              </w:rPr>
            </w:pPr>
          </w:p>
        </w:tc>
        <w:tc>
          <w:tcPr>
            <w:tcW w:w="662" w:type="pct"/>
            <w:vMerge w:val="restart"/>
            <w:tcBorders>
              <w:top w:val="nil"/>
              <w:left w:val="single" w:sz="4" w:space="0" w:color="auto"/>
              <w:right w:val="single" w:sz="4" w:space="0" w:color="auto"/>
            </w:tcBorders>
            <w:shd w:val="clear" w:color="auto" w:fill="auto"/>
            <w:noWrap/>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道路广场区</w:t>
            </w:r>
          </w:p>
        </w:tc>
        <w:tc>
          <w:tcPr>
            <w:tcW w:w="698"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临时排水沟</w:t>
            </w:r>
          </w:p>
        </w:tc>
        <w:tc>
          <w:tcPr>
            <w:tcW w:w="310"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m</w:t>
            </w:r>
          </w:p>
        </w:tc>
        <w:tc>
          <w:tcPr>
            <w:tcW w:w="372"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360</w:t>
            </w:r>
          </w:p>
        </w:tc>
        <w:tc>
          <w:tcPr>
            <w:tcW w:w="456"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360</w:t>
            </w:r>
          </w:p>
        </w:tc>
        <w:tc>
          <w:tcPr>
            <w:tcW w:w="613"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楷体_GB2312" w:eastAsia="楷体_GB2312" w:hAnsi="宋体" w:cs="宋体" w:hint="eastAsia"/>
                <w:color w:val="000000"/>
                <w:kern w:val="0"/>
                <w:sz w:val="18"/>
                <w:szCs w:val="18"/>
              </w:rPr>
              <w:t>无</w:t>
            </w:r>
          </w:p>
        </w:tc>
        <w:tc>
          <w:tcPr>
            <w:tcW w:w="1200" w:type="pct"/>
            <w:tcBorders>
              <w:top w:val="nil"/>
              <w:left w:val="nil"/>
              <w:bottom w:val="single" w:sz="4" w:space="0" w:color="auto"/>
              <w:right w:val="single" w:sz="4" w:space="0" w:color="auto"/>
            </w:tcBorders>
            <w:shd w:val="clear" w:color="auto" w:fill="auto"/>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楷体_GB2312" w:eastAsia="楷体_GB2312" w:hAnsi="宋体" w:cs="宋体" w:hint="eastAsia"/>
                <w:color w:val="000000"/>
                <w:kern w:val="0"/>
                <w:sz w:val="18"/>
                <w:szCs w:val="18"/>
              </w:rPr>
              <w:t>按照设计施工</w:t>
            </w:r>
          </w:p>
        </w:tc>
      </w:tr>
      <w:tr w:rsidR="00FC3960" w:rsidTr="008059DB">
        <w:trPr>
          <w:trHeight w:val="270"/>
          <w:jc w:val="center"/>
        </w:trPr>
        <w:tc>
          <w:tcPr>
            <w:tcW w:w="689" w:type="pct"/>
            <w:vMerge/>
            <w:tcBorders>
              <w:left w:val="single" w:sz="4" w:space="0" w:color="auto"/>
              <w:right w:val="single" w:sz="4" w:space="0" w:color="auto"/>
            </w:tcBorders>
            <w:vAlign w:val="center"/>
          </w:tcPr>
          <w:p w:rsidR="00FC3960" w:rsidRDefault="00FC3960" w:rsidP="008059DB">
            <w:pPr>
              <w:widowControl/>
              <w:jc w:val="left"/>
              <w:rPr>
                <w:rFonts w:ascii="宋体" w:eastAsia="宋体" w:hAnsi="宋体" w:cs="宋体"/>
                <w:color w:val="000000"/>
                <w:kern w:val="0"/>
                <w:sz w:val="22"/>
              </w:rPr>
            </w:pPr>
          </w:p>
        </w:tc>
        <w:tc>
          <w:tcPr>
            <w:tcW w:w="662" w:type="pct"/>
            <w:vMerge/>
            <w:tcBorders>
              <w:left w:val="single" w:sz="4" w:space="0" w:color="auto"/>
              <w:right w:val="single" w:sz="4" w:space="0" w:color="auto"/>
            </w:tcBorders>
            <w:vAlign w:val="center"/>
          </w:tcPr>
          <w:p w:rsidR="00FC3960" w:rsidRDefault="00FC3960" w:rsidP="008059DB">
            <w:pPr>
              <w:widowControl/>
              <w:jc w:val="left"/>
              <w:rPr>
                <w:rFonts w:ascii="楷体_GB2312" w:eastAsia="楷体_GB2312" w:hAnsi="宋体" w:cs="宋体"/>
                <w:color w:val="000000"/>
                <w:kern w:val="0"/>
                <w:sz w:val="18"/>
                <w:szCs w:val="18"/>
              </w:rPr>
            </w:pPr>
          </w:p>
        </w:tc>
        <w:tc>
          <w:tcPr>
            <w:tcW w:w="698" w:type="pct"/>
            <w:tcBorders>
              <w:top w:val="nil"/>
              <w:left w:val="nil"/>
              <w:bottom w:val="single" w:sz="4" w:space="0" w:color="auto"/>
              <w:right w:val="single" w:sz="4" w:space="0" w:color="auto"/>
            </w:tcBorders>
            <w:shd w:val="clear" w:color="auto" w:fill="auto"/>
            <w:noWrap/>
            <w:vAlign w:val="center"/>
          </w:tcPr>
          <w:p w:rsidR="00FC3960" w:rsidRDefault="008059DB"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沉沙池</w:t>
            </w:r>
          </w:p>
        </w:tc>
        <w:tc>
          <w:tcPr>
            <w:tcW w:w="310"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座</w:t>
            </w:r>
          </w:p>
        </w:tc>
        <w:tc>
          <w:tcPr>
            <w:tcW w:w="372"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w:t>
            </w:r>
          </w:p>
        </w:tc>
        <w:tc>
          <w:tcPr>
            <w:tcW w:w="456"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w:t>
            </w:r>
          </w:p>
        </w:tc>
        <w:tc>
          <w:tcPr>
            <w:tcW w:w="613"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楷体_GB2312" w:eastAsia="楷体_GB2312" w:hAnsi="宋体" w:cs="宋体" w:hint="eastAsia"/>
                <w:color w:val="000000"/>
                <w:kern w:val="0"/>
                <w:sz w:val="18"/>
                <w:szCs w:val="18"/>
              </w:rPr>
              <w:t>无</w:t>
            </w:r>
          </w:p>
        </w:tc>
        <w:tc>
          <w:tcPr>
            <w:tcW w:w="1200" w:type="pct"/>
            <w:tcBorders>
              <w:top w:val="nil"/>
              <w:left w:val="nil"/>
              <w:bottom w:val="single" w:sz="4" w:space="0" w:color="auto"/>
              <w:right w:val="single" w:sz="4" w:space="0" w:color="auto"/>
            </w:tcBorders>
            <w:shd w:val="clear" w:color="auto" w:fill="auto"/>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楷体_GB2312" w:eastAsia="楷体_GB2312" w:hAnsi="宋体" w:cs="宋体" w:hint="eastAsia"/>
                <w:color w:val="000000"/>
                <w:kern w:val="0"/>
                <w:sz w:val="18"/>
                <w:szCs w:val="18"/>
              </w:rPr>
              <w:t>按照设计施工</w:t>
            </w:r>
          </w:p>
        </w:tc>
      </w:tr>
      <w:tr w:rsidR="00FC3960" w:rsidTr="008059DB">
        <w:trPr>
          <w:trHeight w:val="270"/>
          <w:jc w:val="center"/>
        </w:trPr>
        <w:tc>
          <w:tcPr>
            <w:tcW w:w="689" w:type="pct"/>
            <w:vMerge/>
            <w:tcBorders>
              <w:left w:val="single" w:sz="4" w:space="0" w:color="auto"/>
              <w:right w:val="single" w:sz="4" w:space="0" w:color="auto"/>
            </w:tcBorders>
            <w:vAlign w:val="center"/>
          </w:tcPr>
          <w:p w:rsidR="00FC3960" w:rsidRDefault="00FC3960" w:rsidP="008059DB">
            <w:pPr>
              <w:widowControl/>
              <w:jc w:val="left"/>
              <w:rPr>
                <w:rFonts w:ascii="宋体" w:eastAsia="宋体" w:hAnsi="宋体" w:cs="宋体"/>
                <w:color w:val="000000"/>
                <w:kern w:val="0"/>
                <w:sz w:val="22"/>
              </w:rPr>
            </w:pPr>
          </w:p>
        </w:tc>
        <w:tc>
          <w:tcPr>
            <w:tcW w:w="662" w:type="pct"/>
            <w:vMerge/>
            <w:tcBorders>
              <w:left w:val="single" w:sz="4" w:space="0" w:color="auto"/>
              <w:right w:val="single" w:sz="4" w:space="0" w:color="auto"/>
            </w:tcBorders>
            <w:vAlign w:val="center"/>
          </w:tcPr>
          <w:p w:rsidR="00FC3960" w:rsidRDefault="00FC3960" w:rsidP="008059DB">
            <w:pPr>
              <w:widowControl/>
              <w:jc w:val="left"/>
              <w:rPr>
                <w:rFonts w:ascii="楷体_GB2312" w:eastAsia="楷体_GB2312" w:hAnsi="宋体" w:cs="宋体"/>
                <w:color w:val="000000"/>
                <w:kern w:val="0"/>
                <w:sz w:val="18"/>
                <w:szCs w:val="18"/>
              </w:rPr>
            </w:pPr>
          </w:p>
        </w:tc>
        <w:tc>
          <w:tcPr>
            <w:tcW w:w="698"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车辆冲洗设备</w:t>
            </w:r>
          </w:p>
        </w:tc>
        <w:tc>
          <w:tcPr>
            <w:tcW w:w="310"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套</w:t>
            </w:r>
          </w:p>
        </w:tc>
        <w:tc>
          <w:tcPr>
            <w:tcW w:w="372"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w:t>
            </w:r>
          </w:p>
        </w:tc>
        <w:tc>
          <w:tcPr>
            <w:tcW w:w="456"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w:t>
            </w:r>
          </w:p>
        </w:tc>
        <w:tc>
          <w:tcPr>
            <w:tcW w:w="613"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楷体_GB2312" w:eastAsia="楷体_GB2312" w:hAnsi="宋体" w:cs="宋体" w:hint="eastAsia"/>
                <w:color w:val="000000"/>
                <w:kern w:val="0"/>
                <w:sz w:val="18"/>
                <w:szCs w:val="18"/>
              </w:rPr>
              <w:t>无</w:t>
            </w:r>
          </w:p>
        </w:tc>
        <w:tc>
          <w:tcPr>
            <w:tcW w:w="1200" w:type="pct"/>
            <w:tcBorders>
              <w:top w:val="nil"/>
              <w:left w:val="nil"/>
              <w:bottom w:val="single" w:sz="4" w:space="0" w:color="auto"/>
              <w:right w:val="single" w:sz="4" w:space="0" w:color="auto"/>
            </w:tcBorders>
            <w:shd w:val="clear" w:color="auto" w:fill="auto"/>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楷体_GB2312" w:eastAsia="楷体_GB2312" w:hAnsi="宋体" w:cs="宋体" w:hint="eastAsia"/>
                <w:color w:val="000000"/>
                <w:kern w:val="0"/>
                <w:sz w:val="18"/>
                <w:szCs w:val="18"/>
              </w:rPr>
              <w:t>按照设计施工</w:t>
            </w:r>
          </w:p>
        </w:tc>
      </w:tr>
      <w:tr w:rsidR="00FC3960" w:rsidTr="008059DB">
        <w:trPr>
          <w:trHeight w:val="270"/>
          <w:jc w:val="center"/>
        </w:trPr>
        <w:tc>
          <w:tcPr>
            <w:tcW w:w="689" w:type="pct"/>
            <w:vMerge/>
            <w:tcBorders>
              <w:left w:val="single" w:sz="4" w:space="0" w:color="auto"/>
              <w:right w:val="single" w:sz="4" w:space="0" w:color="auto"/>
            </w:tcBorders>
            <w:vAlign w:val="center"/>
          </w:tcPr>
          <w:p w:rsidR="00FC3960" w:rsidRDefault="00FC3960" w:rsidP="008059DB">
            <w:pPr>
              <w:widowControl/>
              <w:jc w:val="left"/>
              <w:rPr>
                <w:rFonts w:ascii="宋体" w:eastAsia="宋体" w:hAnsi="宋体" w:cs="宋体"/>
                <w:color w:val="000000"/>
                <w:kern w:val="0"/>
                <w:sz w:val="22"/>
              </w:rPr>
            </w:pPr>
          </w:p>
        </w:tc>
        <w:tc>
          <w:tcPr>
            <w:tcW w:w="662" w:type="pct"/>
            <w:vMerge/>
            <w:tcBorders>
              <w:left w:val="single" w:sz="4" w:space="0" w:color="auto"/>
              <w:bottom w:val="single" w:sz="4" w:space="0" w:color="000000"/>
              <w:right w:val="single" w:sz="4" w:space="0" w:color="auto"/>
            </w:tcBorders>
            <w:vAlign w:val="center"/>
          </w:tcPr>
          <w:p w:rsidR="00FC3960" w:rsidRDefault="00FC3960" w:rsidP="008059DB">
            <w:pPr>
              <w:widowControl/>
              <w:jc w:val="left"/>
              <w:rPr>
                <w:rFonts w:ascii="楷体_GB2312" w:eastAsia="楷体_GB2312" w:hAnsi="宋体" w:cs="宋体"/>
                <w:color w:val="000000"/>
                <w:kern w:val="0"/>
                <w:sz w:val="18"/>
                <w:szCs w:val="18"/>
              </w:rPr>
            </w:pPr>
          </w:p>
        </w:tc>
        <w:tc>
          <w:tcPr>
            <w:tcW w:w="698"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防雨布</w:t>
            </w:r>
          </w:p>
        </w:tc>
        <w:tc>
          <w:tcPr>
            <w:tcW w:w="310"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m</w:t>
            </w:r>
            <w:r>
              <w:rPr>
                <w:rFonts w:ascii="Times New Roman" w:eastAsia="宋体" w:hAnsi="Times New Roman" w:cs="Times New Roman"/>
                <w:color w:val="000000"/>
                <w:kern w:val="0"/>
                <w:sz w:val="18"/>
                <w:szCs w:val="18"/>
                <w:vertAlign w:val="superscript"/>
              </w:rPr>
              <w:t>2</w:t>
            </w:r>
          </w:p>
        </w:tc>
        <w:tc>
          <w:tcPr>
            <w:tcW w:w="372"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1000</w:t>
            </w:r>
          </w:p>
        </w:tc>
        <w:tc>
          <w:tcPr>
            <w:tcW w:w="456"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1000</w:t>
            </w:r>
          </w:p>
        </w:tc>
        <w:tc>
          <w:tcPr>
            <w:tcW w:w="613"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楷体_GB2312" w:eastAsia="楷体_GB2312" w:hAnsi="宋体" w:cs="宋体" w:hint="eastAsia"/>
                <w:color w:val="000000"/>
                <w:kern w:val="0"/>
                <w:sz w:val="18"/>
                <w:szCs w:val="18"/>
              </w:rPr>
              <w:t>无</w:t>
            </w:r>
          </w:p>
        </w:tc>
        <w:tc>
          <w:tcPr>
            <w:tcW w:w="1200" w:type="pct"/>
            <w:tcBorders>
              <w:top w:val="nil"/>
              <w:left w:val="nil"/>
              <w:bottom w:val="single" w:sz="4" w:space="0" w:color="auto"/>
              <w:right w:val="single" w:sz="4" w:space="0" w:color="auto"/>
            </w:tcBorders>
            <w:shd w:val="clear" w:color="auto" w:fill="auto"/>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楷体_GB2312" w:eastAsia="楷体_GB2312" w:hAnsi="宋体" w:cs="宋体" w:hint="eastAsia"/>
                <w:color w:val="000000"/>
                <w:kern w:val="0"/>
                <w:sz w:val="18"/>
                <w:szCs w:val="18"/>
              </w:rPr>
              <w:t>按照设计施工</w:t>
            </w:r>
          </w:p>
        </w:tc>
      </w:tr>
      <w:tr w:rsidR="00FC3960" w:rsidTr="008059DB">
        <w:trPr>
          <w:trHeight w:val="270"/>
          <w:jc w:val="center"/>
        </w:trPr>
        <w:tc>
          <w:tcPr>
            <w:tcW w:w="689" w:type="pct"/>
            <w:vMerge/>
            <w:tcBorders>
              <w:left w:val="single" w:sz="4" w:space="0" w:color="auto"/>
              <w:right w:val="single" w:sz="4" w:space="0" w:color="auto"/>
            </w:tcBorders>
            <w:vAlign w:val="center"/>
          </w:tcPr>
          <w:p w:rsidR="00FC3960" w:rsidRDefault="00FC3960" w:rsidP="008059DB">
            <w:pPr>
              <w:widowControl/>
              <w:jc w:val="left"/>
              <w:rPr>
                <w:rFonts w:ascii="宋体" w:eastAsia="宋体" w:hAnsi="宋体" w:cs="宋体"/>
                <w:color w:val="000000"/>
                <w:kern w:val="0"/>
                <w:sz w:val="22"/>
              </w:rPr>
            </w:pPr>
          </w:p>
        </w:tc>
        <w:tc>
          <w:tcPr>
            <w:tcW w:w="662" w:type="pct"/>
            <w:tcBorders>
              <w:top w:val="nil"/>
              <w:left w:val="nil"/>
              <w:bottom w:val="single" w:sz="4" w:space="0" w:color="auto"/>
              <w:right w:val="single" w:sz="4" w:space="0" w:color="auto"/>
            </w:tcBorders>
            <w:shd w:val="clear" w:color="auto" w:fill="auto"/>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景观绿化区</w:t>
            </w:r>
          </w:p>
        </w:tc>
        <w:tc>
          <w:tcPr>
            <w:tcW w:w="698"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临时苫盖</w:t>
            </w:r>
          </w:p>
        </w:tc>
        <w:tc>
          <w:tcPr>
            <w:tcW w:w="310"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m</w:t>
            </w:r>
            <w:r>
              <w:rPr>
                <w:rFonts w:ascii="Times New Roman" w:eastAsia="宋体" w:hAnsi="Times New Roman" w:cs="Times New Roman"/>
                <w:color w:val="000000"/>
                <w:kern w:val="0"/>
                <w:sz w:val="18"/>
                <w:szCs w:val="18"/>
                <w:vertAlign w:val="superscript"/>
              </w:rPr>
              <w:t>2</w:t>
            </w:r>
          </w:p>
        </w:tc>
        <w:tc>
          <w:tcPr>
            <w:tcW w:w="372"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3000</w:t>
            </w:r>
          </w:p>
        </w:tc>
        <w:tc>
          <w:tcPr>
            <w:tcW w:w="456"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3000</w:t>
            </w:r>
          </w:p>
        </w:tc>
        <w:tc>
          <w:tcPr>
            <w:tcW w:w="613" w:type="pct"/>
            <w:tcBorders>
              <w:top w:val="nil"/>
              <w:left w:val="nil"/>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楷体_GB2312" w:eastAsia="楷体_GB2312" w:hAnsi="宋体" w:cs="宋体" w:hint="eastAsia"/>
                <w:color w:val="000000"/>
                <w:kern w:val="0"/>
                <w:sz w:val="18"/>
                <w:szCs w:val="18"/>
              </w:rPr>
              <w:t>无</w:t>
            </w:r>
          </w:p>
        </w:tc>
        <w:tc>
          <w:tcPr>
            <w:tcW w:w="1200" w:type="pct"/>
            <w:tcBorders>
              <w:top w:val="nil"/>
              <w:left w:val="nil"/>
              <w:bottom w:val="single" w:sz="4" w:space="0" w:color="auto"/>
              <w:right w:val="single" w:sz="4" w:space="0" w:color="auto"/>
            </w:tcBorders>
            <w:shd w:val="clear" w:color="auto" w:fill="auto"/>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楷体_GB2312" w:eastAsia="楷体_GB2312" w:hAnsi="宋体" w:cs="宋体" w:hint="eastAsia"/>
                <w:color w:val="000000"/>
                <w:kern w:val="0"/>
                <w:sz w:val="18"/>
                <w:szCs w:val="18"/>
              </w:rPr>
              <w:t>按照设计施工</w:t>
            </w:r>
          </w:p>
        </w:tc>
      </w:tr>
      <w:tr w:rsidR="00FC3960" w:rsidTr="008059DB">
        <w:trPr>
          <w:trHeight w:val="270"/>
          <w:jc w:val="center"/>
        </w:trPr>
        <w:tc>
          <w:tcPr>
            <w:tcW w:w="689" w:type="pct"/>
            <w:vMerge/>
            <w:tcBorders>
              <w:left w:val="single" w:sz="4" w:space="0" w:color="auto"/>
              <w:right w:val="single" w:sz="4" w:space="0" w:color="auto"/>
            </w:tcBorders>
            <w:vAlign w:val="center"/>
          </w:tcPr>
          <w:p w:rsidR="00FC3960" w:rsidRDefault="00FC3960" w:rsidP="008059DB">
            <w:pPr>
              <w:widowControl/>
              <w:jc w:val="left"/>
              <w:rPr>
                <w:rFonts w:ascii="宋体" w:eastAsia="宋体" w:hAnsi="宋体" w:cs="宋体"/>
                <w:color w:val="000000"/>
                <w:kern w:val="0"/>
                <w:sz w:val="22"/>
              </w:rPr>
            </w:pPr>
          </w:p>
        </w:tc>
        <w:tc>
          <w:tcPr>
            <w:tcW w:w="662" w:type="pct"/>
            <w:vMerge w:val="restart"/>
            <w:tcBorders>
              <w:top w:val="single" w:sz="4" w:space="0" w:color="auto"/>
              <w:left w:val="single" w:sz="4" w:space="0" w:color="auto"/>
              <w:right w:val="single" w:sz="4" w:space="0" w:color="auto"/>
            </w:tcBorders>
            <w:shd w:val="clear" w:color="auto" w:fill="auto"/>
            <w:vAlign w:val="center"/>
          </w:tcPr>
          <w:p w:rsidR="00FC3960" w:rsidRDefault="008059DB"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施工生产生活区</w:t>
            </w:r>
          </w:p>
        </w:tc>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临时排水沟</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m</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60</w:t>
            </w:r>
          </w:p>
        </w:tc>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60</w:t>
            </w: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楷体_GB2312" w:eastAsia="楷体_GB2312" w:hAnsi="宋体" w:cs="宋体" w:hint="eastAsia"/>
                <w:color w:val="000000"/>
                <w:kern w:val="0"/>
                <w:sz w:val="18"/>
                <w:szCs w:val="18"/>
              </w:rPr>
              <w:t>无</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楷体_GB2312" w:eastAsia="楷体_GB2312" w:hAnsi="宋体" w:cs="宋体" w:hint="eastAsia"/>
                <w:color w:val="000000"/>
                <w:kern w:val="0"/>
                <w:sz w:val="18"/>
                <w:szCs w:val="18"/>
              </w:rPr>
              <w:t>按照设计施工</w:t>
            </w:r>
          </w:p>
        </w:tc>
      </w:tr>
      <w:tr w:rsidR="00FC3960" w:rsidTr="008059DB">
        <w:trPr>
          <w:trHeight w:val="270"/>
          <w:jc w:val="center"/>
        </w:trPr>
        <w:tc>
          <w:tcPr>
            <w:tcW w:w="689" w:type="pct"/>
            <w:vMerge/>
            <w:tcBorders>
              <w:left w:val="single" w:sz="4" w:space="0" w:color="auto"/>
              <w:right w:val="single" w:sz="4" w:space="0" w:color="auto"/>
            </w:tcBorders>
            <w:vAlign w:val="center"/>
          </w:tcPr>
          <w:p w:rsidR="00FC3960" w:rsidRDefault="00FC3960" w:rsidP="008059DB">
            <w:pPr>
              <w:widowControl/>
              <w:jc w:val="left"/>
              <w:rPr>
                <w:rFonts w:ascii="宋体" w:eastAsia="宋体" w:hAnsi="宋体" w:cs="宋体"/>
                <w:color w:val="000000"/>
                <w:kern w:val="0"/>
                <w:sz w:val="22"/>
              </w:rPr>
            </w:pPr>
          </w:p>
        </w:tc>
        <w:tc>
          <w:tcPr>
            <w:tcW w:w="662" w:type="pct"/>
            <w:vMerge/>
            <w:tcBorders>
              <w:left w:val="single" w:sz="4" w:space="0" w:color="auto"/>
              <w:right w:val="single" w:sz="4" w:space="0" w:color="auto"/>
            </w:tcBorders>
            <w:shd w:val="clear" w:color="auto" w:fill="auto"/>
            <w:vAlign w:val="center"/>
          </w:tcPr>
          <w:p w:rsidR="00FC3960" w:rsidRDefault="00FC3960" w:rsidP="008059DB">
            <w:pPr>
              <w:widowControl/>
              <w:jc w:val="center"/>
              <w:rPr>
                <w:rFonts w:ascii="楷体_GB2312" w:eastAsia="楷体_GB2312" w:hAnsi="宋体" w:cs="宋体"/>
                <w:color w:val="000000"/>
                <w:kern w:val="0"/>
                <w:sz w:val="18"/>
                <w:szCs w:val="18"/>
              </w:rPr>
            </w:pPr>
          </w:p>
        </w:tc>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C3960" w:rsidRDefault="008059DB"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沉沙池</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C3960" w:rsidRDefault="00FC3960" w:rsidP="008059D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座</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w:t>
            </w:r>
          </w:p>
        </w:tc>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w:t>
            </w: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楷体_GB2312" w:eastAsia="楷体_GB2312" w:hAnsi="宋体" w:cs="宋体" w:hint="eastAsia"/>
                <w:color w:val="000000"/>
                <w:kern w:val="0"/>
                <w:sz w:val="18"/>
                <w:szCs w:val="18"/>
              </w:rPr>
              <w:t>无</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楷体_GB2312" w:eastAsia="楷体_GB2312" w:hAnsi="宋体" w:cs="宋体" w:hint="eastAsia"/>
                <w:color w:val="000000"/>
                <w:kern w:val="0"/>
                <w:sz w:val="18"/>
                <w:szCs w:val="18"/>
              </w:rPr>
              <w:t>按照设计施工</w:t>
            </w:r>
          </w:p>
        </w:tc>
      </w:tr>
      <w:tr w:rsidR="00FC3960" w:rsidTr="008059DB">
        <w:trPr>
          <w:trHeight w:val="270"/>
          <w:jc w:val="center"/>
        </w:trPr>
        <w:tc>
          <w:tcPr>
            <w:tcW w:w="689" w:type="pct"/>
            <w:vMerge/>
            <w:tcBorders>
              <w:left w:val="single" w:sz="4" w:space="0" w:color="auto"/>
              <w:bottom w:val="single" w:sz="4" w:space="0" w:color="000000"/>
              <w:right w:val="single" w:sz="4" w:space="0" w:color="auto"/>
            </w:tcBorders>
            <w:vAlign w:val="center"/>
          </w:tcPr>
          <w:p w:rsidR="00FC3960" w:rsidRDefault="00FC3960" w:rsidP="008059DB">
            <w:pPr>
              <w:widowControl/>
              <w:jc w:val="left"/>
              <w:rPr>
                <w:rFonts w:ascii="宋体" w:eastAsia="宋体" w:hAnsi="宋体" w:cs="宋体"/>
                <w:color w:val="000000"/>
                <w:kern w:val="0"/>
                <w:sz w:val="22"/>
              </w:rPr>
            </w:pPr>
          </w:p>
        </w:tc>
        <w:tc>
          <w:tcPr>
            <w:tcW w:w="662" w:type="pct"/>
            <w:vMerge/>
            <w:tcBorders>
              <w:left w:val="single" w:sz="4" w:space="0" w:color="auto"/>
              <w:bottom w:val="single" w:sz="4" w:space="0" w:color="auto"/>
              <w:right w:val="single" w:sz="4" w:space="0" w:color="auto"/>
            </w:tcBorders>
            <w:shd w:val="clear" w:color="auto" w:fill="auto"/>
            <w:vAlign w:val="center"/>
          </w:tcPr>
          <w:p w:rsidR="00FC3960" w:rsidRDefault="00FC3960" w:rsidP="008059DB">
            <w:pPr>
              <w:widowControl/>
              <w:jc w:val="center"/>
              <w:rPr>
                <w:rFonts w:ascii="楷体_GB2312" w:eastAsia="楷体_GB2312" w:hAnsi="宋体" w:cs="宋体"/>
                <w:color w:val="000000"/>
                <w:kern w:val="0"/>
                <w:sz w:val="18"/>
                <w:szCs w:val="18"/>
              </w:rPr>
            </w:pPr>
          </w:p>
        </w:tc>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C3960" w:rsidRDefault="00FC3960" w:rsidP="008059D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防雨布</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m</w:t>
            </w:r>
            <w:r>
              <w:rPr>
                <w:rFonts w:ascii="Times New Roman" w:eastAsia="宋体" w:hAnsi="Times New Roman" w:cs="Times New Roman"/>
                <w:color w:val="000000"/>
                <w:kern w:val="0"/>
                <w:sz w:val="18"/>
                <w:szCs w:val="18"/>
                <w:vertAlign w:val="superscript"/>
              </w:rPr>
              <w:t>2</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100</w:t>
            </w:r>
          </w:p>
        </w:tc>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100</w:t>
            </w: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楷体_GB2312" w:eastAsia="楷体_GB2312" w:hAnsi="宋体" w:cs="宋体" w:hint="eastAsia"/>
                <w:color w:val="000000"/>
                <w:kern w:val="0"/>
                <w:sz w:val="18"/>
                <w:szCs w:val="18"/>
              </w:rPr>
              <w:t>无</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FC3960" w:rsidRDefault="00FC3960" w:rsidP="008059DB">
            <w:pPr>
              <w:widowControl/>
              <w:jc w:val="center"/>
              <w:rPr>
                <w:rFonts w:ascii="Times New Roman" w:eastAsia="宋体" w:hAnsi="Times New Roman" w:cs="Times New Roman"/>
                <w:color w:val="000000"/>
                <w:kern w:val="0"/>
                <w:sz w:val="18"/>
                <w:szCs w:val="18"/>
              </w:rPr>
            </w:pPr>
            <w:r>
              <w:rPr>
                <w:rFonts w:ascii="楷体_GB2312" w:eastAsia="楷体_GB2312" w:hAnsi="宋体" w:cs="宋体" w:hint="eastAsia"/>
                <w:color w:val="000000"/>
                <w:kern w:val="0"/>
                <w:sz w:val="18"/>
                <w:szCs w:val="18"/>
              </w:rPr>
              <w:t>按照设计施工</w:t>
            </w:r>
          </w:p>
        </w:tc>
      </w:tr>
    </w:tbl>
    <w:p w:rsidR="00A81FED" w:rsidRDefault="00D024D9">
      <w:pPr>
        <w:pStyle w:val="3"/>
        <w:rPr>
          <w:rFonts w:cs="Arial"/>
        </w:rPr>
      </w:pPr>
      <w:r>
        <w:rPr>
          <w:rFonts w:cs="Arial"/>
        </w:rPr>
        <w:t xml:space="preserve">3.5.4  </w:t>
      </w:r>
      <w:r>
        <w:rPr>
          <w:rFonts w:cs="Arial"/>
        </w:rPr>
        <w:t>水土保持工程措施变化</w:t>
      </w:r>
      <w:r>
        <w:rPr>
          <w:rFonts w:cs="Arial" w:hint="eastAsia"/>
        </w:rPr>
        <w:t>情况</w:t>
      </w:r>
    </w:p>
    <w:p w:rsidR="00A81FED" w:rsidRDefault="00D024D9">
      <w:pPr>
        <w:pStyle w:val="af0"/>
        <w:ind w:firstLine="480"/>
        <w:rPr>
          <w:kern w:val="0"/>
        </w:rPr>
      </w:pPr>
      <w:r>
        <w:rPr>
          <w:rFonts w:hint="eastAsia"/>
          <w:kern w:val="0"/>
        </w:rPr>
        <w:t>根据表</w:t>
      </w:r>
      <w:r>
        <w:rPr>
          <w:rFonts w:ascii="Times New Roman" w:hAnsi="Times New Roman" w:cs="Times New Roman"/>
          <w:kern w:val="0"/>
        </w:rPr>
        <w:t>3</w:t>
      </w:r>
      <w:r>
        <w:rPr>
          <w:rFonts w:hint="eastAsia"/>
          <w:kern w:val="0"/>
        </w:rPr>
        <w:t>.</w:t>
      </w:r>
      <w:r>
        <w:rPr>
          <w:rFonts w:ascii="Times New Roman" w:hAnsi="Times New Roman" w:cs="Times New Roman"/>
          <w:kern w:val="0"/>
        </w:rPr>
        <w:t>5</w:t>
      </w:r>
      <w:r>
        <w:rPr>
          <w:rFonts w:hint="eastAsia"/>
          <w:kern w:val="0"/>
        </w:rPr>
        <w:t>-</w:t>
      </w:r>
      <w:r>
        <w:rPr>
          <w:rFonts w:ascii="Times New Roman" w:hAnsi="Times New Roman" w:cs="Times New Roman" w:hint="eastAsia"/>
          <w:kern w:val="0"/>
        </w:rPr>
        <w:t>3</w:t>
      </w:r>
      <w:r>
        <w:rPr>
          <w:rFonts w:hint="eastAsia"/>
          <w:kern w:val="0"/>
        </w:rPr>
        <w:t>对比分析可知，本工程水土保持工程措施、植物措施及临时措施实施量</w:t>
      </w:r>
      <w:proofErr w:type="gramStart"/>
      <w:r>
        <w:rPr>
          <w:rFonts w:hint="eastAsia"/>
          <w:kern w:val="0"/>
        </w:rPr>
        <w:t>较方案</w:t>
      </w:r>
      <w:proofErr w:type="gramEnd"/>
      <w:r>
        <w:rPr>
          <w:rFonts w:hint="eastAsia"/>
          <w:kern w:val="0"/>
        </w:rPr>
        <w:t>报告书设计与实际完成工程量无变化。</w:t>
      </w:r>
    </w:p>
    <w:p w:rsidR="00A81FED" w:rsidRDefault="00D024D9">
      <w:pPr>
        <w:pStyle w:val="2"/>
        <w:rPr>
          <w:rFonts w:cs="Arial"/>
        </w:rPr>
      </w:pPr>
      <w:bookmarkStart w:id="26" w:name="_Toc8284479"/>
      <w:bookmarkStart w:id="27" w:name="_Toc10872"/>
      <w:r>
        <w:rPr>
          <w:rFonts w:cs="Arial"/>
        </w:rPr>
        <w:t xml:space="preserve">3.6  </w:t>
      </w:r>
      <w:r>
        <w:rPr>
          <w:rFonts w:cs="Arial"/>
        </w:rPr>
        <w:t>水土保持投资完成情况</w:t>
      </w:r>
      <w:bookmarkEnd w:id="26"/>
      <w:bookmarkEnd w:id="27"/>
      <w:r>
        <w:rPr>
          <w:rFonts w:cs="Arial"/>
        </w:rPr>
        <w:t xml:space="preserve"> </w:t>
      </w:r>
    </w:p>
    <w:p w:rsidR="00A81FED" w:rsidRDefault="00D024D9">
      <w:pPr>
        <w:pStyle w:val="af0"/>
        <w:ind w:firstLine="480"/>
        <w:rPr>
          <w:rFonts w:ascii="Times New Roman" w:hAnsi="Times New Roman" w:cs="Times New Roman"/>
          <w:kern w:val="24"/>
        </w:rPr>
      </w:pPr>
      <w:r>
        <w:rPr>
          <w:rFonts w:hint="eastAsia"/>
          <w:kern w:val="24"/>
        </w:rPr>
        <w:t>根据批复的水土保持方案报告表，</w:t>
      </w:r>
      <w:r w:rsidR="0095583A" w:rsidRPr="0095583A">
        <w:rPr>
          <w:rFonts w:ascii="Times New Roman" w:hAnsi="Times New Roman" w:cs="Times New Roman" w:hint="eastAsia"/>
          <w:kern w:val="24"/>
        </w:rPr>
        <w:t>本项目水土保持总投资</w:t>
      </w:r>
      <w:r w:rsidR="0095583A">
        <w:rPr>
          <w:rFonts w:ascii="Times New Roman" w:hAnsi="Times New Roman" w:cs="Times New Roman" w:hint="eastAsia"/>
          <w:kern w:val="24"/>
        </w:rPr>
        <w:t>319.23</w:t>
      </w:r>
      <w:r w:rsidR="0095583A" w:rsidRPr="0095583A">
        <w:rPr>
          <w:rFonts w:ascii="Times New Roman" w:hAnsi="Times New Roman" w:cs="Times New Roman" w:hint="eastAsia"/>
          <w:kern w:val="24"/>
        </w:rPr>
        <w:t>万元，主体已列水土保持投资</w:t>
      </w:r>
      <w:r w:rsidR="0095583A">
        <w:rPr>
          <w:rFonts w:ascii="Times New Roman" w:hAnsi="Times New Roman" w:cs="Times New Roman" w:hint="eastAsia"/>
          <w:kern w:val="24"/>
        </w:rPr>
        <w:t>250.38</w:t>
      </w:r>
      <w:r w:rsidR="0095583A" w:rsidRPr="0095583A">
        <w:rPr>
          <w:rFonts w:ascii="Times New Roman" w:hAnsi="Times New Roman" w:cs="Times New Roman" w:hint="eastAsia"/>
          <w:kern w:val="24"/>
        </w:rPr>
        <w:t>万元，新增水土保持投资</w:t>
      </w:r>
      <w:r w:rsidR="0095583A">
        <w:rPr>
          <w:rFonts w:ascii="Times New Roman" w:hAnsi="Times New Roman" w:cs="Times New Roman" w:hint="eastAsia"/>
          <w:kern w:val="24"/>
        </w:rPr>
        <w:t>68.85</w:t>
      </w:r>
      <w:r w:rsidR="0095583A" w:rsidRPr="0095583A">
        <w:rPr>
          <w:rFonts w:ascii="Times New Roman" w:hAnsi="Times New Roman" w:cs="Times New Roman" w:hint="eastAsia"/>
          <w:kern w:val="24"/>
        </w:rPr>
        <w:t>万元，独立费用</w:t>
      </w:r>
      <w:r w:rsidR="0095583A">
        <w:rPr>
          <w:rFonts w:ascii="Times New Roman" w:hAnsi="Times New Roman" w:cs="Times New Roman" w:hint="eastAsia"/>
          <w:kern w:val="24"/>
        </w:rPr>
        <w:t>56.17</w:t>
      </w:r>
      <w:r w:rsidR="0095583A" w:rsidRPr="0095583A">
        <w:rPr>
          <w:rFonts w:ascii="Times New Roman" w:hAnsi="Times New Roman" w:cs="Times New Roman" w:hint="eastAsia"/>
          <w:kern w:val="24"/>
        </w:rPr>
        <w:t>万元</w:t>
      </w:r>
      <w:r w:rsidR="0095583A" w:rsidRPr="0095583A">
        <w:rPr>
          <w:rFonts w:ascii="Times New Roman" w:hAnsi="Times New Roman" w:cs="Times New Roman" w:hint="eastAsia"/>
          <w:kern w:val="24"/>
        </w:rPr>
        <w:t>(</w:t>
      </w:r>
      <w:r w:rsidR="0095583A" w:rsidRPr="0095583A">
        <w:rPr>
          <w:rFonts w:ascii="Times New Roman" w:hAnsi="Times New Roman" w:cs="Times New Roman" w:hint="eastAsia"/>
          <w:kern w:val="24"/>
        </w:rPr>
        <w:t>工程建设监理费</w:t>
      </w:r>
      <w:r w:rsidR="0095583A">
        <w:rPr>
          <w:rFonts w:ascii="Times New Roman" w:hAnsi="Times New Roman" w:cs="Times New Roman" w:hint="eastAsia"/>
          <w:kern w:val="24"/>
        </w:rPr>
        <w:t>12.00</w:t>
      </w:r>
      <w:r w:rsidR="0095583A" w:rsidRPr="0095583A">
        <w:rPr>
          <w:rFonts w:ascii="Times New Roman" w:hAnsi="Times New Roman" w:cs="Times New Roman" w:hint="eastAsia"/>
          <w:kern w:val="24"/>
        </w:rPr>
        <w:t>万元，水土保持监测费</w:t>
      </w:r>
      <w:r w:rsidR="0095583A">
        <w:rPr>
          <w:rFonts w:ascii="Times New Roman" w:hAnsi="Times New Roman" w:cs="Times New Roman" w:hint="eastAsia"/>
          <w:kern w:val="24"/>
        </w:rPr>
        <w:t>22.00</w:t>
      </w:r>
      <w:r w:rsidR="0095583A" w:rsidRPr="0095583A">
        <w:rPr>
          <w:rFonts w:ascii="Times New Roman" w:hAnsi="Times New Roman" w:cs="Times New Roman" w:hint="eastAsia"/>
          <w:kern w:val="24"/>
        </w:rPr>
        <w:t>万元</w:t>
      </w:r>
      <w:r w:rsidR="0095583A" w:rsidRPr="0095583A">
        <w:rPr>
          <w:rFonts w:ascii="Times New Roman" w:hAnsi="Times New Roman" w:cs="Times New Roman" w:hint="eastAsia"/>
          <w:kern w:val="24"/>
        </w:rPr>
        <w:t>)</w:t>
      </w:r>
      <w:r w:rsidR="0095583A" w:rsidRPr="0095583A">
        <w:rPr>
          <w:rFonts w:ascii="Times New Roman" w:hAnsi="Times New Roman" w:cs="Times New Roman" w:hint="eastAsia"/>
          <w:kern w:val="24"/>
        </w:rPr>
        <w:t>，基本预备费</w:t>
      </w:r>
      <w:r w:rsidR="0095583A">
        <w:rPr>
          <w:rFonts w:ascii="Times New Roman" w:hAnsi="Times New Roman" w:cs="Times New Roman" w:hint="eastAsia"/>
          <w:kern w:val="24"/>
        </w:rPr>
        <w:t>3.90</w:t>
      </w:r>
      <w:r w:rsidR="0095583A" w:rsidRPr="0095583A">
        <w:rPr>
          <w:rFonts w:ascii="Times New Roman" w:hAnsi="Times New Roman" w:cs="Times New Roman" w:hint="eastAsia"/>
          <w:kern w:val="24"/>
        </w:rPr>
        <w:t>万元，水土保持设施补偿费</w:t>
      </w:r>
      <w:r w:rsidR="0095583A">
        <w:rPr>
          <w:rFonts w:ascii="Times New Roman" w:hAnsi="Times New Roman" w:cs="Times New Roman" w:hint="eastAsia"/>
          <w:kern w:val="24"/>
        </w:rPr>
        <w:t>0.03</w:t>
      </w:r>
      <w:r w:rsidR="0095583A" w:rsidRPr="0095583A">
        <w:rPr>
          <w:rFonts w:ascii="Times New Roman" w:hAnsi="Times New Roman" w:cs="Times New Roman" w:hint="eastAsia"/>
          <w:kern w:val="24"/>
        </w:rPr>
        <w:t>万元</w:t>
      </w:r>
      <w:r w:rsidR="0095583A" w:rsidRPr="0095583A">
        <w:rPr>
          <w:rFonts w:ascii="Times New Roman" w:hAnsi="Times New Roman" w:cs="Times New Roman" w:hint="eastAsia"/>
          <w:kern w:val="24"/>
        </w:rPr>
        <w:t>(</w:t>
      </w:r>
      <w:r w:rsidR="0095583A" w:rsidRPr="0095583A">
        <w:rPr>
          <w:rFonts w:ascii="Times New Roman" w:hAnsi="Times New Roman" w:cs="Times New Roman" w:hint="eastAsia"/>
          <w:kern w:val="24"/>
        </w:rPr>
        <w:t>免征</w:t>
      </w:r>
      <w:r w:rsidR="0095583A" w:rsidRPr="0095583A">
        <w:rPr>
          <w:rFonts w:ascii="Times New Roman" w:hAnsi="Times New Roman" w:cs="Times New Roman" w:hint="eastAsia"/>
          <w:kern w:val="24"/>
        </w:rPr>
        <w:t>3.54</w:t>
      </w:r>
      <w:r w:rsidR="0095583A" w:rsidRPr="0095583A">
        <w:rPr>
          <w:rFonts w:ascii="Times New Roman" w:hAnsi="Times New Roman" w:cs="Times New Roman" w:hint="eastAsia"/>
          <w:kern w:val="24"/>
        </w:rPr>
        <w:t>万元</w:t>
      </w:r>
      <w:r w:rsidR="0095583A" w:rsidRPr="0095583A">
        <w:rPr>
          <w:rFonts w:ascii="Times New Roman" w:hAnsi="Times New Roman" w:cs="Times New Roman" w:hint="eastAsia"/>
          <w:kern w:val="24"/>
        </w:rPr>
        <w:t xml:space="preserve"> ) </w:t>
      </w:r>
      <w:r w:rsidR="0095583A" w:rsidRPr="0095583A">
        <w:rPr>
          <w:rFonts w:ascii="Times New Roman" w:hAnsi="Times New Roman" w:cs="Times New Roman" w:hint="eastAsia"/>
          <w:kern w:val="24"/>
        </w:rPr>
        <w:t>。</w:t>
      </w:r>
    </w:p>
    <w:p w:rsidR="00A81FED" w:rsidRDefault="00D024D9">
      <w:pPr>
        <w:pStyle w:val="af0"/>
        <w:ind w:firstLine="480"/>
        <w:rPr>
          <w:rFonts w:ascii="Times New Roman" w:hAnsi="Times New Roman" w:cs="Times New Roman"/>
          <w:kern w:val="24"/>
        </w:rPr>
      </w:pPr>
      <w:r>
        <w:rPr>
          <w:rFonts w:ascii="Times New Roman" w:hAnsi="Times New Roman" w:cs="Times New Roman" w:hint="eastAsia"/>
          <w:kern w:val="24"/>
        </w:rPr>
        <w:t>施工完成后水土保持投资与批复的水土保持方案报告</w:t>
      </w:r>
      <w:proofErr w:type="gramStart"/>
      <w:r>
        <w:rPr>
          <w:rFonts w:ascii="Times New Roman" w:hAnsi="Times New Roman" w:cs="Times New Roman" w:hint="eastAsia"/>
          <w:kern w:val="24"/>
        </w:rPr>
        <w:t>表投资</w:t>
      </w:r>
      <w:proofErr w:type="gramEnd"/>
      <w:r>
        <w:rPr>
          <w:rFonts w:ascii="Times New Roman" w:hAnsi="Times New Roman" w:cs="Times New Roman" w:hint="eastAsia"/>
          <w:kern w:val="24"/>
        </w:rPr>
        <w:t>金额一致。</w:t>
      </w:r>
    </w:p>
    <w:p w:rsidR="00A81FED" w:rsidRDefault="00D024D9">
      <w:pPr>
        <w:pStyle w:val="af0"/>
        <w:ind w:firstLine="480"/>
        <w:rPr>
          <w:rFonts w:ascii="Times New Roman" w:hAnsi="Times New Roman" w:cs="Times New Roman"/>
          <w:kern w:val="24"/>
        </w:rPr>
      </w:pPr>
      <w:r>
        <w:rPr>
          <w:rFonts w:ascii="Times New Roman" w:hAnsi="Times New Roman" w:cs="Times New Roman"/>
          <w:kern w:val="24"/>
        </w:rPr>
        <w:t>水土保持</w:t>
      </w:r>
      <w:r>
        <w:rPr>
          <w:rFonts w:ascii="Times New Roman" w:hAnsi="Times New Roman" w:cs="Times New Roman" w:hint="eastAsia"/>
          <w:kern w:val="24"/>
        </w:rPr>
        <w:t>实际</w:t>
      </w:r>
      <w:r>
        <w:rPr>
          <w:rFonts w:ascii="Times New Roman" w:hAnsi="Times New Roman" w:cs="Times New Roman"/>
          <w:kern w:val="24"/>
        </w:rPr>
        <w:t>投资情况见下表</w:t>
      </w:r>
      <w:r>
        <w:rPr>
          <w:rFonts w:ascii="Times New Roman" w:hAnsi="Times New Roman" w:cs="Times New Roman" w:hint="eastAsia"/>
          <w:kern w:val="24"/>
        </w:rPr>
        <w:t>：</w:t>
      </w:r>
    </w:p>
    <w:p w:rsidR="0095583A" w:rsidRDefault="0095583A">
      <w:pPr>
        <w:pStyle w:val="af0"/>
        <w:ind w:firstLine="480"/>
        <w:rPr>
          <w:rFonts w:ascii="Times New Roman" w:hAnsi="Times New Roman" w:cs="Times New Roman"/>
          <w:kern w:val="24"/>
        </w:rPr>
      </w:pPr>
    </w:p>
    <w:p w:rsidR="0095583A" w:rsidRDefault="0095583A">
      <w:pPr>
        <w:pStyle w:val="af0"/>
        <w:ind w:firstLine="480"/>
        <w:rPr>
          <w:rFonts w:ascii="Times New Roman" w:hAnsi="Times New Roman" w:cs="Times New Roman"/>
          <w:kern w:val="24"/>
        </w:rPr>
      </w:pPr>
    </w:p>
    <w:p w:rsidR="0095583A" w:rsidRDefault="0095583A">
      <w:pPr>
        <w:pStyle w:val="af0"/>
        <w:ind w:firstLine="480"/>
        <w:rPr>
          <w:rFonts w:ascii="Times New Roman" w:hAnsi="Times New Roman" w:cs="Times New Roman"/>
          <w:kern w:val="24"/>
        </w:rPr>
      </w:pPr>
    </w:p>
    <w:p w:rsidR="0095583A" w:rsidRDefault="0095583A">
      <w:pPr>
        <w:pStyle w:val="af0"/>
        <w:ind w:firstLine="480"/>
        <w:rPr>
          <w:rFonts w:ascii="Times New Roman" w:hAnsi="Times New Roman" w:cs="Times New Roman"/>
          <w:kern w:val="24"/>
        </w:rPr>
      </w:pPr>
    </w:p>
    <w:p w:rsidR="0095583A" w:rsidRDefault="0095583A">
      <w:pPr>
        <w:pStyle w:val="af0"/>
        <w:ind w:firstLine="480"/>
        <w:rPr>
          <w:rFonts w:ascii="Times New Roman" w:hAnsi="Times New Roman" w:cs="Times New Roman"/>
          <w:kern w:val="24"/>
        </w:rPr>
      </w:pPr>
    </w:p>
    <w:p w:rsidR="0095583A" w:rsidRDefault="0095583A">
      <w:pPr>
        <w:pStyle w:val="af0"/>
        <w:ind w:firstLine="480"/>
        <w:rPr>
          <w:rFonts w:ascii="Times New Roman" w:hAnsi="Times New Roman" w:cs="Times New Roman"/>
          <w:kern w:val="24"/>
        </w:rPr>
      </w:pPr>
    </w:p>
    <w:p w:rsidR="0095583A" w:rsidRDefault="0095583A">
      <w:pPr>
        <w:pStyle w:val="af0"/>
        <w:ind w:firstLine="480"/>
        <w:rPr>
          <w:rFonts w:ascii="Times New Roman" w:hAnsi="Times New Roman" w:cs="Times New Roman"/>
          <w:kern w:val="24"/>
        </w:rPr>
      </w:pPr>
    </w:p>
    <w:p w:rsidR="0095583A" w:rsidRDefault="0095583A">
      <w:pPr>
        <w:pStyle w:val="af0"/>
        <w:ind w:firstLine="480"/>
        <w:rPr>
          <w:rFonts w:ascii="Times New Roman" w:hAnsi="Times New Roman" w:cs="Times New Roman"/>
          <w:kern w:val="24"/>
        </w:rPr>
      </w:pPr>
    </w:p>
    <w:p w:rsidR="0095583A" w:rsidRDefault="0095583A">
      <w:pPr>
        <w:pStyle w:val="af0"/>
        <w:ind w:firstLine="480"/>
        <w:rPr>
          <w:rFonts w:ascii="Times New Roman" w:hAnsi="Times New Roman" w:cs="Times New Roman"/>
          <w:kern w:val="24"/>
        </w:rPr>
      </w:pPr>
    </w:p>
    <w:p w:rsidR="0095583A" w:rsidRDefault="0095583A">
      <w:pPr>
        <w:pStyle w:val="af0"/>
        <w:ind w:firstLine="480"/>
        <w:rPr>
          <w:rFonts w:ascii="Times New Roman" w:hAnsi="Times New Roman" w:cs="Times New Roman"/>
          <w:kern w:val="24"/>
        </w:rPr>
      </w:pPr>
    </w:p>
    <w:p w:rsidR="0095583A" w:rsidRDefault="0095583A">
      <w:pPr>
        <w:pStyle w:val="af0"/>
        <w:ind w:firstLine="480"/>
        <w:rPr>
          <w:rFonts w:ascii="Times New Roman" w:hAnsi="Times New Roman" w:cs="Times New Roman"/>
          <w:kern w:val="24"/>
        </w:rPr>
      </w:pPr>
    </w:p>
    <w:p w:rsidR="00A81FED" w:rsidRDefault="0095583A">
      <w:pPr>
        <w:pStyle w:val="af"/>
        <w:ind w:firstLine="240"/>
      </w:pPr>
      <w:r>
        <w:rPr>
          <w:noProof/>
        </w:rPr>
        <w:drawing>
          <wp:anchor distT="0" distB="0" distL="114300" distR="114300" simplePos="0" relativeHeight="251658752" behindDoc="0" locked="0" layoutInCell="1" allowOverlap="1" wp14:anchorId="5566329E" wp14:editId="4CB0BCDA">
            <wp:simplePos x="0" y="0"/>
            <wp:positionH relativeFrom="column">
              <wp:posOffset>4445</wp:posOffset>
            </wp:positionH>
            <wp:positionV relativeFrom="paragraph">
              <wp:posOffset>408940</wp:posOffset>
            </wp:positionV>
            <wp:extent cx="5759450" cy="604266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59450" cy="6042660"/>
                    </a:xfrm>
                    <a:prstGeom prst="rect">
                      <a:avLst/>
                    </a:prstGeom>
                  </pic:spPr>
                </pic:pic>
              </a:graphicData>
            </a:graphic>
          </wp:anchor>
        </w:drawing>
      </w:r>
      <w:r w:rsidR="00D024D9">
        <w:t>表</w:t>
      </w:r>
      <w:r w:rsidR="00D024D9">
        <w:rPr>
          <w:rFonts w:ascii="Times New Roman" w:hAnsi="Times New Roman" w:cs="Times New Roman"/>
        </w:rPr>
        <w:t>3</w:t>
      </w:r>
      <w:r w:rsidR="00D024D9">
        <w:t>.</w:t>
      </w:r>
      <w:r w:rsidR="00D024D9">
        <w:rPr>
          <w:rFonts w:ascii="Times New Roman" w:hAnsi="Times New Roman" w:cs="Times New Roman"/>
        </w:rPr>
        <w:t>6</w:t>
      </w:r>
      <w:r w:rsidR="00D024D9">
        <w:t>-</w:t>
      </w:r>
      <w:r w:rsidR="00D024D9">
        <w:rPr>
          <w:rFonts w:ascii="Times New Roman" w:hAnsi="Times New Roman" w:cs="Times New Roman"/>
        </w:rPr>
        <w:t>1</w:t>
      </w:r>
      <w:r w:rsidR="00D024D9">
        <w:t xml:space="preserve"> </w:t>
      </w:r>
      <w:r w:rsidR="00D024D9">
        <w:rPr>
          <w:rFonts w:hint="eastAsia"/>
        </w:rPr>
        <w:t xml:space="preserve">                   </w:t>
      </w:r>
      <w:r w:rsidR="00D024D9">
        <w:t>水土保持</w:t>
      </w:r>
      <w:r w:rsidR="00D024D9">
        <w:rPr>
          <w:rFonts w:hint="eastAsia"/>
        </w:rPr>
        <w:t>实际投资</w:t>
      </w:r>
      <w:r w:rsidR="00D024D9">
        <w:t>情况</w:t>
      </w:r>
    </w:p>
    <w:p w:rsidR="00D22D66" w:rsidRDefault="00D22D66" w:rsidP="00D22D66">
      <w:pPr>
        <w:pStyle w:val="af0"/>
        <w:ind w:firstLine="480"/>
        <w:rPr>
          <w:rFonts w:ascii="Times New Roman" w:hAnsi="Times New Roman" w:cs="Times New Roman"/>
          <w:kern w:val="24"/>
        </w:rPr>
      </w:pPr>
      <w:r w:rsidRPr="0095583A">
        <w:rPr>
          <w:rFonts w:ascii="Times New Roman" w:hAnsi="Times New Roman" w:cs="Times New Roman" w:hint="eastAsia"/>
          <w:kern w:val="24"/>
        </w:rPr>
        <w:t>本项目</w:t>
      </w:r>
      <w:r>
        <w:rPr>
          <w:rFonts w:ascii="Times New Roman" w:hAnsi="Times New Roman" w:cs="Times New Roman" w:hint="eastAsia"/>
          <w:kern w:val="24"/>
        </w:rPr>
        <w:t>实际</w:t>
      </w:r>
      <w:r w:rsidRPr="0095583A">
        <w:rPr>
          <w:rFonts w:ascii="Times New Roman" w:hAnsi="Times New Roman" w:cs="Times New Roman" w:hint="eastAsia"/>
          <w:kern w:val="24"/>
        </w:rPr>
        <w:t>水土保持</w:t>
      </w:r>
      <w:r>
        <w:rPr>
          <w:rFonts w:ascii="Times New Roman" w:hAnsi="Times New Roman" w:cs="Times New Roman" w:hint="eastAsia"/>
          <w:kern w:val="24"/>
        </w:rPr>
        <w:t>工程措施费</w:t>
      </w:r>
      <w:r>
        <w:rPr>
          <w:rFonts w:ascii="Times New Roman" w:hAnsi="Times New Roman" w:cs="Times New Roman"/>
          <w:kern w:val="24"/>
        </w:rPr>
        <w:t>50.09</w:t>
      </w:r>
      <w:r w:rsidRPr="0095583A">
        <w:rPr>
          <w:rFonts w:ascii="Times New Roman" w:hAnsi="Times New Roman" w:cs="Times New Roman" w:hint="eastAsia"/>
          <w:kern w:val="24"/>
        </w:rPr>
        <w:t>万元，</w:t>
      </w:r>
      <w:r>
        <w:rPr>
          <w:rFonts w:ascii="Times New Roman" w:hAnsi="Times New Roman" w:cs="Times New Roman" w:hint="eastAsia"/>
          <w:kern w:val="24"/>
        </w:rPr>
        <w:t>植物措施费</w:t>
      </w:r>
      <w:r>
        <w:rPr>
          <w:rFonts w:ascii="Times New Roman" w:hAnsi="Times New Roman" w:cs="Times New Roman" w:hint="eastAsia"/>
          <w:kern w:val="24"/>
        </w:rPr>
        <w:t>1</w:t>
      </w:r>
      <w:r>
        <w:rPr>
          <w:rFonts w:ascii="Times New Roman" w:hAnsi="Times New Roman" w:cs="Times New Roman"/>
          <w:kern w:val="24"/>
        </w:rPr>
        <w:t>98.0</w:t>
      </w:r>
      <w:r>
        <w:rPr>
          <w:rFonts w:ascii="Times New Roman" w:hAnsi="Times New Roman" w:cs="Times New Roman"/>
          <w:kern w:val="24"/>
        </w:rPr>
        <w:t>万元，临时工程费用</w:t>
      </w:r>
      <w:r>
        <w:rPr>
          <w:rFonts w:ascii="Times New Roman" w:hAnsi="Times New Roman" w:cs="Times New Roman" w:hint="eastAsia"/>
          <w:kern w:val="24"/>
        </w:rPr>
        <w:t>1</w:t>
      </w:r>
      <w:r>
        <w:rPr>
          <w:rFonts w:ascii="Times New Roman" w:hAnsi="Times New Roman" w:cs="Times New Roman"/>
          <w:kern w:val="24"/>
        </w:rPr>
        <w:t>1.04</w:t>
      </w:r>
      <w:r>
        <w:rPr>
          <w:rFonts w:ascii="Times New Roman" w:hAnsi="Times New Roman" w:cs="Times New Roman"/>
          <w:kern w:val="24"/>
        </w:rPr>
        <w:t>万元</w:t>
      </w:r>
      <w:r w:rsidRPr="0095583A">
        <w:rPr>
          <w:rFonts w:ascii="Times New Roman" w:hAnsi="Times New Roman" w:cs="Times New Roman" w:hint="eastAsia"/>
          <w:kern w:val="24"/>
        </w:rPr>
        <w:t>。</w:t>
      </w:r>
    </w:p>
    <w:p w:rsidR="0095583A" w:rsidRPr="00D22D66" w:rsidRDefault="0095583A">
      <w:pPr>
        <w:pStyle w:val="af"/>
        <w:ind w:firstLine="240"/>
      </w:pPr>
    </w:p>
    <w:p w:rsidR="0095583A" w:rsidRDefault="0095583A">
      <w:pPr>
        <w:pStyle w:val="af"/>
        <w:ind w:firstLine="240"/>
      </w:pPr>
    </w:p>
    <w:p w:rsidR="0095583A" w:rsidRDefault="0095583A">
      <w:pPr>
        <w:pStyle w:val="af"/>
        <w:ind w:firstLine="240"/>
      </w:pPr>
    </w:p>
    <w:p w:rsidR="0095583A" w:rsidRDefault="0095583A">
      <w:pPr>
        <w:pStyle w:val="af"/>
        <w:ind w:firstLine="240"/>
      </w:pPr>
    </w:p>
    <w:p w:rsidR="00A81FED" w:rsidRDefault="00D024D9">
      <w:pPr>
        <w:pStyle w:val="1"/>
        <w:rPr>
          <w:rFonts w:cs="Arial"/>
        </w:rPr>
      </w:pPr>
      <w:bookmarkStart w:id="28" w:name="_Toc28655"/>
      <w:bookmarkStart w:id="29" w:name="_Toc8284480"/>
      <w:r>
        <w:rPr>
          <w:rFonts w:cs="Arial"/>
        </w:rPr>
        <w:lastRenderedPageBreak/>
        <w:t xml:space="preserve">4  </w:t>
      </w:r>
      <w:r>
        <w:rPr>
          <w:rFonts w:cs="Arial"/>
        </w:rPr>
        <w:t>水土保持工程质量</w:t>
      </w:r>
      <w:bookmarkEnd w:id="28"/>
      <w:bookmarkEnd w:id="29"/>
      <w:r>
        <w:rPr>
          <w:rFonts w:cs="Arial"/>
        </w:rPr>
        <w:t xml:space="preserve"> </w:t>
      </w:r>
    </w:p>
    <w:p w:rsidR="00A81FED" w:rsidRDefault="00D024D9">
      <w:pPr>
        <w:pStyle w:val="2"/>
        <w:rPr>
          <w:rFonts w:cs="Arial"/>
        </w:rPr>
      </w:pPr>
      <w:bookmarkStart w:id="30" w:name="_Toc28802"/>
      <w:bookmarkStart w:id="31" w:name="_Toc8284481"/>
      <w:r>
        <w:rPr>
          <w:rFonts w:cs="Arial"/>
        </w:rPr>
        <w:t xml:space="preserve">4.1  </w:t>
      </w:r>
      <w:r>
        <w:rPr>
          <w:rFonts w:cs="Arial"/>
        </w:rPr>
        <w:t>质量管理体系</w:t>
      </w:r>
      <w:bookmarkEnd w:id="30"/>
      <w:bookmarkEnd w:id="31"/>
      <w:r>
        <w:rPr>
          <w:rFonts w:cs="Arial"/>
        </w:rPr>
        <w:t xml:space="preserve">  </w:t>
      </w:r>
    </w:p>
    <w:p w:rsidR="00A81FED" w:rsidRDefault="00D024D9">
      <w:pPr>
        <w:pStyle w:val="af0"/>
        <w:ind w:firstLine="480"/>
      </w:pPr>
      <w:r>
        <w:rPr>
          <w:rFonts w:hint="eastAsia"/>
        </w:rPr>
        <w:t>（</w:t>
      </w:r>
      <w:r>
        <w:rPr>
          <w:rFonts w:ascii="Times New Roman" w:hAnsi="Times New Roman" w:cs="Times New Roman"/>
        </w:rPr>
        <w:t>1</w:t>
      </w:r>
      <w:r>
        <w:rPr>
          <w:rFonts w:hint="eastAsia"/>
        </w:rPr>
        <w:t>） 建设单位质量保证体系和管理制度</w:t>
      </w:r>
    </w:p>
    <w:p w:rsidR="00A81FED" w:rsidRDefault="00D024D9">
      <w:pPr>
        <w:pStyle w:val="af0"/>
        <w:ind w:firstLine="480"/>
      </w:pPr>
      <w:r>
        <w:rPr>
          <w:rFonts w:hint="eastAsia"/>
        </w:rPr>
        <w:t>建设单位坚持工程建设高起点、高标准和严要求的管理目标，建立了水土保持工程质量管理体系并在实践过程中不断完善。建设单位制定的水土保持工程管理制度较为完备，为工程建设的质量控制和监督在组织制度上提供有力保障。</w:t>
      </w:r>
    </w:p>
    <w:p w:rsidR="00A81FED" w:rsidRDefault="00D024D9">
      <w:pPr>
        <w:pStyle w:val="af0"/>
        <w:ind w:firstLine="480"/>
      </w:pPr>
      <w:r>
        <w:rPr>
          <w:rFonts w:hint="eastAsia"/>
        </w:rPr>
        <w:t>为加强质量管理工作，建设单位充分发挥主导作用，以制度来规范施工质量管理，遵循企业相关的各项规章管理制度，从而使建设单位各部门、监理单位、施工单位在施工质量管理过程中有据可依。</w:t>
      </w:r>
    </w:p>
    <w:p w:rsidR="00A81FED" w:rsidRDefault="00D024D9">
      <w:pPr>
        <w:pStyle w:val="af0"/>
        <w:ind w:firstLine="480"/>
      </w:pPr>
      <w:r>
        <w:rPr>
          <w:rFonts w:hint="eastAsia"/>
        </w:rPr>
        <w:t>建设单位成立了安全环境保护管理部门为水土保持工程质量管理的具体执行部门，负责对各部室和参建单位的质量管理工作进行监督与协调，实行项目经理责任制和工程质量终身责任制，质量管理工作实行统一领导、分级管理、分工负责的管理体制。</w:t>
      </w:r>
    </w:p>
    <w:p w:rsidR="00A81FED" w:rsidRDefault="00D024D9">
      <w:pPr>
        <w:pStyle w:val="af0"/>
        <w:ind w:firstLine="480"/>
      </w:pPr>
      <w:r>
        <w:rPr>
          <w:rFonts w:hint="eastAsia"/>
        </w:rPr>
        <w:t>各参建单位是质量管理的责任主体，单位的主要负责人为本单位质量管理工作的第一责任人。各单位应设置独立的质量管理机构或部门，配备专职管理人员，负责本单位的质量管理工作。在水土保持设施建设过程中，建设单位始终把工程质量放在首要位置，实行全过程的质量检查和监督，并在工程建设过程中严格实行项目法</w:t>
      </w:r>
      <w:proofErr w:type="gramStart"/>
      <w:r>
        <w:rPr>
          <w:rFonts w:hint="eastAsia"/>
        </w:rPr>
        <w:t>人制</w:t>
      </w:r>
      <w:proofErr w:type="gramEnd"/>
      <w:r>
        <w:rPr>
          <w:rFonts w:hint="eastAsia"/>
        </w:rPr>
        <w:t>、招投标制、建设监理制和合同管理制。根据工程建设特点，要求水土保持工程施工单位必须做到“三自检、三落实、三不放过”，严格按照设计施工；要求监理单位必须始终以工程质量为核心，建立质量管理体系，实行全方位、全过程的监理。</w:t>
      </w:r>
    </w:p>
    <w:p w:rsidR="00A81FED" w:rsidRDefault="00D024D9">
      <w:pPr>
        <w:pStyle w:val="af0"/>
        <w:ind w:firstLine="480"/>
      </w:pPr>
      <w:r>
        <w:rPr>
          <w:rFonts w:hint="eastAsia"/>
        </w:rPr>
        <w:t>（</w:t>
      </w:r>
      <w:r>
        <w:rPr>
          <w:rFonts w:ascii="Times New Roman" w:hAnsi="Times New Roman" w:cs="Times New Roman"/>
        </w:rPr>
        <w:t>2</w:t>
      </w:r>
      <w:r>
        <w:rPr>
          <w:rFonts w:hint="eastAsia"/>
        </w:rPr>
        <w:t>） 设计单位质量保证体系和管理制度</w:t>
      </w:r>
    </w:p>
    <w:p w:rsidR="00A81FED" w:rsidRDefault="00D024D9">
      <w:pPr>
        <w:pStyle w:val="af0"/>
        <w:ind w:firstLine="480"/>
      </w:pPr>
      <w:r>
        <w:rPr>
          <w:rFonts w:hint="eastAsia"/>
        </w:rPr>
        <w:t>在工程设计图纸及报告质量管理控制上，设计单位严格根据水土保持法律、法规等相关要求下进行水土保持措施设计。设计产品严格执行校核、审查以及审定的三级技术负责制进行质量和进度的控制。在建立严格的质量保证体系的基础上，设计单位还颁布了一系列的内部质量管理文件以确保产品质量管理措施的落实。</w:t>
      </w:r>
    </w:p>
    <w:p w:rsidR="00A81FED" w:rsidRDefault="00D024D9">
      <w:pPr>
        <w:pStyle w:val="af0"/>
        <w:ind w:firstLine="480"/>
      </w:pPr>
      <w:r>
        <w:rPr>
          <w:rFonts w:hint="eastAsia"/>
        </w:rPr>
        <w:t>为完成本项目并保证产品质量，设计单位成立项目组，项目组成员按照国家法律和行业标准的有关规定，组织报告编写和进行质量检验。项目组为具体组织本项目质量管理的责任集体，实施横向到边、纵向到底的全员、全过程、全方位的管理。室主任负责产品校核，随时掌握质量动态，进行质量分析，落实改进和预防措施；专业总工和主管</w:t>
      </w:r>
      <w:r>
        <w:rPr>
          <w:rFonts w:hint="eastAsia"/>
        </w:rPr>
        <w:lastRenderedPageBreak/>
        <w:t>处长负责产品审查，其中项目负责人为直接责任人；院副总工进行产品审定。通过各级人员各司其职，使本工程从签订合同开始到完成交付的全过程都实施严格的过程控制，确保产品质量。</w:t>
      </w:r>
    </w:p>
    <w:p w:rsidR="00A81FED" w:rsidRDefault="00D024D9">
      <w:pPr>
        <w:pStyle w:val="af0"/>
        <w:ind w:firstLine="480"/>
      </w:pPr>
      <w:r>
        <w:rPr>
          <w:rFonts w:hint="eastAsia"/>
        </w:rPr>
        <w:t>（</w:t>
      </w:r>
      <w:r>
        <w:rPr>
          <w:rFonts w:ascii="Times New Roman" w:hAnsi="Times New Roman" w:cs="Times New Roman"/>
        </w:rPr>
        <w:t>3</w:t>
      </w:r>
      <w:r>
        <w:rPr>
          <w:rFonts w:hint="eastAsia"/>
        </w:rPr>
        <w:t>） 监理单位质量保证体系和管理制度</w:t>
      </w:r>
    </w:p>
    <w:p w:rsidR="00A81FED" w:rsidRDefault="00426FB8">
      <w:pPr>
        <w:pStyle w:val="af0"/>
        <w:ind w:firstLine="480"/>
      </w:pPr>
      <w:r>
        <w:rPr>
          <w:rFonts w:hint="eastAsia"/>
          <w:kern w:val="0"/>
        </w:rPr>
        <w:t>中</w:t>
      </w:r>
      <w:proofErr w:type="gramStart"/>
      <w:r>
        <w:rPr>
          <w:rFonts w:hint="eastAsia"/>
          <w:kern w:val="0"/>
        </w:rPr>
        <w:t>盛宏宇工程</w:t>
      </w:r>
      <w:proofErr w:type="gramEnd"/>
      <w:r>
        <w:rPr>
          <w:rFonts w:hint="eastAsia"/>
          <w:kern w:val="0"/>
        </w:rPr>
        <w:t>咨询有限公司</w:t>
      </w:r>
      <w:r w:rsidR="00D024D9">
        <w:rPr>
          <w:rFonts w:hint="eastAsia"/>
        </w:rPr>
        <w:t>负责本项目水土保持监理工作，要求全体监理人员用合同、设计图纸、技术规范去检查、验收、评定各个分项工程的质量；对重点工程、隐蔽工程的关键部位和工序质量要求严格把关，确保各施工工序的施工质量符合设计及规范要求。在施工各阶段，根据工程施工的实际情况，有针对性地进行跟踪调查，对问题较多的地段和工点，安排专业人员作重点检查；严格把关施工准备阶段的原材料规格、质量以及施工阶段的平行实验。监理工程师对施工全过程进行全面检查、监控和管理，严格执行监理程序，监督每道工序的施工质量。</w:t>
      </w:r>
    </w:p>
    <w:p w:rsidR="00A81FED" w:rsidRDefault="00D024D9">
      <w:pPr>
        <w:pStyle w:val="af0"/>
        <w:ind w:firstLine="480"/>
      </w:pPr>
      <w:r>
        <w:rPr>
          <w:rFonts w:hint="eastAsia"/>
        </w:rPr>
        <w:t>（</w:t>
      </w:r>
      <w:r>
        <w:rPr>
          <w:rFonts w:ascii="Times New Roman" w:hAnsi="Times New Roman" w:cs="Times New Roman"/>
        </w:rPr>
        <w:t>4</w:t>
      </w:r>
      <w:r>
        <w:rPr>
          <w:rFonts w:hint="eastAsia"/>
        </w:rPr>
        <w:t>） 施工单位质量保证体系和管理制度</w:t>
      </w:r>
    </w:p>
    <w:p w:rsidR="00A81FED" w:rsidRDefault="00D024D9">
      <w:pPr>
        <w:pStyle w:val="af0"/>
        <w:ind w:firstLine="480"/>
      </w:pPr>
      <w:r>
        <w:rPr>
          <w:rFonts w:hint="eastAsia"/>
        </w:rPr>
        <w:t>工程施工单位通过招投标承担水土保持工程的施工，具备一定技术、人才、经济实力，自身的质量保证体系较完善。</w:t>
      </w:r>
    </w:p>
    <w:p w:rsidR="00A81FED" w:rsidRDefault="00D024D9">
      <w:pPr>
        <w:pStyle w:val="af0"/>
        <w:ind w:firstLine="488"/>
        <w:rPr>
          <w:spacing w:val="2"/>
        </w:rPr>
      </w:pPr>
      <w:r>
        <w:rPr>
          <w:rFonts w:hint="eastAsia"/>
          <w:spacing w:val="2"/>
        </w:rPr>
        <w:t>制度规定：工程开工前，由施工单位填写开工申请报告和质量考核表，送监理部审核；项目总工主持对所提交的图纸进行有计划的技术交底，编制工程建设一级网络进度图，在保证质量的同时，控制工程进度。依据《工程技术管理办法》，《施工组织设计编制办法》、《施工图审核管理办法》、《变更设计管理实施细则》、《工程质量创优规划》等办法和制度，保证施工质量，按合同规定对工程材料、苗木及工程设备进行</w:t>
      </w:r>
      <w:proofErr w:type="gramStart"/>
      <w:r>
        <w:rPr>
          <w:rFonts w:hint="eastAsia"/>
          <w:spacing w:val="2"/>
        </w:rPr>
        <w:t>验</w:t>
      </w:r>
      <w:proofErr w:type="gramEnd"/>
      <w:r>
        <w:rPr>
          <w:rFonts w:hint="eastAsia"/>
          <w:spacing w:val="2"/>
        </w:rPr>
        <w:t>试验检测、验收。</w:t>
      </w:r>
    </w:p>
    <w:p w:rsidR="00A81FED" w:rsidRDefault="00D024D9">
      <w:pPr>
        <w:pStyle w:val="af0"/>
        <w:ind w:firstLine="488"/>
        <w:rPr>
          <w:spacing w:val="2"/>
        </w:rPr>
      </w:pPr>
      <w:r>
        <w:rPr>
          <w:rFonts w:hint="eastAsia"/>
          <w:spacing w:val="2"/>
        </w:rPr>
        <w:t>工程施工期，严格按方案设计进行施工，制定了《工程进度管理办法》、《环境保护和水土保持保持管理办法》、《安全生产管理办法》、《施工现场管理办法》、《绿色防护工程实施办法》、《防洪地灾应急处理办法》、《工程质量检测试验管理办法》、《施工安全监控体系管理办法》等管理办法和制度，明确施工方法、程序、进度、质量及安全保证措施。</w:t>
      </w:r>
    </w:p>
    <w:p w:rsidR="00A81FED" w:rsidRDefault="00D024D9">
      <w:pPr>
        <w:pStyle w:val="af0"/>
        <w:ind w:firstLine="480"/>
      </w:pPr>
      <w:r>
        <w:rPr>
          <w:rFonts w:hint="eastAsia"/>
        </w:rPr>
        <w:t>各项工程完工后，须具有完整的质量自检记录、各类工程质量签证、验收记录等。首先进行自检，合格后由监理公司、总公司组织初验。对不符合质量要求的工程，发放工程质量整改通知单，限期整改。</w:t>
      </w:r>
    </w:p>
    <w:p w:rsidR="00A81FED" w:rsidRDefault="00D024D9">
      <w:pPr>
        <w:pStyle w:val="af0"/>
        <w:ind w:firstLine="480"/>
      </w:pPr>
      <w:r>
        <w:rPr>
          <w:rFonts w:hint="eastAsia"/>
        </w:rPr>
        <w:t>在此基础上，注重各项措施的检查验收工作，将价款支付同竣工验收结合起来，基</w:t>
      </w:r>
      <w:r>
        <w:rPr>
          <w:rFonts w:hint="eastAsia"/>
        </w:rPr>
        <w:lastRenderedPageBreak/>
        <w:t>本保障了水保设施质量和植树林草的成活率和保存率。</w:t>
      </w:r>
    </w:p>
    <w:p w:rsidR="00A81FED" w:rsidRDefault="00D024D9">
      <w:pPr>
        <w:pStyle w:val="2"/>
        <w:rPr>
          <w:rFonts w:cs="Arial"/>
        </w:rPr>
      </w:pPr>
      <w:bookmarkStart w:id="32" w:name="_Toc8284482"/>
      <w:bookmarkStart w:id="33" w:name="_Toc26837"/>
      <w:r>
        <w:rPr>
          <w:rFonts w:cs="Arial"/>
        </w:rPr>
        <w:t xml:space="preserve">4.2  </w:t>
      </w:r>
      <w:r>
        <w:rPr>
          <w:rFonts w:cs="Arial"/>
        </w:rPr>
        <w:t>各防治分区水土保持工程质量评定</w:t>
      </w:r>
      <w:bookmarkEnd w:id="32"/>
      <w:bookmarkEnd w:id="33"/>
      <w:r>
        <w:rPr>
          <w:rFonts w:cs="Arial"/>
        </w:rPr>
        <w:t xml:space="preserve"> </w:t>
      </w:r>
    </w:p>
    <w:p w:rsidR="00A81FED" w:rsidRDefault="00D024D9">
      <w:pPr>
        <w:pStyle w:val="3"/>
        <w:rPr>
          <w:rFonts w:cs="Arial"/>
        </w:rPr>
      </w:pPr>
      <w:r>
        <w:rPr>
          <w:rFonts w:cs="Arial"/>
        </w:rPr>
        <w:t xml:space="preserve">4.2.1  </w:t>
      </w:r>
      <w:r>
        <w:rPr>
          <w:rFonts w:cs="Arial"/>
        </w:rPr>
        <w:t>项目划分及结果</w:t>
      </w:r>
      <w:r>
        <w:rPr>
          <w:rFonts w:cs="Arial"/>
        </w:rPr>
        <w:t xml:space="preserve"> </w:t>
      </w:r>
    </w:p>
    <w:p w:rsidR="00A81FED" w:rsidRDefault="00D024D9">
      <w:pPr>
        <w:pStyle w:val="af0"/>
        <w:ind w:firstLine="480"/>
      </w:pPr>
      <w:r>
        <w:rPr>
          <w:rFonts w:hint="eastAsia"/>
        </w:rPr>
        <w:t>本工程水土保持监理工作由主体工程监理开展，相关水土保持工程质量评定纳入主体工程质量评定，根据监理总结报告，本工程将水土保持工程划分为土地整治工程、防洪排导工程、植被建设工程、临时防护工程等</w:t>
      </w:r>
      <w:r w:rsidR="00FF5074">
        <w:rPr>
          <w:rFonts w:ascii="Times New Roman" w:hAnsi="Times New Roman" w:cs="Times New Roman"/>
        </w:rPr>
        <w:t>3</w:t>
      </w:r>
      <w:r>
        <w:rPr>
          <w:rFonts w:hint="eastAsia"/>
        </w:rPr>
        <w:t>个单位工程，</w:t>
      </w:r>
      <w:r w:rsidR="00655CAD">
        <w:rPr>
          <w:rFonts w:ascii="Times New Roman" w:hAnsi="Times New Roman" w:cs="Times New Roman"/>
        </w:rPr>
        <w:t>5</w:t>
      </w:r>
      <w:r>
        <w:rPr>
          <w:rFonts w:hint="eastAsia"/>
        </w:rPr>
        <w:t>个分部工程和</w:t>
      </w:r>
      <w:r w:rsidR="00426FB8">
        <w:rPr>
          <w:rFonts w:ascii="Times New Roman" w:hAnsi="Times New Roman" w:cs="Times New Roman"/>
        </w:rPr>
        <w:t>39</w:t>
      </w:r>
      <w:r>
        <w:rPr>
          <w:rFonts w:hint="eastAsia"/>
        </w:rPr>
        <w:t>个单元工程。</w:t>
      </w:r>
    </w:p>
    <w:p w:rsidR="00A81FED" w:rsidRDefault="00D024D9">
      <w:pPr>
        <w:pStyle w:val="af0"/>
        <w:ind w:firstLine="480"/>
      </w:pPr>
      <w:r>
        <w:rPr>
          <w:rFonts w:hint="eastAsia"/>
        </w:rPr>
        <w:t>本工程单位工程、分部工程及单元工程划分结果详见表</w:t>
      </w:r>
      <w:r>
        <w:rPr>
          <w:rFonts w:ascii="Times New Roman" w:hAnsi="Times New Roman" w:cs="Times New Roman"/>
        </w:rPr>
        <w:t>4</w:t>
      </w:r>
      <w:r>
        <w:rPr>
          <w:rFonts w:hint="eastAsia"/>
        </w:rPr>
        <w:t>.</w:t>
      </w:r>
      <w:r>
        <w:rPr>
          <w:rFonts w:ascii="Times New Roman" w:hAnsi="Times New Roman" w:cs="Times New Roman"/>
        </w:rPr>
        <w:t>2</w:t>
      </w:r>
      <w:r>
        <w:rPr>
          <w:rFonts w:hint="eastAsia"/>
        </w:rPr>
        <w:t>-</w:t>
      </w:r>
      <w:r>
        <w:rPr>
          <w:rFonts w:ascii="Times New Roman" w:hAnsi="Times New Roman" w:cs="Times New Roman"/>
        </w:rPr>
        <w:t>1</w:t>
      </w:r>
      <w:r>
        <w:rPr>
          <w:rFonts w:hint="eastAsia"/>
        </w:rPr>
        <w:t>。</w:t>
      </w:r>
    </w:p>
    <w:p w:rsidR="00A81FED" w:rsidRDefault="00D024D9" w:rsidP="00426FB8">
      <w:pPr>
        <w:pStyle w:val="af"/>
        <w:ind w:firstLine="240"/>
        <w:jc w:val="center"/>
      </w:pPr>
      <w:r>
        <w:rPr>
          <w:rFonts w:hint="eastAsia"/>
        </w:rPr>
        <w:t>表</w:t>
      </w:r>
      <w:r>
        <w:rPr>
          <w:rFonts w:ascii="Times New Roman" w:hAnsi="Times New Roman" w:cs="Times New Roman"/>
        </w:rPr>
        <w:t>4</w:t>
      </w:r>
      <w:r>
        <w:rPr>
          <w:rFonts w:hint="eastAsia"/>
        </w:rPr>
        <w:t>.</w:t>
      </w:r>
      <w:r>
        <w:rPr>
          <w:rFonts w:ascii="Times New Roman" w:hAnsi="Times New Roman" w:cs="Times New Roman"/>
        </w:rPr>
        <w:t>2</w:t>
      </w:r>
      <w:r>
        <w:rPr>
          <w:rFonts w:hint="eastAsia"/>
        </w:rPr>
        <w:t>-</w:t>
      </w:r>
      <w:r>
        <w:rPr>
          <w:rFonts w:ascii="Times New Roman" w:hAnsi="Times New Roman" w:cs="Times New Roman"/>
        </w:rPr>
        <w:t>1</w:t>
      </w:r>
      <w:r>
        <w:rPr>
          <w:rFonts w:hint="eastAsia"/>
        </w:rPr>
        <w:t xml:space="preserve">       </w:t>
      </w:r>
      <w:r>
        <w:rPr>
          <w:rFonts w:hint="eastAsia"/>
        </w:rPr>
        <w:t>本工程单位工程、分部工程及单元工程划分表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611"/>
        <w:gridCol w:w="1527"/>
        <w:gridCol w:w="3844"/>
        <w:gridCol w:w="695"/>
      </w:tblGrid>
      <w:tr w:rsidR="00A81FED" w:rsidTr="00786F56">
        <w:trPr>
          <w:trHeight w:val="285"/>
        </w:trPr>
        <w:tc>
          <w:tcPr>
            <w:tcW w:w="866" w:type="pct"/>
            <w:shd w:val="clear" w:color="auto" w:fill="auto"/>
            <w:vAlign w:val="center"/>
          </w:tcPr>
          <w:p w:rsidR="00A81FED" w:rsidRDefault="00D024D9">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项目分区</w:t>
            </w:r>
          </w:p>
        </w:tc>
        <w:tc>
          <w:tcPr>
            <w:tcW w:w="867" w:type="pct"/>
            <w:shd w:val="clear" w:color="auto" w:fill="auto"/>
            <w:noWrap/>
            <w:vAlign w:val="center"/>
          </w:tcPr>
          <w:p w:rsidR="00A81FED" w:rsidRDefault="00D024D9">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单位工程</w:t>
            </w:r>
          </w:p>
        </w:tc>
        <w:tc>
          <w:tcPr>
            <w:tcW w:w="822" w:type="pct"/>
            <w:shd w:val="clear" w:color="auto" w:fill="auto"/>
            <w:vAlign w:val="center"/>
          </w:tcPr>
          <w:p w:rsidR="00A81FED" w:rsidRDefault="00D024D9">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分部工程</w:t>
            </w:r>
          </w:p>
        </w:tc>
        <w:tc>
          <w:tcPr>
            <w:tcW w:w="2070" w:type="pct"/>
            <w:shd w:val="clear" w:color="auto" w:fill="auto"/>
            <w:noWrap/>
            <w:vAlign w:val="center"/>
          </w:tcPr>
          <w:p w:rsidR="00A81FED" w:rsidRDefault="00D024D9">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单元工程</w:t>
            </w:r>
          </w:p>
        </w:tc>
        <w:tc>
          <w:tcPr>
            <w:tcW w:w="374" w:type="pct"/>
            <w:shd w:val="clear" w:color="auto" w:fill="auto"/>
            <w:vAlign w:val="center"/>
          </w:tcPr>
          <w:p w:rsidR="00A81FED" w:rsidRDefault="00D024D9">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数量</w:t>
            </w:r>
          </w:p>
        </w:tc>
      </w:tr>
      <w:tr w:rsidR="00A81FED" w:rsidTr="00786F56">
        <w:trPr>
          <w:trHeight w:val="285"/>
        </w:trPr>
        <w:tc>
          <w:tcPr>
            <w:tcW w:w="866" w:type="pct"/>
            <w:vMerge w:val="restart"/>
            <w:shd w:val="clear" w:color="auto" w:fill="auto"/>
            <w:vAlign w:val="center"/>
          </w:tcPr>
          <w:p w:rsidR="00A81FED" w:rsidRDefault="00D024D9">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建筑物区</w:t>
            </w:r>
          </w:p>
        </w:tc>
        <w:tc>
          <w:tcPr>
            <w:tcW w:w="867" w:type="pct"/>
            <w:vMerge w:val="restart"/>
            <w:shd w:val="clear" w:color="auto" w:fill="auto"/>
            <w:noWrap/>
            <w:vAlign w:val="center"/>
          </w:tcPr>
          <w:p w:rsidR="00A81FED" w:rsidRDefault="00C04C7B">
            <w:pPr>
              <w:widowControl/>
              <w:jc w:val="center"/>
              <w:rPr>
                <w:rFonts w:ascii="楷体_GB2312" w:eastAsia="楷体_GB2312" w:hAnsi="宋体" w:cs="宋体"/>
                <w:color w:val="000000"/>
                <w:kern w:val="0"/>
                <w:szCs w:val="21"/>
              </w:rPr>
            </w:pPr>
            <w:r w:rsidRPr="00C04C7B">
              <w:rPr>
                <w:rFonts w:ascii="楷体_GB2312" w:eastAsia="楷体_GB2312" w:hAnsi="宋体" w:cs="宋体" w:hint="eastAsia"/>
                <w:color w:val="000000"/>
                <w:kern w:val="0"/>
                <w:szCs w:val="21"/>
              </w:rPr>
              <w:t>防洪排</w:t>
            </w:r>
            <w:proofErr w:type="gramStart"/>
            <w:r w:rsidRPr="00C04C7B">
              <w:rPr>
                <w:rFonts w:ascii="楷体_GB2312" w:eastAsia="楷体_GB2312" w:hAnsi="宋体" w:cs="宋体" w:hint="eastAsia"/>
                <w:color w:val="000000"/>
                <w:kern w:val="0"/>
                <w:szCs w:val="21"/>
              </w:rPr>
              <w:t>导工程</w:t>
            </w:r>
            <w:proofErr w:type="gramEnd"/>
          </w:p>
        </w:tc>
        <w:tc>
          <w:tcPr>
            <w:tcW w:w="822" w:type="pct"/>
            <w:shd w:val="clear" w:color="auto" w:fill="auto"/>
            <w:vAlign w:val="center"/>
          </w:tcPr>
          <w:p w:rsidR="00A81FED" w:rsidRDefault="00D024D9">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排水</w:t>
            </w:r>
          </w:p>
        </w:tc>
        <w:tc>
          <w:tcPr>
            <w:tcW w:w="2070" w:type="pct"/>
            <w:shd w:val="clear" w:color="auto" w:fill="auto"/>
            <w:noWrap/>
            <w:vAlign w:val="center"/>
          </w:tcPr>
          <w:p w:rsidR="00A81FED" w:rsidRDefault="00D024D9">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按段划分，每</w:t>
            </w:r>
            <w:r>
              <w:rPr>
                <w:rFonts w:ascii="Times New Roman" w:eastAsia="楷体_GB2312" w:hAnsi="Times New Roman" w:cs="Times New Roman"/>
                <w:color w:val="000000"/>
                <w:kern w:val="0"/>
                <w:sz w:val="18"/>
                <w:szCs w:val="18"/>
              </w:rPr>
              <w:t>50m</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100m</w:t>
            </w:r>
            <w:r>
              <w:rPr>
                <w:rFonts w:ascii="楷体_GB2312" w:eastAsia="楷体_GB2312" w:hAnsi="宋体" w:cs="宋体" w:hint="eastAsia"/>
                <w:color w:val="000000"/>
                <w:kern w:val="0"/>
                <w:sz w:val="18"/>
                <w:szCs w:val="18"/>
              </w:rPr>
              <w:t>作为一个单元工程</w:t>
            </w:r>
          </w:p>
        </w:tc>
        <w:tc>
          <w:tcPr>
            <w:tcW w:w="374" w:type="pct"/>
            <w:shd w:val="clear" w:color="auto" w:fill="auto"/>
            <w:vAlign w:val="center"/>
          </w:tcPr>
          <w:p w:rsidR="00A81FED" w:rsidRDefault="00786F56">
            <w:pPr>
              <w:widowControl/>
              <w:jc w:val="center"/>
              <w:rPr>
                <w:rFonts w:ascii="Times New Roman" w:eastAsia="楷体_GB2312" w:hAnsi="Times New Roman" w:cs="Times New Roman"/>
                <w:color w:val="000000"/>
                <w:kern w:val="0"/>
                <w:sz w:val="18"/>
                <w:szCs w:val="18"/>
              </w:rPr>
            </w:pPr>
            <w:r>
              <w:rPr>
                <w:rFonts w:ascii="Times New Roman" w:eastAsia="楷体_GB2312" w:hAnsi="Times New Roman" w:cs="Times New Roman"/>
                <w:color w:val="000000"/>
                <w:kern w:val="0"/>
                <w:sz w:val="18"/>
                <w:szCs w:val="18"/>
              </w:rPr>
              <w:t>7</w:t>
            </w:r>
          </w:p>
        </w:tc>
      </w:tr>
      <w:tr w:rsidR="00A81FED" w:rsidTr="00786F56">
        <w:trPr>
          <w:trHeight w:val="285"/>
        </w:trPr>
        <w:tc>
          <w:tcPr>
            <w:tcW w:w="866" w:type="pct"/>
            <w:vMerge/>
            <w:shd w:val="clear" w:color="auto" w:fill="auto"/>
            <w:vAlign w:val="center"/>
          </w:tcPr>
          <w:p w:rsidR="00A81FED" w:rsidRDefault="00A81FED">
            <w:pPr>
              <w:widowControl/>
              <w:jc w:val="center"/>
              <w:rPr>
                <w:rFonts w:ascii="楷体_GB2312" w:eastAsia="楷体_GB2312" w:hAnsi="宋体" w:cs="宋体"/>
                <w:color w:val="000000"/>
                <w:kern w:val="0"/>
                <w:szCs w:val="21"/>
              </w:rPr>
            </w:pPr>
          </w:p>
        </w:tc>
        <w:tc>
          <w:tcPr>
            <w:tcW w:w="867" w:type="pct"/>
            <w:vMerge/>
            <w:shd w:val="clear" w:color="auto" w:fill="auto"/>
            <w:noWrap/>
            <w:vAlign w:val="center"/>
          </w:tcPr>
          <w:p w:rsidR="00A81FED" w:rsidRDefault="00A81FED">
            <w:pPr>
              <w:widowControl/>
              <w:jc w:val="center"/>
              <w:rPr>
                <w:rFonts w:ascii="楷体_GB2312" w:eastAsia="楷体_GB2312" w:hAnsi="宋体" w:cs="宋体"/>
                <w:color w:val="000000"/>
                <w:kern w:val="0"/>
                <w:szCs w:val="21"/>
              </w:rPr>
            </w:pPr>
          </w:p>
        </w:tc>
        <w:tc>
          <w:tcPr>
            <w:tcW w:w="822" w:type="pct"/>
            <w:shd w:val="clear" w:color="auto" w:fill="auto"/>
            <w:vAlign w:val="center"/>
          </w:tcPr>
          <w:p w:rsidR="00A81FED" w:rsidRDefault="00D024D9">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沉沙</w:t>
            </w:r>
          </w:p>
        </w:tc>
        <w:tc>
          <w:tcPr>
            <w:tcW w:w="2070" w:type="pct"/>
            <w:shd w:val="clear" w:color="auto" w:fill="auto"/>
            <w:noWrap/>
            <w:vAlign w:val="center"/>
          </w:tcPr>
          <w:p w:rsidR="00A81FED" w:rsidRDefault="00D024D9">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每一处或每</w:t>
            </w:r>
            <w:r>
              <w:rPr>
                <w:rFonts w:ascii="Times New Roman" w:eastAsia="楷体_GB2312" w:hAnsi="Times New Roman" w:cs="Times New Roman"/>
                <w:color w:val="000000"/>
                <w:kern w:val="0"/>
                <w:sz w:val="18"/>
                <w:szCs w:val="18"/>
              </w:rPr>
              <w:t>0</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1hm</w:t>
            </w:r>
            <w:r>
              <w:rPr>
                <w:rFonts w:ascii="Times New Roman" w:eastAsia="楷体_GB2312" w:hAnsi="Times New Roman" w:cs="Times New Roman"/>
                <w:color w:val="000000"/>
                <w:kern w:val="0"/>
                <w:sz w:val="18"/>
                <w:szCs w:val="18"/>
                <w:vertAlign w:val="superscript"/>
              </w:rPr>
              <w:t>2</w:t>
            </w:r>
            <w:r>
              <w:rPr>
                <w:rFonts w:ascii="楷体_GB2312" w:eastAsia="楷体_GB2312" w:hAnsi="宋体" w:cs="宋体" w:hint="eastAsia"/>
                <w:color w:val="000000"/>
                <w:kern w:val="0"/>
                <w:sz w:val="18"/>
                <w:szCs w:val="18"/>
              </w:rPr>
              <w:t>为一个单元工程</w:t>
            </w:r>
          </w:p>
        </w:tc>
        <w:tc>
          <w:tcPr>
            <w:tcW w:w="374" w:type="pct"/>
            <w:shd w:val="clear" w:color="auto" w:fill="auto"/>
            <w:vAlign w:val="center"/>
          </w:tcPr>
          <w:p w:rsidR="00A81FED" w:rsidRDefault="00786F56">
            <w:pPr>
              <w:widowControl/>
              <w:jc w:val="center"/>
              <w:rPr>
                <w:rFonts w:ascii="Times New Roman" w:eastAsia="楷体_GB2312" w:hAnsi="Times New Roman" w:cs="Times New Roman"/>
                <w:color w:val="000000"/>
                <w:kern w:val="0"/>
                <w:sz w:val="18"/>
                <w:szCs w:val="18"/>
              </w:rPr>
            </w:pPr>
            <w:r>
              <w:rPr>
                <w:rFonts w:ascii="Times New Roman" w:eastAsia="楷体_GB2312" w:hAnsi="Times New Roman" w:cs="Times New Roman"/>
                <w:color w:val="000000"/>
                <w:kern w:val="0"/>
                <w:sz w:val="18"/>
                <w:szCs w:val="18"/>
              </w:rPr>
              <w:t>10</w:t>
            </w:r>
          </w:p>
        </w:tc>
      </w:tr>
      <w:tr w:rsidR="00A81FED" w:rsidTr="00786F56">
        <w:trPr>
          <w:trHeight w:val="285"/>
        </w:trPr>
        <w:tc>
          <w:tcPr>
            <w:tcW w:w="866" w:type="pct"/>
            <w:vMerge/>
            <w:vAlign w:val="center"/>
          </w:tcPr>
          <w:p w:rsidR="00A81FED" w:rsidRDefault="00A81FED">
            <w:pPr>
              <w:widowControl/>
              <w:jc w:val="left"/>
              <w:rPr>
                <w:rFonts w:ascii="楷体_GB2312" w:eastAsia="楷体_GB2312" w:hAnsi="宋体" w:cs="宋体"/>
                <w:color w:val="000000"/>
                <w:kern w:val="0"/>
                <w:szCs w:val="21"/>
              </w:rPr>
            </w:pPr>
          </w:p>
        </w:tc>
        <w:tc>
          <w:tcPr>
            <w:tcW w:w="867" w:type="pct"/>
            <w:vMerge/>
            <w:shd w:val="clear" w:color="auto" w:fill="auto"/>
            <w:noWrap/>
            <w:vAlign w:val="center"/>
          </w:tcPr>
          <w:p w:rsidR="00A81FED" w:rsidRDefault="00A81FED">
            <w:pPr>
              <w:widowControl/>
              <w:jc w:val="center"/>
              <w:rPr>
                <w:rFonts w:ascii="楷体_GB2312" w:eastAsia="楷体_GB2312" w:hAnsi="宋体" w:cs="宋体"/>
                <w:color w:val="000000"/>
                <w:kern w:val="0"/>
                <w:szCs w:val="21"/>
              </w:rPr>
            </w:pPr>
          </w:p>
        </w:tc>
        <w:tc>
          <w:tcPr>
            <w:tcW w:w="822" w:type="pct"/>
            <w:shd w:val="clear" w:color="auto" w:fill="auto"/>
            <w:vAlign w:val="center"/>
          </w:tcPr>
          <w:p w:rsidR="00A81FED" w:rsidRDefault="00D024D9">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覆盖</w:t>
            </w:r>
          </w:p>
        </w:tc>
        <w:tc>
          <w:tcPr>
            <w:tcW w:w="2070" w:type="pct"/>
            <w:shd w:val="clear" w:color="auto" w:fill="auto"/>
            <w:noWrap/>
            <w:vAlign w:val="center"/>
          </w:tcPr>
          <w:p w:rsidR="00A81FED" w:rsidRDefault="00D024D9">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每一处或每</w:t>
            </w:r>
            <w:r>
              <w:rPr>
                <w:rFonts w:ascii="Times New Roman" w:eastAsia="楷体_GB2312" w:hAnsi="Times New Roman" w:cs="Times New Roman"/>
                <w:color w:val="000000"/>
                <w:kern w:val="0"/>
                <w:sz w:val="18"/>
                <w:szCs w:val="18"/>
              </w:rPr>
              <w:t>0</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1hm</w:t>
            </w:r>
            <w:r>
              <w:rPr>
                <w:rFonts w:ascii="Times New Roman" w:eastAsia="楷体_GB2312" w:hAnsi="Times New Roman" w:cs="Times New Roman"/>
                <w:color w:val="000000"/>
                <w:kern w:val="0"/>
                <w:sz w:val="18"/>
                <w:szCs w:val="18"/>
                <w:vertAlign w:val="superscript"/>
              </w:rPr>
              <w:t>2</w:t>
            </w:r>
            <w:r>
              <w:rPr>
                <w:rFonts w:ascii="楷体_GB2312" w:eastAsia="楷体_GB2312" w:hAnsi="宋体" w:cs="宋体" w:hint="eastAsia"/>
                <w:color w:val="000000"/>
                <w:kern w:val="0"/>
                <w:sz w:val="18"/>
                <w:szCs w:val="18"/>
              </w:rPr>
              <w:t>为一个单元工程</w:t>
            </w:r>
          </w:p>
        </w:tc>
        <w:tc>
          <w:tcPr>
            <w:tcW w:w="374" w:type="pct"/>
            <w:shd w:val="clear" w:color="auto" w:fill="auto"/>
            <w:vAlign w:val="center"/>
          </w:tcPr>
          <w:p w:rsidR="00A81FED" w:rsidRDefault="00D024D9">
            <w:pPr>
              <w:widowControl/>
              <w:jc w:val="center"/>
              <w:rPr>
                <w:rFonts w:ascii="Times New Roman" w:eastAsia="楷体_GB2312" w:hAnsi="Times New Roman" w:cs="Times New Roman"/>
                <w:color w:val="000000"/>
                <w:kern w:val="0"/>
                <w:sz w:val="18"/>
                <w:szCs w:val="18"/>
              </w:rPr>
            </w:pPr>
            <w:r>
              <w:rPr>
                <w:rFonts w:ascii="Times New Roman" w:eastAsia="楷体_GB2312" w:hAnsi="Times New Roman" w:cs="Times New Roman" w:hint="eastAsia"/>
                <w:color w:val="000000"/>
                <w:kern w:val="0"/>
                <w:sz w:val="18"/>
                <w:szCs w:val="18"/>
              </w:rPr>
              <w:t>1</w:t>
            </w:r>
          </w:p>
        </w:tc>
      </w:tr>
      <w:tr w:rsidR="00C04C7B" w:rsidTr="00786F56">
        <w:trPr>
          <w:trHeight w:val="396"/>
        </w:trPr>
        <w:tc>
          <w:tcPr>
            <w:tcW w:w="866" w:type="pct"/>
            <w:vMerge w:val="restart"/>
            <w:shd w:val="clear" w:color="auto" w:fill="auto"/>
            <w:vAlign w:val="center"/>
          </w:tcPr>
          <w:p w:rsidR="00C04C7B" w:rsidRDefault="00C04C7B" w:rsidP="00786F56">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道路广场区</w:t>
            </w:r>
          </w:p>
        </w:tc>
        <w:tc>
          <w:tcPr>
            <w:tcW w:w="867" w:type="pct"/>
            <w:vMerge w:val="restart"/>
            <w:shd w:val="clear" w:color="auto" w:fill="auto"/>
            <w:noWrap/>
            <w:vAlign w:val="center"/>
          </w:tcPr>
          <w:p w:rsidR="00C04C7B" w:rsidRDefault="00C04C7B" w:rsidP="00C04C7B">
            <w:pPr>
              <w:widowControl/>
              <w:jc w:val="center"/>
              <w:rPr>
                <w:rFonts w:ascii="楷体_GB2312" w:eastAsia="楷体_GB2312" w:hAnsi="宋体" w:cs="宋体"/>
                <w:color w:val="000000"/>
                <w:kern w:val="0"/>
                <w:szCs w:val="21"/>
              </w:rPr>
            </w:pPr>
            <w:r>
              <w:rPr>
                <w:rFonts w:ascii="楷体_GB2312" w:eastAsia="楷体_GB2312" w:hAnsi="宋体" w:cs="宋体"/>
                <w:color w:val="000000"/>
                <w:kern w:val="0"/>
                <w:szCs w:val="21"/>
              </w:rPr>
              <w:t>防洪倒排工程</w:t>
            </w:r>
          </w:p>
        </w:tc>
        <w:tc>
          <w:tcPr>
            <w:tcW w:w="822" w:type="pct"/>
            <w:shd w:val="clear" w:color="auto" w:fill="auto"/>
            <w:vAlign w:val="center"/>
          </w:tcPr>
          <w:p w:rsidR="00C04C7B" w:rsidRDefault="00C04C7B" w:rsidP="00786F56">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排水</w:t>
            </w:r>
          </w:p>
        </w:tc>
        <w:tc>
          <w:tcPr>
            <w:tcW w:w="2070" w:type="pct"/>
            <w:shd w:val="clear" w:color="auto" w:fill="auto"/>
            <w:noWrap/>
            <w:vAlign w:val="center"/>
          </w:tcPr>
          <w:p w:rsidR="00C04C7B" w:rsidRDefault="00C04C7B" w:rsidP="00786F56">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按段划分，每</w:t>
            </w:r>
            <w:r>
              <w:rPr>
                <w:rFonts w:ascii="Times New Roman" w:eastAsia="楷体_GB2312" w:hAnsi="Times New Roman" w:cs="Times New Roman"/>
                <w:color w:val="000000"/>
                <w:kern w:val="0"/>
                <w:sz w:val="18"/>
                <w:szCs w:val="18"/>
              </w:rPr>
              <w:t>50m</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100m</w:t>
            </w:r>
            <w:r>
              <w:rPr>
                <w:rFonts w:ascii="楷体_GB2312" w:eastAsia="楷体_GB2312" w:hAnsi="宋体" w:cs="宋体" w:hint="eastAsia"/>
                <w:color w:val="000000"/>
                <w:kern w:val="0"/>
                <w:sz w:val="18"/>
                <w:szCs w:val="18"/>
              </w:rPr>
              <w:t>作为一个单元工程</w:t>
            </w:r>
          </w:p>
        </w:tc>
        <w:tc>
          <w:tcPr>
            <w:tcW w:w="374" w:type="pct"/>
            <w:shd w:val="clear" w:color="auto" w:fill="auto"/>
            <w:vAlign w:val="center"/>
          </w:tcPr>
          <w:p w:rsidR="00C04C7B" w:rsidRDefault="00C04C7B" w:rsidP="00786F56">
            <w:pPr>
              <w:widowControl/>
              <w:jc w:val="center"/>
              <w:rPr>
                <w:rFonts w:ascii="Times New Roman" w:eastAsia="楷体_GB2312" w:hAnsi="Times New Roman" w:cs="Times New Roman"/>
                <w:color w:val="000000"/>
                <w:kern w:val="0"/>
                <w:sz w:val="18"/>
                <w:szCs w:val="18"/>
              </w:rPr>
            </w:pPr>
            <w:r>
              <w:rPr>
                <w:rFonts w:ascii="Times New Roman" w:eastAsia="楷体_GB2312" w:hAnsi="Times New Roman" w:cs="Times New Roman"/>
                <w:color w:val="000000"/>
                <w:kern w:val="0"/>
                <w:sz w:val="18"/>
                <w:szCs w:val="18"/>
              </w:rPr>
              <w:t>12</w:t>
            </w:r>
          </w:p>
        </w:tc>
      </w:tr>
      <w:tr w:rsidR="00C04C7B" w:rsidTr="00786F56">
        <w:trPr>
          <w:trHeight w:val="396"/>
        </w:trPr>
        <w:tc>
          <w:tcPr>
            <w:tcW w:w="866" w:type="pct"/>
            <w:vMerge/>
            <w:shd w:val="clear" w:color="auto" w:fill="auto"/>
            <w:vAlign w:val="center"/>
          </w:tcPr>
          <w:p w:rsidR="00C04C7B" w:rsidRDefault="00C04C7B" w:rsidP="00786F56">
            <w:pPr>
              <w:widowControl/>
              <w:jc w:val="center"/>
              <w:rPr>
                <w:rFonts w:ascii="楷体_GB2312" w:eastAsia="楷体_GB2312" w:hAnsi="宋体" w:cs="宋体"/>
                <w:color w:val="000000"/>
                <w:kern w:val="0"/>
                <w:szCs w:val="21"/>
              </w:rPr>
            </w:pPr>
          </w:p>
        </w:tc>
        <w:tc>
          <w:tcPr>
            <w:tcW w:w="867" w:type="pct"/>
            <w:vMerge/>
            <w:shd w:val="clear" w:color="auto" w:fill="auto"/>
            <w:noWrap/>
            <w:vAlign w:val="center"/>
          </w:tcPr>
          <w:p w:rsidR="00C04C7B" w:rsidRDefault="00C04C7B" w:rsidP="00C04C7B">
            <w:pPr>
              <w:widowControl/>
              <w:jc w:val="center"/>
              <w:rPr>
                <w:rFonts w:ascii="楷体_GB2312" w:eastAsia="楷体_GB2312" w:hAnsi="宋体" w:cs="宋体"/>
                <w:color w:val="000000"/>
                <w:kern w:val="0"/>
                <w:szCs w:val="21"/>
              </w:rPr>
            </w:pPr>
          </w:p>
        </w:tc>
        <w:tc>
          <w:tcPr>
            <w:tcW w:w="822" w:type="pct"/>
            <w:shd w:val="clear" w:color="auto" w:fill="auto"/>
            <w:vAlign w:val="center"/>
          </w:tcPr>
          <w:p w:rsidR="00C04C7B" w:rsidRDefault="00C04C7B" w:rsidP="00786F56">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沉沙</w:t>
            </w:r>
          </w:p>
        </w:tc>
        <w:tc>
          <w:tcPr>
            <w:tcW w:w="2070" w:type="pct"/>
            <w:shd w:val="clear" w:color="auto" w:fill="auto"/>
            <w:noWrap/>
            <w:vAlign w:val="center"/>
          </w:tcPr>
          <w:p w:rsidR="00C04C7B" w:rsidRDefault="00C04C7B" w:rsidP="00786F56">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每一处或每</w:t>
            </w:r>
            <w:r>
              <w:rPr>
                <w:rFonts w:ascii="Times New Roman" w:eastAsia="楷体_GB2312" w:hAnsi="Times New Roman" w:cs="Times New Roman"/>
                <w:color w:val="000000"/>
                <w:kern w:val="0"/>
                <w:sz w:val="18"/>
                <w:szCs w:val="18"/>
              </w:rPr>
              <w:t>0</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1hm</w:t>
            </w:r>
            <w:r>
              <w:rPr>
                <w:rFonts w:ascii="Times New Roman" w:eastAsia="楷体_GB2312" w:hAnsi="Times New Roman" w:cs="Times New Roman"/>
                <w:color w:val="000000"/>
                <w:kern w:val="0"/>
                <w:sz w:val="18"/>
                <w:szCs w:val="18"/>
                <w:vertAlign w:val="superscript"/>
              </w:rPr>
              <w:t>2</w:t>
            </w:r>
            <w:r>
              <w:rPr>
                <w:rFonts w:ascii="楷体_GB2312" w:eastAsia="楷体_GB2312" w:hAnsi="宋体" w:cs="宋体" w:hint="eastAsia"/>
                <w:color w:val="000000"/>
                <w:kern w:val="0"/>
                <w:sz w:val="18"/>
                <w:szCs w:val="18"/>
              </w:rPr>
              <w:t>为一个单元工程</w:t>
            </w:r>
          </w:p>
        </w:tc>
        <w:tc>
          <w:tcPr>
            <w:tcW w:w="374" w:type="pct"/>
            <w:shd w:val="clear" w:color="auto" w:fill="auto"/>
            <w:vAlign w:val="center"/>
          </w:tcPr>
          <w:p w:rsidR="00C04C7B" w:rsidRDefault="00C04C7B" w:rsidP="00786F56">
            <w:pPr>
              <w:widowControl/>
              <w:jc w:val="center"/>
              <w:rPr>
                <w:rFonts w:ascii="Times New Roman" w:eastAsia="楷体_GB2312" w:hAnsi="Times New Roman" w:cs="Times New Roman"/>
                <w:color w:val="000000"/>
                <w:kern w:val="0"/>
                <w:sz w:val="18"/>
                <w:szCs w:val="18"/>
              </w:rPr>
            </w:pPr>
            <w:r>
              <w:rPr>
                <w:rFonts w:ascii="Times New Roman" w:eastAsia="楷体_GB2312" w:hAnsi="Times New Roman" w:cs="Times New Roman"/>
                <w:color w:val="000000"/>
                <w:kern w:val="0"/>
                <w:sz w:val="18"/>
                <w:szCs w:val="18"/>
              </w:rPr>
              <w:t>2</w:t>
            </w:r>
          </w:p>
        </w:tc>
      </w:tr>
      <w:tr w:rsidR="00C04C7B" w:rsidTr="00786F56">
        <w:trPr>
          <w:trHeight w:val="396"/>
        </w:trPr>
        <w:tc>
          <w:tcPr>
            <w:tcW w:w="866" w:type="pct"/>
            <w:vMerge/>
            <w:shd w:val="clear" w:color="auto" w:fill="auto"/>
            <w:vAlign w:val="center"/>
          </w:tcPr>
          <w:p w:rsidR="00C04C7B" w:rsidRDefault="00C04C7B" w:rsidP="00786F56">
            <w:pPr>
              <w:widowControl/>
              <w:jc w:val="center"/>
              <w:rPr>
                <w:rFonts w:ascii="楷体_GB2312" w:eastAsia="楷体_GB2312" w:hAnsi="宋体" w:cs="宋体"/>
                <w:color w:val="000000"/>
                <w:kern w:val="0"/>
                <w:szCs w:val="21"/>
              </w:rPr>
            </w:pPr>
          </w:p>
        </w:tc>
        <w:tc>
          <w:tcPr>
            <w:tcW w:w="867" w:type="pct"/>
            <w:vMerge/>
            <w:shd w:val="clear" w:color="auto" w:fill="auto"/>
            <w:noWrap/>
            <w:vAlign w:val="center"/>
          </w:tcPr>
          <w:p w:rsidR="00C04C7B" w:rsidRDefault="00C04C7B" w:rsidP="00C04C7B">
            <w:pPr>
              <w:widowControl/>
              <w:jc w:val="center"/>
              <w:rPr>
                <w:rFonts w:ascii="楷体_GB2312" w:eastAsia="楷体_GB2312" w:hAnsi="宋体" w:cs="宋体"/>
                <w:color w:val="000000"/>
                <w:kern w:val="0"/>
                <w:szCs w:val="21"/>
              </w:rPr>
            </w:pPr>
          </w:p>
        </w:tc>
        <w:tc>
          <w:tcPr>
            <w:tcW w:w="822" w:type="pct"/>
            <w:shd w:val="clear" w:color="auto" w:fill="auto"/>
            <w:vAlign w:val="center"/>
          </w:tcPr>
          <w:p w:rsidR="00C04C7B" w:rsidRDefault="00C04C7B" w:rsidP="00786F56">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覆盖</w:t>
            </w:r>
          </w:p>
        </w:tc>
        <w:tc>
          <w:tcPr>
            <w:tcW w:w="2070" w:type="pct"/>
            <w:shd w:val="clear" w:color="auto" w:fill="auto"/>
            <w:noWrap/>
            <w:vAlign w:val="center"/>
          </w:tcPr>
          <w:p w:rsidR="00C04C7B" w:rsidRDefault="00C04C7B" w:rsidP="00786F56">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每一处或每</w:t>
            </w:r>
            <w:r>
              <w:rPr>
                <w:rFonts w:ascii="Times New Roman" w:eastAsia="楷体_GB2312" w:hAnsi="Times New Roman" w:cs="Times New Roman"/>
                <w:color w:val="000000"/>
                <w:kern w:val="0"/>
                <w:sz w:val="18"/>
                <w:szCs w:val="18"/>
              </w:rPr>
              <w:t>0</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1hm</w:t>
            </w:r>
            <w:r>
              <w:rPr>
                <w:rFonts w:ascii="Times New Roman" w:eastAsia="楷体_GB2312" w:hAnsi="Times New Roman" w:cs="Times New Roman"/>
                <w:color w:val="000000"/>
                <w:kern w:val="0"/>
                <w:sz w:val="18"/>
                <w:szCs w:val="18"/>
                <w:vertAlign w:val="superscript"/>
              </w:rPr>
              <w:t>2</w:t>
            </w:r>
            <w:r>
              <w:rPr>
                <w:rFonts w:ascii="楷体_GB2312" w:eastAsia="楷体_GB2312" w:hAnsi="宋体" w:cs="宋体" w:hint="eastAsia"/>
                <w:color w:val="000000"/>
                <w:kern w:val="0"/>
                <w:sz w:val="18"/>
                <w:szCs w:val="18"/>
              </w:rPr>
              <w:t>为一个单元工程</w:t>
            </w:r>
          </w:p>
        </w:tc>
        <w:tc>
          <w:tcPr>
            <w:tcW w:w="374" w:type="pct"/>
            <w:shd w:val="clear" w:color="auto" w:fill="auto"/>
            <w:vAlign w:val="center"/>
          </w:tcPr>
          <w:p w:rsidR="00C04C7B" w:rsidRDefault="00C04C7B" w:rsidP="00786F56">
            <w:pPr>
              <w:widowControl/>
              <w:jc w:val="center"/>
              <w:rPr>
                <w:rFonts w:ascii="Times New Roman" w:eastAsia="楷体_GB2312" w:hAnsi="Times New Roman" w:cs="Times New Roman"/>
                <w:color w:val="000000"/>
                <w:kern w:val="0"/>
                <w:sz w:val="18"/>
                <w:szCs w:val="18"/>
              </w:rPr>
            </w:pPr>
            <w:r>
              <w:rPr>
                <w:rFonts w:ascii="Times New Roman" w:eastAsia="楷体_GB2312" w:hAnsi="Times New Roman" w:cs="Times New Roman" w:hint="eastAsia"/>
                <w:color w:val="000000"/>
                <w:kern w:val="0"/>
                <w:sz w:val="18"/>
                <w:szCs w:val="18"/>
              </w:rPr>
              <w:t>1</w:t>
            </w:r>
          </w:p>
        </w:tc>
      </w:tr>
      <w:tr w:rsidR="00C04C7B" w:rsidTr="00786F56">
        <w:trPr>
          <w:trHeight w:val="345"/>
        </w:trPr>
        <w:tc>
          <w:tcPr>
            <w:tcW w:w="866" w:type="pct"/>
            <w:vMerge w:val="restart"/>
            <w:shd w:val="clear" w:color="auto" w:fill="auto"/>
            <w:vAlign w:val="center"/>
          </w:tcPr>
          <w:p w:rsidR="00C04C7B" w:rsidRDefault="00C04C7B" w:rsidP="00C04C7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景观绿化区</w:t>
            </w:r>
          </w:p>
        </w:tc>
        <w:tc>
          <w:tcPr>
            <w:tcW w:w="867" w:type="pct"/>
            <w:shd w:val="clear" w:color="auto" w:fill="auto"/>
            <w:noWrap/>
            <w:vAlign w:val="center"/>
          </w:tcPr>
          <w:p w:rsidR="00C04C7B" w:rsidRDefault="00C04C7B" w:rsidP="00C04C7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土地整治工程</w:t>
            </w:r>
          </w:p>
        </w:tc>
        <w:tc>
          <w:tcPr>
            <w:tcW w:w="822" w:type="pct"/>
            <w:shd w:val="clear" w:color="auto" w:fill="auto"/>
            <w:vAlign w:val="center"/>
          </w:tcPr>
          <w:p w:rsidR="00C04C7B" w:rsidRDefault="00C04C7B" w:rsidP="00C04C7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场地整治</w:t>
            </w:r>
          </w:p>
        </w:tc>
        <w:tc>
          <w:tcPr>
            <w:tcW w:w="2070" w:type="pct"/>
            <w:shd w:val="clear" w:color="auto" w:fill="auto"/>
            <w:noWrap/>
            <w:vAlign w:val="center"/>
          </w:tcPr>
          <w:p w:rsidR="00C04C7B" w:rsidRDefault="00C04C7B" w:rsidP="00C04C7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每一处或每</w:t>
            </w:r>
            <w:r>
              <w:rPr>
                <w:rFonts w:ascii="Times New Roman" w:eastAsia="楷体_GB2312" w:hAnsi="Times New Roman" w:cs="Times New Roman"/>
                <w:color w:val="000000"/>
                <w:kern w:val="0"/>
                <w:sz w:val="18"/>
                <w:szCs w:val="18"/>
              </w:rPr>
              <w:t>0</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1hm</w:t>
            </w:r>
            <w:r>
              <w:rPr>
                <w:rFonts w:ascii="Times New Roman" w:eastAsia="楷体_GB2312" w:hAnsi="Times New Roman" w:cs="Times New Roman"/>
                <w:color w:val="000000"/>
                <w:kern w:val="0"/>
                <w:sz w:val="18"/>
                <w:szCs w:val="18"/>
                <w:vertAlign w:val="superscript"/>
              </w:rPr>
              <w:t>2</w:t>
            </w:r>
            <w:r>
              <w:rPr>
                <w:rFonts w:ascii="楷体_GB2312" w:eastAsia="楷体_GB2312" w:hAnsi="宋体" w:cs="宋体" w:hint="eastAsia"/>
                <w:color w:val="000000"/>
                <w:kern w:val="0"/>
                <w:sz w:val="18"/>
                <w:szCs w:val="18"/>
              </w:rPr>
              <w:t>为一个单元工程</w:t>
            </w:r>
          </w:p>
        </w:tc>
        <w:tc>
          <w:tcPr>
            <w:tcW w:w="374" w:type="pct"/>
            <w:shd w:val="clear" w:color="auto" w:fill="auto"/>
            <w:vAlign w:val="center"/>
          </w:tcPr>
          <w:p w:rsidR="00C04C7B" w:rsidRDefault="00C04C7B" w:rsidP="00C04C7B">
            <w:pPr>
              <w:widowControl/>
              <w:jc w:val="center"/>
              <w:rPr>
                <w:rFonts w:ascii="Times New Roman" w:eastAsia="楷体_GB2312" w:hAnsi="Times New Roman" w:cs="Times New Roman"/>
                <w:color w:val="000000"/>
                <w:kern w:val="0"/>
                <w:sz w:val="18"/>
                <w:szCs w:val="18"/>
              </w:rPr>
            </w:pPr>
            <w:r>
              <w:rPr>
                <w:rFonts w:ascii="Times New Roman" w:eastAsia="楷体_GB2312" w:hAnsi="Times New Roman" w:cs="Times New Roman"/>
                <w:color w:val="000000"/>
                <w:kern w:val="0"/>
                <w:sz w:val="18"/>
                <w:szCs w:val="18"/>
              </w:rPr>
              <w:t>1</w:t>
            </w:r>
          </w:p>
        </w:tc>
      </w:tr>
      <w:tr w:rsidR="00C04C7B" w:rsidTr="00786F56">
        <w:trPr>
          <w:trHeight w:val="345"/>
        </w:trPr>
        <w:tc>
          <w:tcPr>
            <w:tcW w:w="866" w:type="pct"/>
            <w:vMerge/>
            <w:shd w:val="clear" w:color="auto" w:fill="auto"/>
            <w:vAlign w:val="center"/>
          </w:tcPr>
          <w:p w:rsidR="00C04C7B" w:rsidRDefault="00C04C7B" w:rsidP="00C04C7B">
            <w:pPr>
              <w:widowControl/>
              <w:jc w:val="center"/>
              <w:rPr>
                <w:rFonts w:ascii="楷体_GB2312" w:eastAsia="楷体_GB2312" w:hAnsi="宋体" w:cs="宋体"/>
                <w:color w:val="000000"/>
                <w:kern w:val="0"/>
                <w:szCs w:val="21"/>
              </w:rPr>
            </w:pPr>
          </w:p>
        </w:tc>
        <w:tc>
          <w:tcPr>
            <w:tcW w:w="867" w:type="pct"/>
            <w:shd w:val="clear" w:color="auto" w:fill="auto"/>
            <w:noWrap/>
            <w:vAlign w:val="center"/>
          </w:tcPr>
          <w:p w:rsidR="00C04C7B" w:rsidRDefault="00C04C7B" w:rsidP="00C04C7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植被建设工程</w:t>
            </w:r>
          </w:p>
        </w:tc>
        <w:tc>
          <w:tcPr>
            <w:tcW w:w="822" w:type="pct"/>
            <w:shd w:val="clear" w:color="auto" w:fill="auto"/>
            <w:vAlign w:val="center"/>
          </w:tcPr>
          <w:p w:rsidR="00C04C7B" w:rsidRDefault="00C04C7B" w:rsidP="00C04C7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点片状植被</w:t>
            </w:r>
          </w:p>
        </w:tc>
        <w:tc>
          <w:tcPr>
            <w:tcW w:w="2070" w:type="pct"/>
            <w:shd w:val="clear" w:color="auto" w:fill="auto"/>
            <w:noWrap/>
            <w:vAlign w:val="center"/>
          </w:tcPr>
          <w:p w:rsidR="00C04C7B" w:rsidRDefault="00C04C7B" w:rsidP="00C04C7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每</w:t>
            </w:r>
            <w:r>
              <w:rPr>
                <w:rFonts w:ascii="Times New Roman" w:eastAsia="楷体_GB2312" w:hAnsi="Times New Roman" w:cs="Times New Roman"/>
                <w:color w:val="000000"/>
                <w:kern w:val="0"/>
                <w:sz w:val="18"/>
                <w:szCs w:val="18"/>
              </w:rPr>
              <w:t>0</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1hm</w:t>
            </w:r>
            <w:r>
              <w:rPr>
                <w:rFonts w:ascii="Times New Roman" w:eastAsia="楷体_GB2312" w:hAnsi="Times New Roman" w:cs="Times New Roman"/>
                <w:color w:val="000000"/>
                <w:kern w:val="0"/>
                <w:sz w:val="18"/>
                <w:szCs w:val="18"/>
                <w:vertAlign w:val="superscript"/>
              </w:rPr>
              <w:t>2</w:t>
            </w:r>
            <w:r>
              <w:rPr>
                <w:rFonts w:ascii="楷体_GB2312" w:eastAsia="楷体_GB2312" w:hAnsi="宋体" w:cs="宋体" w:hint="eastAsia"/>
                <w:color w:val="000000"/>
                <w:kern w:val="0"/>
                <w:sz w:val="18"/>
                <w:szCs w:val="18"/>
              </w:rPr>
              <w:t>为一个单元工程</w:t>
            </w:r>
          </w:p>
        </w:tc>
        <w:tc>
          <w:tcPr>
            <w:tcW w:w="374" w:type="pct"/>
            <w:shd w:val="clear" w:color="auto" w:fill="auto"/>
            <w:vAlign w:val="center"/>
          </w:tcPr>
          <w:p w:rsidR="00C04C7B" w:rsidRDefault="00C04C7B" w:rsidP="00C04C7B">
            <w:pPr>
              <w:widowControl/>
              <w:jc w:val="center"/>
              <w:rPr>
                <w:rFonts w:ascii="Times New Roman" w:eastAsia="楷体_GB2312" w:hAnsi="Times New Roman" w:cs="Times New Roman"/>
                <w:color w:val="000000"/>
                <w:kern w:val="0"/>
                <w:sz w:val="18"/>
                <w:szCs w:val="18"/>
              </w:rPr>
            </w:pPr>
            <w:r>
              <w:rPr>
                <w:rFonts w:ascii="Times New Roman" w:eastAsia="楷体_GB2312" w:hAnsi="Times New Roman" w:cs="Times New Roman"/>
                <w:color w:val="000000"/>
                <w:kern w:val="0"/>
                <w:sz w:val="18"/>
                <w:szCs w:val="18"/>
              </w:rPr>
              <w:t>1</w:t>
            </w:r>
          </w:p>
        </w:tc>
      </w:tr>
      <w:tr w:rsidR="00C04C7B" w:rsidTr="00786F56">
        <w:trPr>
          <w:trHeight w:val="345"/>
        </w:trPr>
        <w:tc>
          <w:tcPr>
            <w:tcW w:w="866" w:type="pct"/>
            <w:vMerge/>
            <w:shd w:val="clear" w:color="auto" w:fill="auto"/>
            <w:vAlign w:val="center"/>
          </w:tcPr>
          <w:p w:rsidR="00C04C7B" w:rsidRDefault="00C04C7B" w:rsidP="00C04C7B">
            <w:pPr>
              <w:widowControl/>
              <w:jc w:val="center"/>
              <w:rPr>
                <w:rFonts w:ascii="楷体_GB2312" w:eastAsia="楷体_GB2312" w:hAnsi="宋体" w:cs="宋体"/>
                <w:color w:val="000000"/>
                <w:kern w:val="0"/>
                <w:szCs w:val="21"/>
              </w:rPr>
            </w:pPr>
          </w:p>
        </w:tc>
        <w:tc>
          <w:tcPr>
            <w:tcW w:w="867" w:type="pct"/>
            <w:shd w:val="clear" w:color="auto" w:fill="auto"/>
            <w:noWrap/>
            <w:vAlign w:val="center"/>
          </w:tcPr>
          <w:p w:rsidR="00C04C7B" w:rsidRDefault="00C04C7B" w:rsidP="00C04C7B">
            <w:pPr>
              <w:widowControl/>
              <w:jc w:val="center"/>
              <w:rPr>
                <w:rFonts w:ascii="楷体_GB2312" w:eastAsia="楷体_GB2312" w:hAnsi="宋体" w:cs="宋体"/>
                <w:color w:val="000000"/>
                <w:kern w:val="0"/>
                <w:szCs w:val="21"/>
              </w:rPr>
            </w:pPr>
            <w:r w:rsidRPr="00C04C7B">
              <w:rPr>
                <w:rFonts w:ascii="楷体_GB2312" w:eastAsia="楷体_GB2312" w:hAnsi="宋体" w:cs="宋体" w:hint="eastAsia"/>
                <w:color w:val="000000"/>
                <w:kern w:val="0"/>
                <w:szCs w:val="21"/>
              </w:rPr>
              <w:t>防洪排</w:t>
            </w:r>
            <w:proofErr w:type="gramStart"/>
            <w:r w:rsidRPr="00C04C7B">
              <w:rPr>
                <w:rFonts w:ascii="楷体_GB2312" w:eastAsia="楷体_GB2312" w:hAnsi="宋体" w:cs="宋体" w:hint="eastAsia"/>
                <w:color w:val="000000"/>
                <w:kern w:val="0"/>
                <w:szCs w:val="21"/>
              </w:rPr>
              <w:t>导工程</w:t>
            </w:r>
            <w:proofErr w:type="gramEnd"/>
          </w:p>
        </w:tc>
        <w:tc>
          <w:tcPr>
            <w:tcW w:w="822" w:type="pct"/>
            <w:shd w:val="clear" w:color="auto" w:fill="auto"/>
            <w:vAlign w:val="center"/>
          </w:tcPr>
          <w:p w:rsidR="00C04C7B" w:rsidRDefault="00C04C7B" w:rsidP="00C04C7B">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覆盖</w:t>
            </w:r>
          </w:p>
        </w:tc>
        <w:tc>
          <w:tcPr>
            <w:tcW w:w="2070" w:type="pct"/>
            <w:shd w:val="clear" w:color="auto" w:fill="auto"/>
            <w:noWrap/>
            <w:vAlign w:val="center"/>
          </w:tcPr>
          <w:p w:rsidR="00C04C7B" w:rsidRDefault="00C04C7B" w:rsidP="00C04C7B">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每一处或每</w:t>
            </w:r>
            <w:r>
              <w:rPr>
                <w:rFonts w:ascii="Times New Roman" w:eastAsia="楷体_GB2312" w:hAnsi="Times New Roman" w:cs="Times New Roman"/>
                <w:color w:val="000000"/>
                <w:kern w:val="0"/>
                <w:sz w:val="18"/>
                <w:szCs w:val="18"/>
              </w:rPr>
              <w:t>0</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1hm</w:t>
            </w:r>
            <w:r>
              <w:rPr>
                <w:rFonts w:ascii="Times New Roman" w:eastAsia="楷体_GB2312" w:hAnsi="Times New Roman" w:cs="Times New Roman"/>
                <w:color w:val="000000"/>
                <w:kern w:val="0"/>
                <w:sz w:val="18"/>
                <w:szCs w:val="18"/>
                <w:vertAlign w:val="superscript"/>
              </w:rPr>
              <w:t>2</w:t>
            </w:r>
            <w:r>
              <w:rPr>
                <w:rFonts w:ascii="楷体_GB2312" w:eastAsia="楷体_GB2312" w:hAnsi="宋体" w:cs="宋体" w:hint="eastAsia"/>
                <w:color w:val="000000"/>
                <w:kern w:val="0"/>
                <w:sz w:val="18"/>
                <w:szCs w:val="18"/>
              </w:rPr>
              <w:t>为一个单元工程</w:t>
            </w:r>
          </w:p>
        </w:tc>
        <w:tc>
          <w:tcPr>
            <w:tcW w:w="374" w:type="pct"/>
            <w:shd w:val="clear" w:color="auto" w:fill="auto"/>
            <w:vAlign w:val="center"/>
          </w:tcPr>
          <w:p w:rsidR="00C04C7B" w:rsidRDefault="00C04C7B" w:rsidP="00C04C7B">
            <w:pPr>
              <w:widowControl/>
              <w:jc w:val="center"/>
              <w:rPr>
                <w:rFonts w:ascii="Times New Roman" w:eastAsia="楷体_GB2312" w:hAnsi="Times New Roman" w:cs="Times New Roman"/>
                <w:color w:val="000000"/>
                <w:kern w:val="0"/>
                <w:sz w:val="18"/>
                <w:szCs w:val="18"/>
              </w:rPr>
            </w:pPr>
            <w:r>
              <w:rPr>
                <w:rFonts w:ascii="Times New Roman" w:eastAsia="楷体_GB2312" w:hAnsi="Times New Roman" w:cs="Times New Roman" w:hint="eastAsia"/>
                <w:color w:val="000000"/>
                <w:kern w:val="0"/>
                <w:sz w:val="18"/>
                <w:szCs w:val="18"/>
              </w:rPr>
              <w:t>1</w:t>
            </w:r>
          </w:p>
        </w:tc>
      </w:tr>
      <w:tr w:rsidR="00426FB8" w:rsidTr="00786F56">
        <w:trPr>
          <w:trHeight w:val="345"/>
        </w:trPr>
        <w:tc>
          <w:tcPr>
            <w:tcW w:w="866" w:type="pct"/>
            <w:vMerge w:val="restart"/>
            <w:shd w:val="clear" w:color="auto" w:fill="auto"/>
            <w:vAlign w:val="center"/>
          </w:tcPr>
          <w:p w:rsidR="00426FB8" w:rsidRDefault="00426FB8" w:rsidP="00426FB8">
            <w:pPr>
              <w:widowControl/>
              <w:jc w:val="center"/>
              <w:rPr>
                <w:rFonts w:ascii="楷体_GB2312" w:eastAsia="楷体_GB2312" w:hAnsi="宋体" w:cs="宋体"/>
                <w:color w:val="000000"/>
                <w:kern w:val="0"/>
                <w:szCs w:val="21"/>
              </w:rPr>
            </w:pPr>
            <w:r>
              <w:rPr>
                <w:rFonts w:ascii="楷体_GB2312" w:eastAsia="楷体_GB2312" w:hAnsi="宋体" w:cs="宋体"/>
                <w:color w:val="000000"/>
                <w:kern w:val="0"/>
                <w:szCs w:val="21"/>
              </w:rPr>
              <w:t>施工生产生活区</w:t>
            </w:r>
          </w:p>
        </w:tc>
        <w:tc>
          <w:tcPr>
            <w:tcW w:w="867" w:type="pct"/>
            <w:vMerge w:val="restart"/>
            <w:shd w:val="clear" w:color="auto" w:fill="auto"/>
            <w:noWrap/>
            <w:vAlign w:val="center"/>
          </w:tcPr>
          <w:p w:rsidR="00426FB8" w:rsidRDefault="00426FB8" w:rsidP="00426FB8">
            <w:pPr>
              <w:widowControl/>
              <w:jc w:val="center"/>
              <w:rPr>
                <w:rFonts w:ascii="楷体_GB2312" w:eastAsia="楷体_GB2312" w:hAnsi="宋体" w:cs="宋体"/>
                <w:color w:val="000000"/>
                <w:kern w:val="0"/>
                <w:szCs w:val="21"/>
              </w:rPr>
            </w:pPr>
            <w:r w:rsidRPr="00C04C7B">
              <w:rPr>
                <w:rFonts w:ascii="楷体_GB2312" w:eastAsia="楷体_GB2312" w:hAnsi="宋体" w:cs="宋体" w:hint="eastAsia"/>
                <w:color w:val="000000"/>
                <w:kern w:val="0"/>
                <w:szCs w:val="21"/>
              </w:rPr>
              <w:t>防洪排</w:t>
            </w:r>
            <w:proofErr w:type="gramStart"/>
            <w:r w:rsidRPr="00C04C7B">
              <w:rPr>
                <w:rFonts w:ascii="楷体_GB2312" w:eastAsia="楷体_GB2312" w:hAnsi="宋体" w:cs="宋体" w:hint="eastAsia"/>
                <w:color w:val="000000"/>
                <w:kern w:val="0"/>
                <w:szCs w:val="21"/>
              </w:rPr>
              <w:t>导工程</w:t>
            </w:r>
            <w:proofErr w:type="gramEnd"/>
          </w:p>
        </w:tc>
        <w:tc>
          <w:tcPr>
            <w:tcW w:w="822" w:type="pct"/>
            <w:shd w:val="clear" w:color="auto" w:fill="auto"/>
            <w:vAlign w:val="center"/>
          </w:tcPr>
          <w:p w:rsidR="00426FB8" w:rsidRDefault="00426FB8" w:rsidP="00426FB8">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排水</w:t>
            </w:r>
          </w:p>
        </w:tc>
        <w:tc>
          <w:tcPr>
            <w:tcW w:w="2070" w:type="pct"/>
            <w:shd w:val="clear" w:color="auto" w:fill="auto"/>
            <w:noWrap/>
            <w:vAlign w:val="center"/>
          </w:tcPr>
          <w:p w:rsidR="00426FB8" w:rsidRDefault="00426FB8" w:rsidP="00426FB8">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按段划分，每</w:t>
            </w:r>
            <w:r>
              <w:rPr>
                <w:rFonts w:ascii="Times New Roman" w:eastAsia="楷体_GB2312" w:hAnsi="Times New Roman" w:cs="Times New Roman"/>
                <w:color w:val="000000"/>
                <w:kern w:val="0"/>
                <w:sz w:val="18"/>
                <w:szCs w:val="18"/>
              </w:rPr>
              <w:t>50m</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100m</w:t>
            </w:r>
            <w:r>
              <w:rPr>
                <w:rFonts w:ascii="楷体_GB2312" w:eastAsia="楷体_GB2312" w:hAnsi="宋体" w:cs="宋体" w:hint="eastAsia"/>
                <w:color w:val="000000"/>
                <w:kern w:val="0"/>
                <w:sz w:val="18"/>
                <w:szCs w:val="18"/>
              </w:rPr>
              <w:t>作为一个单元工程</w:t>
            </w:r>
          </w:p>
        </w:tc>
        <w:tc>
          <w:tcPr>
            <w:tcW w:w="374" w:type="pct"/>
            <w:shd w:val="clear" w:color="auto" w:fill="auto"/>
            <w:vAlign w:val="center"/>
          </w:tcPr>
          <w:p w:rsidR="00426FB8" w:rsidRDefault="00426FB8" w:rsidP="00426FB8">
            <w:pPr>
              <w:widowControl/>
              <w:jc w:val="center"/>
              <w:rPr>
                <w:rFonts w:ascii="Times New Roman" w:eastAsia="楷体_GB2312" w:hAnsi="Times New Roman" w:cs="Times New Roman"/>
                <w:color w:val="000000"/>
                <w:kern w:val="0"/>
                <w:sz w:val="18"/>
                <w:szCs w:val="18"/>
              </w:rPr>
            </w:pPr>
            <w:r>
              <w:rPr>
                <w:rFonts w:ascii="Times New Roman" w:eastAsia="楷体_GB2312" w:hAnsi="Times New Roman" w:cs="Times New Roman"/>
                <w:color w:val="000000"/>
                <w:kern w:val="0"/>
                <w:sz w:val="18"/>
                <w:szCs w:val="18"/>
              </w:rPr>
              <w:t>1</w:t>
            </w:r>
          </w:p>
        </w:tc>
      </w:tr>
      <w:tr w:rsidR="00426FB8" w:rsidTr="00786F56">
        <w:trPr>
          <w:trHeight w:val="345"/>
        </w:trPr>
        <w:tc>
          <w:tcPr>
            <w:tcW w:w="866" w:type="pct"/>
            <w:vMerge/>
            <w:shd w:val="clear" w:color="auto" w:fill="auto"/>
            <w:vAlign w:val="center"/>
          </w:tcPr>
          <w:p w:rsidR="00426FB8" w:rsidRDefault="00426FB8" w:rsidP="00426FB8">
            <w:pPr>
              <w:widowControl/>
              <w:jc w:val="center"/>
              <w:rPr>
                <w:rFonts w:ascii="楷体_GB2312" w:eastAsia="楷体_GB2312" w:hAnsi="宋体" w:cs="宋体"/>
                <w:color w:val="000000"/>
                <w:kern w:val="0"/>
                <w:szCs w:val="21"/>
              </w:rPr>
            </w:pPr>
          </w:p>
        </w:tc>
        <w:tc>
          <w:tcPr>
            <w:tcW w:w="867" w:type="pct"/>
            <w:vMerge/>
            <w:shd w:val="clear" w:color="auto" w:fill="auto"/>
            <w:noWrap/>
            <w:vAlign w:val="center"/>
          </w:tcPr>
          <w:p w:rsidR="00426FB8" w:rsidRDefault="00426FB8" w:rsidP="00426FB8">
            <w:pPr>
              <w:widowControl/>
              <w:jc w:val="center"/>
              <w:rPr>
                <w:rFonts w:ascii="楷体_GB2312" w:eastAsia="楷体_GB2312" w:hAnsi="宋体" w:cs="宋体"/>
                <w:color w:val="000000"/>
                <w:kern w:val="0"/>
                <w:szCs w:val="21"/>
              </w:rPr>
            </w:pPr>
          </w:p>
        </w:tc>
        <w:tc>
          <w:tcPr>
            <w:tcW w:w="822" w:type="pct"/>
            <w:shd w:val="clear" w:color="auto" w:fill="auto"/>
            <w:vAlign w:val="center"/>
          </w:tcPr>
          <w:p w:rsidR="00426FB8" w:rsidRDefault="00426FB8" w:rsidP="00426FB8">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沉沙</w:t>
            </w:r>
          </w:p>
        </w:tc>
        <w:tc>
          <w:tcPr>
            <w:tcW w:w="2070" w:type="pct"/>
            <w:shd w:val="clear" w:color="auto" w:fill="auto"/>
            <w:noWrap/>
            <w:vAlign w:val="center"/>
          </w:tcPr>
          <w:p w:rsidR="00426FB8" w:rsidRDefault="00426FB8" w:rsidP="00426FB8">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每一处或每</w:t>
            </w:r>
            <w:r>
              <w:rPr>
                <w:rFonts w:ascii="Times New Roman" w:eastAsia="楷体_GB2312" w:hAnsi="Times New Roman" w:cs="Times New Roman"/>
                <w:color w:val="000000"/>
                <w:kern w:val="0"/>
                <w:sz w:val="18"/>
                <w:szCs w:val="18"/>
              </w:rPr>
              <w:t>0</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1hm</w:t>
            </w:r>
            <w:r>
              <w:rPr>
                <w:rFonts w:ascii="Times New Roman" w:eastAsia="楷体_GB2312" w:hAnsi="Times New Roman" w:cs="Times New Roman"/>
                <w:color w:val="000000"/>
                <w:kern w:val="0"/>
                <w:sz w:val="18"/>
                <w:szCs w:val="18"/>
                <w:vertAlign w:val="superscript"/>
              </w:rPr>
              <w:t>2</w:t>
            </w:r>
            <w:r>
              <w:rPr>
                <w:rFonts w:ascii="楷体_GB2312" w:eastAsia="楷体_GB2312" w:hAnsi="宋体" w:cs="宋体" w:hint="eastAsia"/>
                <w:color w:val="000000"/>
                <w:kern w:val="0"/>
                <w:sz w:val="18"/>
                <w:szCs w:val="18"/>
              </w:rPr>
              <w:t>为一个单元工程</w:t>
            </w:r>
          </w:p>
        </w:tc>
        <w:tc>
          <w:tcPr>
            <w:tcW w:w="374" w:type="pct"/>
            <w:shd w:val="clear" w:color="auto" w:fill="auto"/>
            <w:vAlign w:val="center"/>
          </w:tcPr>
          <w:p w:rsidR="00426FB8" w:rsidRDefault="00426FB8" w:rsidP="00426FB8">
            <w:pPr>
              <w:widowControl/>
              <w:jc w:val="center"/>
              <w:rPr>
                <w:rFonts w:ascii="Times New Roman" w:eastAsia="楷体_GB2312" w:hAnsi="Times New Roman" w:cs="Times New Roman"/>
                <w:color w:val="000000"/>
                <w:kern w:val="0"/>
                <w:sz w:val="18"/>
                <w:szCs w:val="18"/>
              </w:rPr>
            </w:pPr>
            <w:r>
              <w:rPr>
                <w:rFonts w:ascii="Times New Roman" w:eastAsia="楷体_GB2312" w:hAnsi="Times New Roman" w:cs="Times New Roman"/>
                <w:color w:val="000000"/>
                <w:kern w:val="0"/>
                <w:sz w:val="18"/>
                <w:szCs w:val="18"/>
              </w:rPr>
              <w:t>1</w:t>
            </w:r>
          </w:p>
        </w:tc>
      </w:tr>
      <w:tr w:rsidR="00426FB8" w:rsidTr="00786F56">
        <w:trPr>
          <w:trHeight w:val="345"/>
        </w:trPr>
        <w:tc>
          <w:tcPr>
            <w:tcW w:w="866" w:type="pct"/>
            <w:vMerge/>
            <w:shd w:val="clear" w:color="auto" w:fill="auto"/>
            <w:vAlign w:val="center"/>
          </w:tcPr>
          <w:p w:rsidR="00426FB8" w:rsidRDefault="00426FB8" w:rsidP="00426FB8">
            <w:pPr>
              <w:widowControl/>
              <w:jc w:val="center"/>
              <w:rPr>
                <w:rFonts w:ascii="楷体_GB2312" w:eastAsia="楷体_GB2312" w:hAnsi="宋体" w:cs="宋体"/>
                <w:color w:val="000000"/>
                <w:kern w:val="0"/>
                <w:szCs w:val="21"/>
              </w:rPr>
            </w:pPr>
          </w:p>
        </w:tc>
        <w:tc>
          <w:tcPr>
            <w:tcW w:w="867" w:type="pct"/>
            <w:vMerge/>
            <w:shd w:val="clear" w:color="auto" w:fill="auto"/>
            <w:noWrap/>
            <w:vAlign w:val="center"/>
          </w:tcPr>
          <w:p w:rsidR="00426FB8" w:rsidRDefault="00426FB8" w:rsidP="00426FB8">
            <w:pPr>
              <w:widowControl/>
              <w:jc w:val="center"/>
              <w:rPr>
                <w:rFonts w:ascii="楷体_GB2312" w:eastAsia="楷体_GB2312" w:hAnsi="宋体" w:cs="宋体"/>
                <w:color w:val="000000"/>
                <w:kern w:val="0"/>
                <w:szCs w:val="21"/>
              </w:rPr>
            </w:pPr>
          </w:p>
        </w:tc>
        <w:tc>
          <w:tcPr>
            <w:tcW w:w="822" w:type="pct"/>
            <w:shd w:val="clear" w:color="auto" w:fill="auto"/>
            <w:vAlign w:val="center"/>
          </w:tcPr>
          <w:p w:rsidR="00426FB8" w:rsidRDefault="00426FB8" w:rsidP="00426FB8">
            <w:pPr>
              <w:widowControl/>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覆盖</w:t>
            </w:r>
          </w:p>
        </w:tc>
        <w:tc>
          <w:tcPr>
            <w:tcW w:w="2070" w:type="pct"/>
            <w:shd w:val="clear" w:color="auto" w:fill="auto"/>
            <w:noWrap/>
            <w:vAlign w:val="center"/>
          </w:tcPr>
          <w:p w:rsidR="00426FB8" w:rsidRDefault="00426FB8" w:rsidP="00426FB8">
            <w:pPr>
              <w:widowControl/>
              <w:jc w:val="center"/>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每一处或每</w:t>
            </w:r>
            <w:r>
              <w:rPr>
                <w:rFonts w:ascii="Times New Roman" w:eastAsia="楷体_GB2312" w:hAnsi="Times New Roman" w:cs="Times New Roman"/>
                <w:color w:val="000000"/>
                <w:kern w:val="0"/>
                <w:sz w:val="18"/>
                <w:szCs w:val="18"/>
              </w:rPr>
              <w:t>0</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w:t>
            </w:r>
            <w:r>
              <w:rPr>
                <w:rFonts w:ascii="楷体_GB2312" w:eastAsia="楷体_GB2312" w:hAnsi="宋体" w:cs="宋体" w:hint="eastAsia"/>
                <w:color w:val="000000"/>
                <w:kern w:val="0"/>
                <w:sz w:val="18"/>
                <w:szCs w:val="18"/>
              </w:rPr>
              <w:t>-</w:t>
            </w:r>
            <w:r>
              <w:rPr>
                <w:rFonts w:ascii="Times New Roman" w:eastAsia="楷体_GB2312" w:hAnsi="Times New Roman" w:cs="Times New Roman"/>
                <w:color w:val="000000"/>
                <w:kern w:val="0"/>
                <w:sz w:val="18"/>
                <w:szCs w:val="18"/>
              </w:rPr>
              <w:t>1hm</w:t>
            </w:r>
            <w:r>
              <w:rPr>
                <w:rFonts w:ascii="Times New Roman" w:eastAsia="楷体_GB2312" w:hAnsi="Times New Roman" w:cs="Times New Roman"/>
                <w:color w:val="000000"/>
                <w:kern w:val="0"/>
                <w:sz w:val="18"/>
                <w:szCs w:val="18"/>
                <w:vertAlign w:val="superscript"/>
              </w:rPr>
              <w:t>2</w:t>
            </w:r>
            <w:r>
              <w:rPr>
                <w:rFonts w:ascii="楷体_GB2312" w:eastAsia="楷体_GB2312" w:hAnsi="宋体" w:cs="宋体" w:hint="eastAsia"/>
                <w:color w:val="000000"/>
                <w:kern w:val="0"/>
                <w:sz w:val="18"/>
                <w:szCs w:val="18"/>
              </w:rPr>
              <w:t>为一个单元工程</w:t>
            </w:r>
          </w:p>
        </w:tc>
        <w:tc>
          <w:tcPr>
            <w:tcW w:w="374" w:type="pct"/>
            <w:shd w:val="clear" w:color="auto" w:fill="auto"/>
            <w:vAlign w:val="center"/>
          </w:tcPr>
          <w:p w:rsidR="00426FB8" w:rsidRDefault="00426FB8" w:rsidP="00426FB8">
            <w:pPr>
              <w:widowControl/>
              <w:jc w:val="center"/>
              <w:rPr>
                <w:rFonts w:ascii="Times New Roman" w:eastAsia="楷体_GB2312" w:hAnsi="Times New Roman" w:cs="Times New Roman"/>
                <w:color w:val="000000"/>
                <w:kern w:val="0"/>
                <w:sz w:val="18"/>
                <w:szCs w:val="18"/>
              </w:rPr>
            </w:pPr>
            <w:r>
              <w:rPr>
                <w:rFonts w:ascii="Times New Roman" w:eastAsia="楷体_GB2312" w:hAnsi="Times New Roman" w:cs="Times New Roman"/>
                <w:color w:val="000000"/>
                <w:kern w:val="0"/>
                <w:sz w:val="18"/>
                <w:szCs w:val="18"/>
              </w:rPr>
              <w:t>1</w:t>
            </w:r>
          </w:p>
        </w:tc>
      </w:tr>
    </w:tbl>
    <w:p w:rsidR="00A81FED" w:rsidRDefault="00D024D9">
      <w:pPr>
        <w:pStyle w:val="3"/>
        <w:rPr>
          <w:rFonts w:cs="Arial"/>
        </w:rPr>
      </w:pPr>
      <w:r>
        <w:rPr>
          <w:rFonts w:cs="Arial"/>
        </w:rPr>
        <w:t xml:space="preserve">4.2.2  </w:t>
      </w:r>
      <w:r>
        <w:rPr>
          <w:rFonts w:cs="Arial"/>
        </w:rPr>
        <w:t>各防治分区工程质量评定</w:t>
      </w:r>
      <w:r>
        <w:rPr>
          <w:rFonts w:cs="Arial"/>
        </w:rPr>
        <w:t xml:space="preserve"> </w:t>
      </w:r>
    </w:p>
    <w:p w:rsidR="00A81FED" w:rsidRDefault="00D024D9">
      <w:pPr>
        <w:pStyle w:val="af0"/>
        <w:ind w:firstLine="480"/>
      </w:pPr>
      <w:r>
        <w:rPr>
          <w:rFonts w:hint="eastAsia"/>
        </w:rPr>
        <w:t>根据《生产建设项目水土保持设施验收技术规程》（</w:t>
      </w:r>
      <w:r>
        <w:rPr>
          <w:rFonts w:ascii="Times New Roman" w:hAnsi="Times New Roman" w:cs="Times New Roman"/>
        </w:rPr>
        <w:t>GB</w:t>
      </w:r>
      <w:r>
        <w:rPr>
          <w:rFonts w:hint="eastAsia"/>
        </w:rPr>
        <w:t>/</w:t>
      </w:r>
      <w:r>
        <w:rPr>
          <w:rFonts w:ascii="Times New Roman" w:hAnsi="Times New Roman" w:cs="Times New Roman"/>
        </w:rPr>
        <w:t>T</w:t>
      </w:r>
      <w:r>
        <w:rPr>
          <w:rFonts w:hint="eastAsia"/>
        </w:rPr>
        <w:t xml:space="preserve"> </w:t>
      </w:r>
      <w:r>
        <w:rPr>
          <w:rFonts w:ascii="Times New Roman" w:hAnsi="Times New Roman" w:cs="Times New Roman"/>
        </w:rPr>
        <w:t>22490</w:t>
      </w:r>
      <w:r>
        <w:rPr>
          <w:rFonts w:hint="eastAsia"/>
        </w:rPr>
        <w:t>-</w:t>
      </w:r>
      <w:r>
        <w:rPr>
          <w:rFonts w:ascii="Times New Roman" w:hAnsi="Times New Roman" w:cs="Times New Roman"/>
        </w:rPr>
        <w:t>2008</w:t>
      </w:r>
      <w:r>
        <w:rPr>
          <w:rFonts w:hint="eastAsia"/>
        </w:rPr>
        <w:t>）等有关规定，结合工程的实际情况，工程组遵循“全面普查、重点详查”的原则，对各防治分区内各类水土保持工程措施进行分区、分类现场核查，核查方法采用现场核查、遥感影像核查，结合主体工程监理、质量评定部门的质量评定及相关检验等资料为依据，抽查排水措施、土地整治、植被建设、临时防护等的工程质量。由于工程区范围相对较小，本次核查采用了全覆盖核查，检查范围为</w:t>
      </w:r>
      <w:r w:rsidR="00655CAD">
        <w:rPr>
          <w:rFonts w:ascii="Times New Roman" w:hAnsi="Times New Roman" w:cs="Times New Roman"/>
        </w:rPr>
        <w:t>4</w:t>
      </w:r>
      <w:r>
        <w:rPr>
          <w:rFonts w:hint="eastAsia"/>
        </w:rPr>
        <w:t>个防治分区中的</w:t>
      </w:r>
      <w:proofErr w:type="gramStart"/>
      <w:r>
        <w:rPr>
          <w:rFonts w:hint="eastAsia"/>
        </w:rPr>
        <w:t>个</w:t>
      </w:r>
      <w:proofErr w:type="gramEnd"/>
      <w:r w:rsidR="00FF5074">
        <w:rPr>
          <w:rFonts w:ascii="Times New Roman" w:hAnsi="Times New Roman" w:cs="Times New Roman"/>
        </w:rPr>
        <w:t>3</w:t>
      </w:r>
      <w:r>
        <w:rPr>
          <w:rFonts w:hint="eastAsia"/>
        </w:rPr>
        <w:t>单位工程、</w:t>
      </w:r>
      <w:r w:rsidR="00655CAD">
        <w:rPr>
          <w:rFonts w:ascii="Times New Roman" w:hAnsi="Times New Roman" w:cs="Times New Roman"/>
        </w:rPr>
        <w:t>5</w:t>
      </w:r>
      <w:r>
        <w:rPr>
          <w:rFonts w:hint="eastAsia"/>
        </w:rPr>
        <w:t>个分部工程和</w:t>
      </w:r>
      <w:r w:rsidR="00655CAD">
        <w:rPr>
          <w:rFonts w:ascii="Times New Roman" w:hAnsi="Times New Roman" w:cs="Times New Roman"/>
        </w:rPr>
        <w:t>39</w:t>
      </w:r>
      <w:r>
        <w:rPr>
          <w:rFonts w:hint="eastAsia"/>
        </w:rPr>
        <w:t>个单元工程。</w:t>
      </w:r>
    </w:p>
    <w:p w:rsidR="00A81FED" w:rsidRDefault="00D024D9">
      <w:pPr>
        <w:pStyle w:val="af0"/>
        <w:ind w:firstLine="480"/>
      </w:pPr>
      <w:r>
        <w:rPr>
          <w:rFonts w:hint="eastAsia"/>
        </w:rPr>
        <w:t>验收工程组查阅了施工管理制度、总结报告、主要材料试验报告、工程质量验收评定资料，并对水土保持工程措施进行了现场检查和质量评定。资料核查及现场核查表明，</w:t>
      </w:r>
      <w:r>
        <w:rPr>
          <w:rFonts w:hint="eastAsia"/>
        </w:rPr>
        <w:lastRenderedPageBreak/>
        <w:t>工程措施单位工程质量全部合格。根据《水土保持工程质量评定规程》（</w:t>
      </w:r>
      <w:r>
        <w:rPr>
          <w:rFonts w:ascii="Times New Roman" w:hAnsi="Times New Roman" w:cs="Times New Roman"/>
        </w:rPr>
        <w:t>SL336</w:t>
      </w:r>
      <w:r>
        <w:rPr>
          <w:rFonts w:hint="eastAsia"/>
        </w:rPr>
        <w:t>-</w:t>
      </w:r>
      <w:r>
        <w:rPr>
          <w:rFonts w:ascii="Times New Roman" w:hAnsi="Times New Roman" w:cs="Times New Roman"/>
        </w:rPr>
        <w:t>2006</w:t>
      </w:r>
      <w:r>
        <w:rPr>
          <w:rFonts w:hint="eastAsia"/>
        </w:rPr>
        <w:t>）质量评定标准，工程组认为本项目工程措施质量总体合格。</w:t>
      </w:r>
    </w:p>
    <w:p w:rsidR="00A81FED" w:rsidRDefault="00D024D9">
      <w:pPr>
        <w:pStyle w:val="af0"/>
        <w:ind w:firstLine="480"/>
      </w:pPr>
      <w:r>
        <w:rPr>
          <w:rFonts w:hint="eastAsia"/>
        </w:rPr>
        <w:t>验收植物组查阅了施工管理制度、竣工总结报告、主要材料试验报告、工程质量验收评定资料，并对水土保持植物措施进行了现场检查和质量评定。资料核查及现场核查表明，工程实施的植物措施造林成活率高于</w:t>
      </w:r>
      <w:r>
        <w:rPr>
          <w:rFonts w:ascii="Times New Roman" w:hAnsi="Times New Roman" w:cs="Times New Roman"/>
        </w:rPr>
        <w:t>85</w:t>
      </w:r>
      <w:r>
        <w:rPr>
          <w:rFonts w:hint="eastAsia"/>
        </w:rPr>
        <w:t>%，林草覆盖率大于</w:t>
      </w:r>
      <w:r>
        <w:rPr>
          <w:rFonts w:ascii="Times New Roman" w:hAnsi="Times New Roman" w:cs="Times New Roman"/>
        </w:rPr>
        <w:t>90</w:t>
      </w:r>
      <w:r>
        <w:rPr>
          <w:rFonts w:hint="eastAsia"/>
        </w:rPr>
        <w:t>%，植物措施的水土保持效果显著，植物措施单位工程质量全部合格。根据《水土保持工程质量评定规程》（</w:t>
      </w:r>
      <w:r>
        <w:rPr>
          <w:rFonts w:ascii="Times New Roman" w:hAnsi="Times New Roman" w:cs="Times New Roman"/>
        </w:rPr>
        <w:t>SL336</w:t>
      </w:r>
      <w:r>
        <w:rPr>
          <w:rFonts w:hint="eastAsia"/>
        </w:rPr>
        <w:t>-</w:t>
      </w:r>
      <w:r>
        <w:rPr>
          <w:rFonts w:ascii="Times New Roman" w:hAnsi="Times New Roman" w:cs="Times New Roman"/>
        </w:rPr>
        <w:t>2006</w:t>
      </w:r>
      <w:r>
        <w:rPr>
          <w:rFonts w:hint="eastAsia"/>
        </w:rPr>
        <w:t>）质量评定标准，植物组认为本项目植物措施质量总体合格。</w:t>
      </w:r>
    </w:p>
    <w:p w:rsidR="00A81FED" w:rsidRDefault="00D024D9">
      <w:pPr>
        <w:pStyle w:val="af0"/>
        <w:ind w:firstLine="480"/>
      </w:pPr>
      <w:r>
        <w:rPr>
          <w:rFonts w:hint="eastAsia"/>
        </w:rPr>
        <w:t>工程建设过程中实施的排水及覆盖等临时措施已基本拆除。验收工作组通过查阅工程监理月报、竣工验收材料等进行核查。核查结果认为本工程实施的临时措施全部合格。水土保持工程质量划分及评定详见表</w:t>
      </w:r>
      <w:r>
        <w:rPr>
          <w:rFonts w:ascii="Times New Roman" w:hAnsi="Times New Roman" w:cs="Times New Roman"/>
        </w:rPr>
        <w:t>4</w:t>
      </w:r>
      <w:r>
        <w:rPr>
          <w:rFonts w:hint="eastAsia"/>
        </w:rPr>
        <w:t>.</w:t>
      </w:r>
      <w:r>
        <w:rPr>
          <w:rFonts w:ascii="Times New Roman" w:hAnsi="Times New Roman" w:cs="Times New Roman"/>
        </w:rPr>
        <w:t>2</w:t>
      </w:r>
      <w:r>
        <w:rPr>
          <w:rFonts w:hint="eastAsia"/>
        </w:rPr>
        <w:t>-</w:t>
      </w:r>
      <w:r>
        <w:rPr>
          <w:rFonts w:ascii="Times New Roman" w:hAnsi="Times New Roman" w:cs="Times New Roman"/>
        </w:rPr>
        <w:t>2</w:t>
      </w:r>
      <w:r>
        <w:rPr>
          <w:rFonts w:hint="eastAsia"/>
        </w:rPr>
        <w:t>。</w:t>
      </w:r>
    </w:p>
    <w:p w:rsidR="00A81FED" w:rsidRDefault="00D024D9">
      <w:pPr>
        <w:pStyle w:val="af"/>
        <w:ind w:firstLine="240"/>
      </w:pPr>
      <w:r>
        <w:rPr>
          <w:rFonts w:hint="eastAsia"/>
        </w:rPr>
        <w:t>表</w:t>
      </w:r>
      <w:r>
        <w:rPr>
          <w:rFonts w:ascii="Times New Roman" w:hAnsi="Times New Roman" w:cs="Times New Roman"/>
        </w:rPr>
        <w:t>4</w:t>
      </w:r>
      <w:r>
        <w:rPr>
          <w:rFonts w:hint="eastAsia"/>
        </w:rPr>
        <w:t>.</w:t>
      </w:r>
      <w:r>
        <w:rPr>
          <w:rFonts w:ascii="Times New Roman" w:hAnsi="Times New Roman" w:cs="Times New Roman"/>
        </w:rPr>
        <w:t>2</w:t>
      </w:r>
      <w:r>
        <w:rPr>
          <w:rFonts w:hint="eastAsia"/>
        </w:rPr>
        <w:t>-</w:t>
      </w:r>
      <w:r>
        <w:rPr>
          <w:rFonts w:ascii="Times New Roman" w:hAnsi="Times New Roman" w:cs="Times New Roman"/>
        </w:rPr>
        <w:t>2</w:t>
      </w:r>
      <w:r>
        <w:rPr>
          <w:rFonts w:hint="eastAsia"/>
        </w:rPr>
        <w:t xml:space="preserve">             </w:t>
      </w:r>
      <w:r>
        <w:rPr>
          <w:rFonts w:hint="eastAsia"/>
        </w:rPr>
        <w:t>水土保持工程质量划分及评定</w:t>
      </w:r>
    </w:p>
    <w:tbl>
      <w:tblPr>
        <w:tblW w:w="4612" w:type="pct"/>
        <w:tblLook w:val="04A0" w:firstRow="1" w:lastRow="0" w:firstColumn="1" w:lastColumn="0" w:noHBand="0" w:noVBand="1"/>
      </w:tblPr>
      <w:tblGrid>
        <w:gridCol w:w="1544"/>
        <w:gridCol w:w="953"/>
        <w:gridCol w:w="952"/>
        <w:gridCol w:w="1317"/>
        <w:gridCol w:w="951"/>
        <w:gridCol w:w="951"/>
        <w:gridCol w:w="565"/>
        <w:gridCol w:w="565"/>
        <w:gridCol w:w="767"/>
      </w:tblGrid>
      <w:tr w:rsidR="00681D4A" w:rsidTr="00681D4A">
        <w:trPr>
          <w:trHeight w:val="283"/>
        </w:trPr>
        <w:tc>
          <w:tcPr>
            <w:tcW w:w="2013" w:type="pct"/>
            <w:gridSpan w:val="3"/>
            <w:tcBorders>
              <w:top w:val="single" w:sz="6" w:space="0" w:color="auto"/>
              <w:left w:val="single" w:sz="2" w:space="0" w:color="auto"/>
              <w:bottom w:val="single" w:sz="2" w:space="0" w:color="auto"/>
              <w:right w:val="single" w:sz="2" w:space="0" w:color="auto"/>
            </w:tcBorders>
            <w:shd w:val="clear" w:color="auto" w:fill="auto"/>
            <w:vAlign w:val="center"/>
          </w:tcPr>
          <w:p w:rsidR="00681D4A" w:rsidRDefault="00681D4A">
            <w:pPr>
              <w:pStyle w:val="af1"/>
              <w:rPr>
                <w:kern w:val="0"/>
                <w:sz w:val="21"/>
                <w:szCs w:val="21"/>
              </w:rPr>
            </w:pPr>
            <w:r>
              <w:rPr>
                <w:rFonts w:hint="eastAsia"/>
                <w:kern w:val="0"/>
                <w:sz w:val="21"/>
                <w:szCs w:val="21"/>
              </w:rPr>
              <w:t>单位工程</w:t>
            </w:r>
          </w:p>
        </w:tc>
        <w:tc>
          <w:tcPr>
            <w:tcW w:w="1879" w:type="pct"/>
            <w:gridSpan w:val="3"/>
            <w:tcBorders>
              <w:top w:val="single" w:sz="6" w:space="0" w:color="auto"/>
              <w:left w:val="single" w:sz="2" w:space="0" w:color="auto"/>
              <w:bottom w:val="single" w:sz="2" w:space="0" w:color="auto"/>
              <w:right w:val="single" w:sz="2" w:space="0" w:color="auto"/>
            </w:tcBorders>
            <w:shd w:val="clear" w:color="auto" w:fill="auto"/>
            <w:vAlign w:val="center"/>
          </w:tcPr>
          <w:p w:rsidR="00681D4A" w:rsidRDefault="00681D4A">
            <w:pPr>
              <w:pStyle w:val="af1"/>
              <w:rPr>
                <w:kern w:val="0"/>
                <w:sz w:val="21"/>
                <w:szCs w:val="21"/>
              </w:rPr>
            </w:pPr>
            <w:r>
              <w:rPr>
                <w:rFonts w:hint="eastAsia"/>
                <w:kern w:val="0"/>
                <w:sz w:val="21"/>
                <w:szCs w:val="21"/>
              </w:rPr>
              <w:t>分部工程</w:t>
            </w:r>
          </w:p>
        </w:tc>
        <w:tc>
          <w:tcPr>
            <w:tcW w:w="1107" w:type="pct"/>
            <w:gridSpan w:val="3"/>
            <w:tcBorders>
              <w:top w:val="single" w:sz="6" w:space="0" w:color="auto"/>
              <w:left w:val="single" w:sz="2" w:space="0" w:color="auto"/>
              <w:bottom w:val="single" w:sz="2" w:space="0" w:color="auto"/>
              <w:right w:val="single" w:sz="6" w:space="0" w:color="auto"/>
            </w:tcBorders>
            <w:shd w:val="clear" w:color="auto" w:fill="auto"/>
            <w:vAlign w:val="center"/>
          </w:tcPr>
          <w:p w:rsidR="00681D4A" w:rsidRDefault="00681D4A">
            <w:pPr>
              <w:pStyle w:val="af1"/>
              <w:rPr>
                <w:kern w:val="0"/>
                <w:sz w:val="21"/>
                <w:szCs w:val="21"/>
              </w:rPr>
            </w:pPr>
            <w:r>
              <w:rPr>
                <w:rFonts w:hint="eastAsia"/>
                <w:kern w:val="0"/>
                <w:sz w:val="21"/>
                <w:szCs w:val="21"/>
              </w:rPr>
              <w:t>单元工程</w:t>
            </w:r>
          </w:p>
        </w:tc>
      </w:tr>
      <w:tr w:rsidR="00681D4A" w:rsidTr="00681D4A">
        <w:trPr>
          <w:trHeight w:val="283"/>
        </w:trPr>
        <w:tc>
          <w:tcPr>
            <w:tcW w:w="901" w:type="pct"/>
            <w:tcBorders>
              <w:top w:val="single" w:sz="2" w:space="0" w:color="auto"/>
              <w:left w:val="single" w:sz="2" w:space="0" w:color="auto"/>
              <w:bottom w:val="single" w:sz="2" w:space="0" w:color="auto"/>
              <w:right w:val="single" w:sz="2" w:space="0" w:color="auto"/>
            </w:tcBorders>
            <w:shd w:val="clear" w:color="auto" w:fill="auto"/>
            <w:vAlign w:val="center"/>
          </w:tcPr>
          <w:p w:rsidR="00681D4A" w:rsidRDefault="00681D4A">
            <w:pPr>
              <w:pStyle w:val="af1"/>
              <w:rPr>
                <w:kern w:val="0"/>
                <w:sz w:val="21"/>
                <w:szCs w:val="21"/>
              </w:rPr>
            </w:pPr>
            <w:r>
              <w:rPr>
                <w:rFonts w:hint="eastAsia"/>
                <w:kern w:val="0"/>
                <w:sz w:val="21"/>
                <w:szCs w:val="21"/>
              </w:rPr>
              <w:t>名称</w:t>
            </w: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rsidR="00681D4A" w:rsidRDefault="00681D4A">
            <w:pPr>
              <w:pStyle w:val="af1"/>
              <w:rPr>
                <w:kern w:val="0"/>
                <w:sz w:val="21"/>
                <w:szCs w:val="21"/>
              </w:rPr>
            </w:pPr>
            <w:r>
              <w:rPr>
                <w:rFonts w:hint="eastAsia"/>
                <w:kern w:val="0"/>
                <w:sz w:val="21"/>
                <w:szCs w:val="21"/>
              </w:rPr>
              <w:t>核查比例</w:t>
            </w: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rsidR="00681D4A" w:rsidRDefault="00681D4A">
            <w:pPr>
              <w:pStyle w:val="af1"/>
              <w:rPr>
                <w:kern w:val="0"/>
                <w:sz w:val="21"/>
                <w:szCs w:val="21"/>
              </w:rPr>
            </w:pPr>
            <w:r>
              <w:rPr>
                <w:rFonts w:hint="eastAsia"/>
                <w:kern w:val="0"/>
                <w:sz w:val="21"/>
                <w:szCs w:val="21"/>
              </w:rPr>
              <w:t>质量等级</w:t>
            </w:r>
          </w:p>
        </w:tc>
        <w:tc>
          <w:tcPr>
            <w:tcW w:w="769" w:type="pct"/>
            <w:tcBorders>
              <w:top w:val="single" w:sz="2" w:space="0" w:color="auto"/>
              <w:left w:val="single" w:sz="2" w:space="0" w:color="auto"/>
              <w:bottom w:val="single" w:sz="2" w:space="0" w:color="auto"/>
              <w:right w:val="single" w:sz="2" w:space="0" w:color="auto"/>
            </w:tcBorders>
            <w:shd w:val="clear" w:color="auto" w:fill="auto"/>
            <w:vAlign w:val="center"/>
          </w:tcPr>
          <w:p w:rsidR="00681D4A" w:rsidRDefault="00681D4A">
            <w:pPr>
              <w:pStyle w:val="af1"/>
              <w:rPr>
                <w:kern w:val="0"/>
                <w:sz w:val="21"/>
                <w:szCs w:val="21"/>
              </w:rPr>
            </w:pPr>
            <w:r>
              <w:rPr>
                <w:rFonts w:hint="eastAsia"/>
                <w:kern w:val="0"/>
                <w:sz w:val="21"/>
                <w:szCs w:val="21"/>
              </w:rPr>
              <w:t>名称</w:t>
            </w:r>
          </w:p>
        </w:tc>
        <w:tc>
          <w:tcPr>
            <w:tcW w:w="555" w:type="pct"/>
            <w:tcBorders>
              <w:top w:val="single" w:sz="2" w:space="0" w:color="auto"/>
              <w:left w:val="single" w:sz="2" w:space="0" w:color="auto"/>
              <w:bottom w:val="single" w:sz="2" w:space="0" w:color="auto"/>
              <w:right w:val="single" w:sz="2" w:space="0" w:color="auto"/>
            </w:tcBorders>
            <w:shd w:val="clear" w:color="auto" w:fill="auto"/>
            <w:vAlign w:val="center"/>
          </w:tcPr>
          <w:p w:rsidR="00681D4A" w:rsidRDefault="00681D4A">
            <w:pPr>
              <w:pStyle w:val="af1"/>
              <w:rPr>
                <w:kern w:val="0"/>
                <w:sz w:val="21"/>
                <w:szCs w:val="21"/>
              </w:rPr>
            </w:pPr>
            <w:r>
              <w:rPr>
                <w:rFonts w:hint="eastAsia"/>
                <w:kern w:val="0"/>
                <w:sz w:val="21"/>
                <w:szCs w:val="21"/>
              </w:rPr>
              <w:t>核查比例</w:t>
            </w:r>
          </w:p>
        </w:tc>
        <w:tc>
          <w:tcPr>
            <w:tcW w:w="555" w:type="pct"/>
            <w:tcBorders>
              <w:top w:val="single" w:sz="2" w:space="0" w:color="auto"/>
              <w:left w:val="single" w:sz="2" w:space="0" w:color="auto"/>
              <w:bottom w:val="single" w:sz="2" w:space="0" w:color="auto"/>
              <w:right w:val="single" w:sz="2" w:space="0" w:color="auto"/>
            </w:tcBorders>
            <w:shd w:val="clear" w:color="auto" w:fill="auto"/>
            <w:vAlign w:val="center"/>
          </w:tcPr>
          <w:p w:rsidR="00681D4A" w:rsidRDefault="00681D4A">
            <w:pPr>
              <w:pStyle w:val="af1"/>
              <w:rPr>
                <w:kern w:val="0"/>
                <w:sz w:val="21"/>
                <w:szCs w:val="21"/>
              </w:rPr>
            </w:pPr>
            <w:r>
              <w:rPr>
                <w:rFonts w:hint="eastAsia"/>
                <w:kern w:val="0"/>
                <w:sz w:val="21"/>
                <w:szCs w:val="21"/>
              </w:rPr>
              <w:t>质量等级</w:t>
            </w:r>
          </w:p>
        </w:tc>
        <w:tc>
          <w:tcPr>
            <w:tcW w:w="660"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681D4A" w:rsidRDefault="00681D4A">
            <w:pPr>
              <w:pStyle w:val="af1"/>
              <w:rPr>
                <w:kern w:val="0"/>
                <w:sz w:val="21"/>
                <w:szCs w:val="21"/>
              </w:rPr>
            </w:pPr>
            <w:r>
              <w:rPr>
                <w:rFonts w:hint="eastAsia"/>
                <w:kern w:val="0"/>
                <w:sz w:val="21"/>
                <w:szCs w:val="21"/>
              </w:rPr>
              <w:t>数量（</w:t>
            </w:r>
            <w:proofErr w:type="gramStart"/>
            <w:r>
              <w:rPr>
                <w:rFonts w:hint="eastAsia"/>
                <w:kern w:val="0"/>
                <w:sz w:val="21"/>
                <w:szCs w:val="21"/>
              </w:rPr>
              <w:t>个</w:t>
            </w:r>
            <w:proofErr w:type="gramEnd"/>
            <w:r>
              <w:rPr>
                <w:rFonts w:hint="eastAsia"/>
                <w:kern w:val="0"/>
                <w:sz w:val="21"/>
                <w:szCs w:val="21"/>
              </w:rPr>
              <w:t>）</w:t>
            </w:r>
          </w:p>
        </w:tc>
        <w:tc>
          <w:tcPr>
            <w:tcW w:w="448" w:type="pct"/>
            <w:tcBorders>
              <w:top w:val="single" w:sz="2" w:space="0" w:color="auto"/>
              <w:left w:val="single" w:sz="2" w:space="0" w:color="auto"/>
              <w:bottom w:val="single" w:sz="2" w:space="0" w:color="auto"/>
              <w:right w:val="single" w:sz="6" w:space="0" w:color="auto"/>
            </w:tcBorders>
            <w:shd w:val="clear" w:color="auto" w:fill="auto"/>
            <w:vAlign w:val="center"/>
          </w:tcPr>
          <w:p w:rsidR="00681D4A" w:rsidRDefault="00681D4A">
            <w:pPr>
              <w:pStyle w:val="af1"/>
              <w:rPr>
                <w:kern w:val="0"/>
                <w:sz w:val="21"/>
                <w:szCs w:val="21"/>
              </w:rPr>
            </w:pPr>
            <w:r>
              <w:rPr>
                <w:rFonts w:hint="eastAsia"/>
                <w:kern w:val="0"/>
                <w:sz w:val="21"/>
                <w:szCs w:val="21"/>
              </w:rPr>
              <w:t>合格率</w:t>
            </w:r>
          </w:p>
        </w:tc>
      </w:tr>
      <w:tr w:rsidR="00655CAD" w:rsidTr="00681D4A">
        <w:trPr>
          <w:trHeight w:val="394"/>
        </w:trPr>
        <w:tc>
          <w:tcPr>
            <w:tcW w:w="901" w:type="pct"/>
            <w:tcBorders>
              <w:top w:val="single" w:sz="2" w:space="0" w:color="auto"/>
              <w:left w:val="single" w:sz="2" w:space="0" w:color="auto"/>
              <w:right w:val="single" w:sz="2" w:space="0" w:color="auto"/>
            </w:tcBorders>
            <w:shd w:val="clear" w:color="auto" w:fill="auto"/>
            <w:vAlign w:val="center"/>
          </w:tcPr>
          <w:p w:rsidR="00655CAD" w:rsidRDefault="00655CAD" w:rsidP="00655CAD">
            <w:pPr>
              <w:pStyle w:val="af1"/>
              <w:rPr>
                <w:kern w:val="0"/>
                <w:sz w:val="21"/>
                <w:szCs w:val="21"/>
              </w:rPr>
            </w:pPr>
            <w:r>
              <w:rPr>
                <w:rFonts w:hint="eastAsia"/>
                <w:kern w:val="0"/>
                <w:sz w:val="21"/>
                <w:szCs w:val="21"/>
              </w:rPr>
              <w:t>土地整治工程</w:t>
            </w:r>
          </w:p>
        </w:tc>
        <w:tc>
          <w:tcPr>
            <w:tcW w:w="556" w:type="pct"/>
            <w:tcBorders>
              <w:top w:val="single" w:sz="2" w:space="0" w:color="auto"/>
              <w:left w:val="single" w:sz="2" w:space="0" w:color="auto"/>
              <w:right w:val="single" w:sz="2" w:space="0" w:color="auto"/>
            </w:tcBorders>
            <w:shd w:val="clear" w:color="auto" w:fill="auto"/>
            <w:vAlign w:val="center"/>
          </w:tcPr>
          <w:p w:rsidR="00655CAD" w:rsidRDefault="00655CAD" w:rsidP="00655CAD">
            <w:pPr>
              <w:pStyle w:val="af1"/>
              <w:rPr>
                <w:rFonts w:eastAsia="宋体" w:cs="Times New Roman"/>
                <w:kern w:val="0"/>
                <w:sz w:val="21"/>
                <w:szCs w:val="21"/>
              </w:rPr>
            </w:pPr>
            <w:r>
              <w:rPr>
                <w:rFonts w:ascii="Times New Roman" w:eastAsia="宋体" w:hAnsi="Times New Roman" w:cs="Times New Roman"/>
                <w:kern w:val="0"/>
                <w:sz w:val="21"/>
                <w:szCs w:val="21"/>
              </w:rPr>
              <w:t>100</w:t>
            </w:r>
            <w:r>
              <w:rPr>
                <w:rFonts w:eastAsia="宋体" w:cs="Times New Roman"/>
                <w:kern w:val="0"/>
                <w:sz w:val="21"/>
                <w:szCs w:val="21"/>
              </w:rPr>
              <w:t>%</w:t>
            </w:r>
          </w:p>
        </w:tc>
        <w:tc>
          <w:tcPr>
            <w:tcW w:w="556" w:type="pct"/>
            <w:tcBorders>
              <w:top w:val="single" w:sz="2" w:space="0" w:color="auto"/>
              <w:left w:val="single" w:sz="2" w:space="0" w:color="auto"/>
              <w:right w:val="single" w:sz="2" w:space="0" w:color="auto"/>
            </w:tcBorders>
            <w:shd w:val="clear" w:color="auto" w:fill="auto"/>
            <w:vAlign w:val="center"/>
          </w:tcPr>
          <w:p w:rsidR="00655CAD" w:rsidRDefault="00655CAD" w:rsidP="00655CAD">
            <w:pPr>
              <w:pStyle w:val="af1"/>
              <w:rPr>
                <w:kern w:val="0"/>
                <w:sz w:val="21"/>
                <w:szCs w:val="21"/>
              </w:rPr>
            </w:pPr>
            <w:r>
              <w:rPr>
                <w:rFonts w:hint="eastAsia"/>
                <w:kern w:val="0"/>
                <w:sz w:val="21"/>
                <w:szCs w:val="21"/>
              </w:rPr>
              <w:t>合格</w:t>
            </w:r>
          </w:p>
        </w:tc>
        <w:tc>
          <w:tcPr>
            <w:tcW w:w="769" w:type="pct"/>
            <w:tcBorders>
              <w:top w:val="single" w:sz="2" w:space="0" w:color="auto"/>
              <w:left w:val="single" w:sz="2" w:space="0" w:color="auto"/>
              <w:bottom w:val="single" w:sz="2" w:space="0" w:color="auto"/>
              <w:right w:val="single" w:sz="2" w:space="0" w:color="auto"/>
            </w:tcBorders>
            <w:shd w:val="clear" w:color="auto" w:fill="auto"/>
            <w:vAlign w:val="center"/>
          </w:tcPr>
          <w:p w:rsidR="00655CAD" w:rsidRDefault="00655CAD" w:rsidP="00655CAD">
            <w:pPr>
              <w:pStyle w:val="af1"/>
              <w:rPr>
                <w:kern w:val="0"/>
                <w:sz w:val="21"/>
                <w:szCs w:val="21"/>
              </w:rPr>
            </w:pPr>
            <w:r>
              <w:rPr>
                <w:rFonts w:hint="eastAsia"/>
                <w:kern w:val="0"/>
                <w:sz w:val="21"/>
                <w:szCs w:val="21"/>
              </w:rPr>
              <w:t>场地整治</w:t>
            </w:r>
          </w:p>
        </w:tc>
        <w:tc>
          <w:tcPr>
            <w:tcW w:w="555" w:type="pct"/>
            <w:tcBorders>
              <w:top w:val="single" w:sz="2" w:space="0" w:color="auto"/>
              <w:left w:val="single" w:sz="2" w:space="0" w:color="auto"/>
              <w:bottom w:val="single" w:sz="2" w:space="0" w:color="auto"/>
              <w:right w:val="single" w:sz="2" w:space="0" w:color="auto"/>
            </w:tcBorders>
            <w:shd w:val="clear" w:color="auto" w:fill="auto"/>
            <w:vAlign w:val="center"/>
          </w:tcPr>
          <w:p w:rsidR="00655CAD" w:rsidRDefault="00655CAD" w:rsidP="00655CAD">
            <w:pPr>
              <w:pStyle w:val="af1"/>
              <w:rPr>
                <w:rFonts w:eastAsia="宋体" w:cs="Times New Roman"/>
                <w:kern w:val="0"/>
                <w:sz w:val="21"/>
                <w:szCs w:val="21"/>
              </w:rPr>
            </w:pPr>
            <w:r>
              <w:rPr>
                <w:rFonts w:ascii="Times New Roman" w:eastAsia="宋体" w:hAnsi="Times New Roman" w:cs="Times New Roman"/>
                <w:kern w:val="0"/>
                <w:sz w:val="21"/>
                <w:szCs w:val="21"/>
              </w:rPr>
              <w:t>100</w:t>
            </w:r>
            <w:r>
              <w:rPr>
                <w:rFonts w:eastAsia="宋体" w:cs="Times New Roman"/>
                <w:kern w:val="0"/>
                <w:sz w:val="21"/>
                <w:szCs w:val="21"/>
              </w:rPr>
              <w:t>%</w:t>
            </w:r>
          </w:p>
        </w:tc>
        <w:tc>
          <w:tcPr>
            <w:tcW w:w="555" w:type="pct"/>
            <w:tcBorders>
              <w:top w:val="single" w:sz="2" w:space="0" w:color="auto"/>
              <w:left w:val="single" w:sz="2" w:space="0" w:color="auto"/>
              <w:bottom w:val="single" w:sz="2" w:space="0" w:color="auto"/>
              <w:right w:val="single" w:sz="2" w:space="0" w:color="auto"/>
            </w:tcBorders>
            <w:shd w:val="clear" w:color="auto" w:fill="auto"/>
            <w:vAlign w:val="center"/>
          </w:tcPr>
          <w:p w:rsidR="00655CAD" w:rsidRDefault="00655CAD" w:rsidP="00655CAD">
            <w:pPr>
              <w:pStyle w:val="af1"/>
              <w:rPr>
                <w:kern w:val="0"/>
                <w:sz w:val="21"/>
                <w:szCs w:val="21"/>
              </w:rPr>
            </w:pPr>
            <w:r>
              <w:rPr>
                <w:rFonts w:hint="eastAsia"/>
                <w:kern w:val="0"/>
                <w:sz w:val="21"/>
                <w:szCs w:val="21"/>
              </w:rPr>
              <w:t>合格</w:t>
            </w:r>
          </w:p>
        </w:tc>
        <w:tc>
          <w:tcPr>
            <w:tcW w:w="330" w:type="pct"/>
            <w:tcBorders>
              <w:top w:val="single" w:sz="2" w:space="0" w:color="auto"/>
              <w:left w:val="single" w:sz="2" w:space="0" w:color="auto"/>
              <w:bottom w:val="single" w:sz="2" w:space="0" w:color="auto"/>
              <w:right w:val="single" w:sz="2" w:space="0" w:color="auto"/>
            </w:tcBorders>
            <w:shd w:val="clear" w:color="auto" w:fill="auto"/>
            <w:vAlign w:val="center"/>
          </w:tcPr>
          <w:p w:rsidR="00655CAD" w:rsidRDefault="00655CAD" w:rsidP="00655CAD">
            <w:pPr>
              <w:pStyle w:val="af1"/>
              <w:rPr>
                <w:rFonts w:ascii="Times New Roman" w:eastAsia="宋体" w:hAnsi="Times New Roman" w:cs="Times New Roman"/>
                <w:kern w:val="0"/>
                <w:sz w:val="21"/>
                <w:szCs w:val="21"/>
              </w:rPr>
            </w:pPr>
            <w:r>
              <w:rPr>
                <w:rFonts w:ascii="Times New Roman" w:eastAsia="宋体" w:hAnsi="Times New Roman" w:cs="Times New Roman"/>
                <w:kern w:val="0"/>
                <w:sz w:val="21"/>
                <w:szCs w:val="21"/>
              </w:rPr>
              <w:t>1</w:t>
            </w:r>
          </w:p>
        </w:tc>
        <w:tc>
          <w:tcPr>
            <w:tcW w:w="330" w:type="pct"/>
            <w:tcBorders>
              <w:top w:val="single" w:sz="2" w:space="0" w:color="auto"/>
              <w:left w:val="single" w:sz="2" w:space="0" w:color="auto"/>
              <w:bottom w:val="single" w:sz="2" w:space="0" w:color="auto"/>
              <w:right w:val="single" w:sz="2" w:space="0" w:color="auto"/>
            </w:tcBorders>
            <w:shd w:val="clear" w:color="auto" w:fill="auto"/>
            <w:vAlign w:val="center"/>
          </w:tcPr>
          <w:p w:rsidR="00655CAD" w:rsidRDefault="00655CAD" w:rsidP="00655CAD">
            <w:pPr>
              <w:pStyle w:val="af1"/>
              <w:rPr>
                <w:rFonts w:ascii="Times New Roman" w:eastAsia="宋体" w:hAnsi="Times New Roman" w:cs="Times New Roman"/>
                <w:kern w:val="0"/>
                <w:sz w:val="21"/>
                <w:szCs w:val="21"/>
              </w:rPr>
            </w:pPr>
            <w:r>
              <w:rPr>
                <w:rFonts w:ascii="Times New Roman" w:eastAsia="宋体" w:hAnsi="Times New Roman" w:cs="Times New Roman"/>
                <w:kern w:val="0"/>
                <w:sz w:val="21"/>
                <w:szCs w:val="21"/>
              </w:rPr>
              <w:t>1</w:t>
            </w:r>
          </w:p>
        </w:tc>
        <w:tc>
          <w:tcPr>
            <w:tcW w:w="448" w:type="pct"/>
            <w:tcBorders>
              <w:top w:val="single" w:sz="2" w:space="0" w:color="auto"/>
              <w:left w:val="single" w:sz="2" w:space="0" w:color="auto"/>
              <w:bottom w:val="single" w:sz="2" w:space="0" w:color="auto"/>
              <w:right w:val="single" w:sz="6" w:space="0" w:color="auto"/>
            </w:tcBorders>
            <w:shd w:val="clear" w:color="auto" w:fill="auto"/>
            <w:vAlign w:val="center"/>
          </w:tcPr>
          <w:p w:rsidR="00655CAD" w:rsidRDefault="00655CAD" w:rsidP="00655CAD">
            <w:pPr>
              <w:pStyle w:val="af1"/>
              <w:rPr>
                <w:rFonts w:eastAsia="宋体" w:cs="Times New Roman"/>
                <w:kern w:val="0"/>
                <w:sz w:val="21"/>
                <w:szCs w:val="21"/>
              </w:rPr>
            </w:pPr>
            <w:r>
              <w:rPr>
                <w:rFonts w:ascii="Times New Roman" w:eastAsia="宋体" w:hAnsi="Times New Roman" w:cs="Times New Roman"/>
                <w:kern w:val="0"/>
                <w:sz w:val="21"/>
                <w:szCs w:val="21"/>
              </w:rPr>
              <w:t>100</w:t>
            </w:r>
            <w:r>
              <w:rPr>
                <w:rFonts w:eastAsia="宋体" w:cs="Times New Roman"/>
                <w:kern w:val="0"/>
                <w:sz w:val="21"/>
                <w:szCs w:val="21"/>
              </w:rPr>
              <w:t>%</w:t>
            </w:r>
          </w:p>
        </w:tc>
      </w:tr>
      <w:tr w:rsidR="00655CAD" w:rsidTr="00681D4A">
        <w:trPr>
          <w:trHeight w:val="283"/>
        </w:trPr>
        <w:tc>
          <w:tcPr>
            <w:tcW w:w="901" w:type="pct"/>
            <w:vMerge w:val="restart"/>
            <w:tcBorders>
              <w:top w:val="single" w:sz="2" w:space="0" w:color="auto"/>
              <w:left w:val="single" w:sz="2" w:space="0" w:color="auto"/>
              <w:right w:val="single" w:sz="2" w:space="0" w:color="auto"/>
            </w:tcBorders>
            <w:shd w:val="clear" w:color="auto" w:fill="auto"/>
            <w:vAlign w:val="center"/>
          </w:tcPr>
          <w:p w:rsidR="00655CAD" w:rsidRDefault="00655CAD" w:rsidP="00655CAD">
            <w:pPr>
              <w:pStyle w:val="af1"/>
              <w:rPr>
                <w:kern w:val="0"/>
                <w:sz w:val="21"/>
                <w:szCs w:val="21"/>
              </w:rPr>
            </w:pPr>
            <w:r>
              <w:rPr>
                <w:rFonts w:hint="eastAsia"/>
                <w:kern w:val="0"/>
                <w:sz w:val="21"/>
                <w:szCs w:val="21"/>
              </w:rPr>
              <w:t>防洪排</w:t>
            </w:r>
            <w:proofErr w:type="gramStart"/>
            <w:r>
              <w:rPr>
                <w:rFonts w:hint="eastAsia"/>
                <w:kern w:val="0"/>
                <w:sz w:val="21"/>
                <w:szCs w:val="21"/>
              </w:rPr>
              <w:t>导工程</w:t>
            </w:r>
            <w:proofErr w:type="gramEnd"/>
          </w:p>
        </w:tc>
        <w:tc>
          <w:tcPr>
            <w:tcW w:w="556" w:type="pct"/>
            <w:vMerge w:val="restart"/>
            <w:tcBorders>
              <w:top w:val="single" w:sz="2" w:space="0" w:color="auto"/>
              <w:left w:val="single" w:sz="2" w:space="0" w:color="auto"/>
              <w:right w:val="single" w:sz="2" w:space="0" w:color="auto"/>
            </w:tcBorders>
            <w:shd w:val="clear" w:color="auto" w:fill="auto"/>
            <w:vAlign w:val="center"/>
          </w:tcPr>
          <w:p w:rsidR="00655CAD" w:rsidRDefault="00655CAD" w:rsidP="00655CAD">
            <w:pPr>
              <w:pStyle w:val="af1"/>
              <w:rPr>
                <w:rFonts w:eastAsia="宋体" w:cs="Times New Roman"/>
                <w:kern w:val="0"/>
                <w:sz w:val="21"/>
                <w:szCs w:val="21"/>
              </w:rPr>
            </w:pPr>
            <w:r>
              <w:rPr>
                <w:rFonts w:ascii="Times New Roman" w:eastAsia="宋体" w:hAnsi="Times New Roman" w:cs="Times New Roman"/>
                <w:kern w:val="0"/>
                <w:sz w:val="21"/>
                <w:szCs w:val="21"/>
              </w:rPr>
              <w:t>100</w:t>
            </w:r>
            <w:r>
              <w:rPr>
                <w:rFonts w:eastAsia="宋体" w:cs="Times New Roman"/>
                <w:kern w:val="0"/>
                <w:sz w:val="21"/>
                <w:szCs w:val="21"/>
              </w:rPr>
              <w:t>%</w:t>
            </w:r>
          </w:p>
        </w:tc>
        <w:tc>
          <w:tcPr>
            <w:tcW w:w="556" w:type="pct"/>
            <w:vMerge w:val="restart"/>
            <w:tcBorders>
              <w:top w:val="single" w:sz="2" w:space="0" w:color="auto"/>
              <w:left w:val="single" w:sz="2" w:space="0" w:color="auto"/>
              <w:right w:val="single" w:sz="2" w:space="0" w:color="auto"/>
            </w:tcBorders>
            <w:shd w:val="clear" w:color="auto" w:fill="auto"/>
            <w:vAlign w:val="center"/>
          </w:tcPr>
          <w:p w:rsidR="00655CAD" w:rsidRDefault="00655CAD" w:rsidP="00655CAD">
            <w:pPr>
              <w:pStyle w:val="af1"/>
              <w:rPr>
                <w:kern w:val="0"/>
                <w:sz w:val="21"/>
                <w:szCs w:val="21"/>
              </w:rPr>
            </w:pPr>
            <w:r>
              <w:rPr>
                <w:rFonts w:hint="eastAsia"/>
                <w:kern w:val="0"/>
                <w:sz w:val="21"/>
                <w:szCs w:val="21"/>
              </w:rPr>
              <w:t>合格</w:t>
            </w:r>
          </w:p>
        </w:tc>
        <w:tc>
          <w:tcPr>
            <w:tcW w:w="769" w:type="pct"/>
            <w:tcBorders>
              <w:top w:val="single" w:sz="2" w:space="0" w:color="auto"/>
              <w:left w:val="single" w:sz="2" w:space="0" w:color="auto"/>
              <w:bottom w:val="single" w:sz="2" w:space="0" w:color="auto"/>
              <w:right w:val="single" w:sz="2" w:space="0" w:color="auto"/>
            </w:tcBorders>
            <w:shd w:val="clear" w:color="auto" w:fill="auto"/>
            <w:vAlign w:val="center"/>
          </w:tcPr>
          <w:p w:rsidR="00655CAD" w:rsidRDefault="00655CAD" w:rsidP="00655CAD">
            <w:pPr>
              <w:pStyle w:val="af1"/>
              <w:rPr>
                <w:kern w:val="0"/>
                <w:sz w:val="21"/>
                <w:szCs w:val="21"/>
              </w:rPr>
            </w:pPr>
            <w:r>
              <w:rPr>
                <w:rFonts w:hint="eastAsia"/>
                <w:kern w:val="0"/>
                <w:sz w:val="21"/>
                <w:szCs w:val="21"/>
              </w:rPr>
              <w:t>临时排水沟</w:t>
            </w:r>
          </w:p>
        </w:tc>
        <w:tc>
          <w:tcPr>
            <w:tcW w:w="555" w:type="pct"/>
            <w:tcBorders>
              <w:top w:val="single" w:sz="2" w:space="0" w:color="auto"/>
              <w:left w:val="single" w:sz="2" w:space="0" w:color="auto"/>
              <w:bottom w:val="single" w:sz="2" w:space="0" w:color="auto"/>
              <w:right w:val="single" w:sz="2" w:space="0" w:color="auto"/>
            </w:tcBorders>
            <w:shd w:val="clear" w:color="auto" w:fill="auto"/>
            <w:vAlign w:val="center"/>
          </w:tcPr>
          <w:p w:rsidR="00655CAD" w:rsidRDefault="00655CAD" w:rsidP="00655CAD">
            <w:pPr>
              <w:pStyle w:val="af1"/>
              <w:rPr>
                <w:rFonts w:eastAsia="宋体" w:cs="Times New Roman"/>
                <w:kern w:val="0"/>
                <w:sz w:val="21"/>
                <w:szCs w:val="21"/>
              </w:rPr>
            </w:pPr>
            <w:r>
              <w:rPr>
                <w:rFonts w:ascii="Times New Roman" w:eastAsia="宋体" w:hAnsi="Times New Roman" w:cs="Times New Roman"/>
                <w:kern w:val="0"/>
                <w:sz w:val="21"/>
                <w:szCs w:val="21"/>
              </w:rPr>
              <w:t>100</w:t>
            </w:r>
            <w:r>
              <w:rPr>
                <w:rFonts w:eastAsia="宋体" w:cs="Times New Roman"/>
                <w:kern w:val="0"/>
                <w:sz w:val="21"/>
                <w:szCs w:val="21"/>
              </w:rPr>
              <w:t>%</w:t>
            </w:r>
          </w:p>
        </w:tc>
        <w:tc>
          <w:tcPr>
            <w:tcW w:w="555" w:type="pct"/>
            <w:tcBorders>
              <w:top w:val="single" w:sz="2" w:space="0" w:color="auto"/>
              <w:left w:val="single" w:sz="2" w:space="0" w:color="auto"/>
              <w:bottom w:val="single" w:sz="2" w:space="0" w:color="auto"/>
              <w:right w:val="single" w:sz="2" w:space="0" w:color="auto"/>
            </w:tcBorders>
            <w:shd w:val="clear" w:color="auto" w:fill="auto"/>
            <w:vAlign w:val="center"/>
          </w:tcPr>
          <w:p w:rsidR="00655CAD" w:rsidRDefault="00655CAD" w:rsidP="00655CAD">
            <w:pPr>
              <w:pStyle w:val="af1"/>
              <w:rPr>
                <w:kern w:val="0"/>
                <w:sz w:val="21"/>
                <w:szCs w:val="21"/>
              </w:rPr>
            </w:pPr>
            <w:r>
              <w:rPr>
                <w:rFonts w:hint="eastAsia"/>
                <w:kern w:val="0"/>
                <w:sz w:val="21"/>
                <w:szCs w:val="21"/>
              </w:rPr>
              <w:t>合格</w:t>
            </w:r>
          </w:p>
        </w:tc>
        <w:tc>
          <w:tcPr>
            <w:tcW w:w="330" w:type="pct"/>
            <w:tcBorders>
              <w:top w:val="single" w:sz="2" w:space="0" w:color="auto"/>
              <w:left w:val="single" w:sz="2" w:space="0" w:color="auto"/>
              <w:bottom w:val="single" w:sz="2" w:space="0" w:color="auto"/>
              <w:right w:val="single" w:sz="2" w:space="0" w:color="auto"/>
            </w:tcBorders>
            <w:shd w:val="clear" w:color="auto" w:fill="auto"/>
            <w:vAlign w:val="center"/>
          </w:tcPr>
          <w:p w:rsidR="00655CAD" w:rsidRDefault="00655CAD" w:rsidP="00655CAD">
            <w:pPr>
              <w:pStyle w:val="af1"/>
              <w:rPr>
                <w:rFonts w:ascii="Times New Roman" w:eastAsia="宋体" w:hAnsi="Times New Roman" w:cs="Times New Roman"/>
                <w:kern w:val="0"/>
                <w:sz w:val="21"/>
                <w:szCs w:val="21"/>
              </w:rPr>
            </w:pPr>
            <w:r>
              <w:rPr>
                <w:rFonts w:ascii="Times New Roman" w:eastAsia="宋体" w:hAnsi="Times New Roman" w:cs="Times New Roman"/>
                <w:kern w:val="0"/>
                <w:sz w:val="21"/>
                <w:szCs w:val="21"/>
              </w:rPr>
              <w:t>20</w:t>
            </w:r>
          </w:p>
        </w:tc>
        <w:tc>
          <w:tcPr>
            <w:tcW w:w="330" w:type="pct"/>
            <w:tcBorders>
              <w:top w:val="single" w:sz="2" w:space="0" w:color="auto"/>
              <w:left w:val="single" w:sz="2" w:space="0" w:color="auto"/>
              <w:bottom w:val="single" w:sz="2" w:space="0" w:color="auto"/>
              <w:right w:val="single" w:sz="2" w:space="0" w:color="auto"/>
            </w:tcBorders>
            <w:shd w:val="clear" w:color="auto" w:fill="auto"/>
            <w:vAlign w:val="center"/>
          </w:tcPr>
          <w:p w:rsidR="00655CAD" w:rsidRDefault="00655CAD" w:rsidP="00655CAD">
            <w:pPr>
              <w:pStyle w:val="af1"/>
              <w:rPr>
                <w:rFonts w:ascii="Times New Roman" w:eastAsia="宋体" w:hAnsi="Times New Roman" w:cs="Times New Roman"/>
                <w:kern w:val="0"/>
                <w:sz w:val="21"/>
                <w:szCs w:val="21"/>
              </w:rPr>
            </w:pPr>
            <w:r>
              <w:rPr>
                <w:rFonts w:ascii="Times New Roman" w:eastAsia="宋体" w:hAnsi="Times New Roman" w:cs="Times New Roman"/>
                <w:kern w:val="0"/>
                <w:sz w:val="21"/>
                <w:szCs w:val="21"/>
              </w:rPr>
              <w:t>20</w:t>
            </w:r>
          </w:p>
        </w:tc>
        <w:tc>
          <w:tcPr>
            <w:tcW w:w="448" w:type="pct"/>
            <w:tcBorders>
              <w:top w:val="single" w:sz="2" w:space="0" w:color="auto"/>
              <w:left w:val="single" w:sz="2" w:space="0" w:color="auto"/>
              <w:bottom w:val="single" w:sz="2" w:space="0" w:color="auto"/>
              <w:right w:val="single" w:sz="6" w:space="0" w:color="auto"/>
            </w:tcBorders>
            <w:shd w:val="clear" w:color="auto" w:fill="auto"/>
            <w:vAlign w:val="center"/>
          </w:tcPr>
          <w:p w:rsidR="00655CAD" w:rsidRDefault="00655CAD" w:rsidP="00655CAD">
            <w:pPr>
              <w:pStyle w:val="af1"/>
              <w:rPr>
                <w:rFonts w:eastAsia="宋体" w:cs="Times New Roman"/>
                <w:kern w:val="0"/>
                <w:sz w:val="21"/>
                <w:szCs w:val="21"/>
              </w:rPr>
            </w:pPr>
            <w:r>
              <w:rPr>
                <w:rFonts w:ascii="Times New Roman" w:eastAsia="宋体" w:hAnsi="Times New Roman" w:cs="Times New Roman"/>
                <w:kern w:val="0"/>
                <w:sz w:val="21"/>
                <w:szCs w:val="21"/>
              </w:rPr>
              <w:t>100</w:t>
            </w:r>
            <w:r>
              <w:rPr>
                <w:rFonts w:eastAsia="宋体" w:cs="Times New Roman"/>
                <w:kern w:val="0"/>
                <w:sz w:val="21"/>
                <w:szCs w:val="21"/>
              </w:rPr>
              <w:t>%</w:t>
            </w:r>
          </w:p>
        </w:tc>
      </w:tr>
      <w:tr w:rsidR="00655CAD" w:rsidTr="00681D4A">
        <w:trPr>
          <w:trHeight w:val="283"/>
        </w:trPr>
        <w:tc>
          <w:tcPr>
            <w:tcW w:w="901" w:type="pct"/>
            <w:vMerge/>
            <w:tcBorders>
              <w:left w:val="single" w:sz="2" w:space="0" w:color="auto"/>
              <w:right w:val="single" w:sz="2" w:space="0" w:color="auto"/>
            </w:tcBorders>
            <w:shd w:val="clear" w:color="auto" w:fill="auto"/>
            <w:vAlign w:val="center"/>
          </w:tcPr>
          <w:p w:rsidR="00655CAD" w:rsidRDefault="00655CAD" w:rsidP="00655CAD">
            <w:pPr>
              <w:pStyle w:val="af1"/>
              <w:rPr>
                <w:kern w:val="0"/>
                <w:sz w:val="21"/>
                <w:szCs w:val="21"/>
              </w:rPr>
            </w:pPr>
          </w:p>
        </w:tc>
        <w:tc>
          <w:tcPr>
            <w:tcW w:w="556" w:type="pct"/>
            <w:vMerge/>
            <w:tcBorders>
              <w:left w:val="single" w:sz="2" w:space="0" w:color="auto"/>
              <w:right w:val="single" w:sz="2" w:space="0" w:color="auto"/>
            </w:tcBorders>
            <w:shd w:val="clear" w:color="auto" w:fill="auto"/>
            <w:vAlign w:val="center"/>
          </w:tcPr>
          <w:p w:rsidR="00655CAD" w:rsidRDefault="00655CAD" w:rsidP="00655CAD">
            <w:pPr>
              <w:pStyle w:val="af1"/>
              <w:rPr>
                <w:rFonts w:ascii="Times New Roman" w:eastAsia="宋体" w:hAnsi="Times New Roman" w:cs="Times New Roman"/>
                <w:kern w:val="0"/>
                <w:sz w:val="21"/>
                <w:szCs w:val="21"/>
              </w:rPr>
            </w:pPr>
          </w:p>
        </w:tc>
        <w:tc>
          <w:tcPr>
            <w:tcW w:w="556" w:type="pct"/>
            <w:vMerge/>
            <w:tcBorders>
              <w:left w:val="single" w:sz="2" w:space="0" w:color="auto"/>
              <w:right w:val="single" w:sz="2" w:space="0" w:color="auto"/>
            </w:tcBorders>
            <w:shd w:val="clear" w:color="auto" w:fill="auto"/>
            <w:vAlign w:val="center"/>
          </w:tcPr>
          <w:p w:rsidR="00655CAD" w:rsidRDefault="00655CAD" w:rsidP="00655CAD">
            <w:pPr>
              <w:pStyle w:val="af1"/>
              <w:rPr>
                <w:kern w:val="0"/>
                <w:sz w:val="21"/>
                <w:szCs w:val="21"/>
              </w:rPr>
            </w:pPr>
          </w:p>
        </w:tc>
        <w:tc>
          <w:tcPr>
            <w:tcW w:w="769" w:type="pct"/>
            <w:tcBorders>
              <w:top w:val="single" w:sz="2" w:space="0" w:color="auto"/>
              <w:left w:val="single" w:sz="2" w:space="0" w:color="auto"/>
              <w:bottom w:val="single" w:sz="2" w:space="0" w:color="auto"/>
              <w:right w:val="single" w:sz="2" w:space="0" w:color="auto"/>
            </w:tcBorders>
            <w:shd w:val="clear" w:color="auto" w:fill="auto"/>
            <w:vAlign w:val="center"/>
          </w:tcPr>
          <w:p w:rsidR="00655CAD" w:rsidRDefault="00655CAD" w:rsidP="00655CAD">
            <w:pPr>
              <w:pStyle w:val="af1"/>
              <w:rPr>
                <w:kern w:val="0"/>
                <w:sz w:val="21"/>
                <w:szCs w:val="21"/>
              </w:rPr>
            </w:pPr>
            <w:r>
              <w:rPr>
                <w:rFonts w:hint="eastAsia"/>
                <w:kern w:val="0"/>
                <w:sz w:val="21"/>
                <w:szCs w:val="21"/>
              </w:rPr>
              <w:t>临时沉沙池</w:t>
            </w:r>
          </w:p>
        </w:tc>
        <w:tc>
          <w:tcPr>
            <w:tcW w:w="555" w:type="pct"/>
            <w:tcBorders>
              <w:top w:val="single" w:sz="2" w:space="0" w:color="auto"/>
              <w:left w:val="single" w:sz="2" w:space="0" w:color="auto"/>
              <w:bottom w:val="single" w:sz="2" w:space="0" w:color="auto"/>
              <w:right w:val="single" w:sz="2" w:space="0" w:color="auto"/>
            </w:tcBorders>
            <w:shd w:val="clear" w:color="auto" w:fill="auto"/>
            <w:vAlign w:val="center"/>
          </w:tcPr>
          <w:p w:rsidR="00655CAD" w:rsidRDefault="00655CAD" w:rsidP="00655CAD">
            <w:pPr>
              <w:pStyle w:val="af1"/>
              <w:rPr>
                <w:rFonts w:eastAsia="宋体" w:cs="Times New Roman"/>
                <w:kern w:val="0"/>
                <w:sz w:val="21"/>
                <w:szCs w:val="21"/>
              </w:rPr>
            </w:pPr>
            <w:r>
              <w:rPr>
                <w:rFonts w:ascii="Times New Roman" w:eastAsia="宋体" w:hAnsi="Times New Roman" w:cs="Times New Roman"/>
                <w:kern w:val="0"/>
                <w:sz w:val="21"/>
                <w:szCs w:val="21"/>
              </w:rPr>
              <w:t>100</w:t>
            </w:r>
            <w:r>
              <w:rPr>
                <w:rFonts w:eastAsia="宋体" w:cs="Times New Roman"/>
                <w:kern w:val="0"/>
                <w:sz w:val="21"/>
                <w:szCs w:val="21"/>
              </w:rPr>
              <w:t>%</w:t>
            </w:r>
          </w:p>
        </w:tc>
        <w:tc>
          <w:tcPr>
            <w:tcW w:w="555" w:type="pct"/>
            <w:tcBorders>
              <w:top w:val="single" w:sz="2" w:space="0" w:color="auto"/>
              <w:left w:val="single" w:sz="2" w:space="0" w:color="auto"/>
              <w:bottom w:val="single" w:sz="2" w:space="0" w:color="auto"/>
              <w:right w:val="single" w:sz="2" w:space="0" w:color="auto"/>
            </w:tcBorders>
            <w:shd w:val="clear" w:color="auto" w:fill="auto"/>
            <w:vAlign w:val="center"/>
          </w:tcPr>
          <w:p w:rsidR="00655CAD" w:rsidRDefault="00655CAD" w:rsidP="00655CAD">
            <w:pPr>
              <w:pStyle w:val="af1"/>
              <w:rPr>
                <w:kern w:val="0"/>
                <w:sz w:val="21"/>
                <w:szCs w:val="21"/>
              </w:rPr>
            </w:pPr>
            <w:r>
              <w:rPr>
                <w:rFonts w:hint="eastAsia"/>
                <w:kern w:val="0"/>
                <w:sz w:val="21"/>
                <w:szCs w:val="21"/>
              </w:rPr>
              <w:t>合格</w:t>
            </w:r>
          </w:p>
        </w:tc>
        <w:tc>
          <w:tcPr>
            <w:tcW w:w="330" w:type="pct"/>
            <w:tcBorders>
              <w:top w:val="single" w:sz="2" w:space="0" w:color="auto"/>
              <w:left w:val="single" w:sz="2" w:space="0" w:color="auto"/>
              <w:bottom w:val="single" w:sz="2" w:space="0" w:color="auto"/>
              <w:right w:val="single" w:sz="2" w:space="0" w:color="auto"/>
            </w:tcBorders>
            <w:shd w:val="clear" w:color="auto" w:fill="auto"/>
            <w:vAlign w:val="center"/>
          </w:tcPr>
          <w:p w:rsidR="00655CAD" w:rsidRDefault="00655CAD" w:rsidP="00655CAD">
            <w:pPr>
              <w:pStyle w:val="af1"/>
              <w:rPr>
                <w:rFonts w:ascii="Times New Roman" w:eastAsia="宋体" w:hAnsi="Times New Roman" w:cs="Times New Roman"/>
                <w:kern w:val="0"/>
                <w:sz w:val="21"/>
                <w:szCs w:val="21"/>
              </w:rPr>
            </w:pPr>
            <w:r>
              <w:rPr>
                <w:rFonts w:ascii="Times New Roman" w:eastAsia="宋体" w:hAnsi="Times New Roman" w:cs="Times New Roman"/>
                <w:kern w:val="0"/>
                <w:sz w:val="21"/>
                <w:szCs w:val="21"/>
              </w:rPr>
              <w:t>13</w:t>
            </w:r>
          </w:p>
        </w:tc>
        <w:tc>
          <w:tcPr>
            <w:tcW w:w="330" w:type="pct"/>
            <w:tcBorders>
              <w:top w:val="single" w:sz="2" w:space="0" w:color="auto"/>
              <w:left w:val="single" w:sz="2" w:space="0" w:color="auto"/>
              <w:bottom w:val="single" w:sz="2" w:space="0" w:color="auto"/>
              <w:right w:val="single" w:sz="2" w:space="0" w:color="auto"/>
            </w:tcBorders>
            <w:shd w:val="clear" w:color="auto" w:fill="auto"/>
            <w:vAlign w:val="center"/>
          </w:tcPr>
          <w:p w:rsidR="00655CAD" w:rsidRDefault="00655CAD" w:rsidP="00655CAD">
            <w:pPr>
              <w:pStyle w:val="af1"/>
              <w:rPr>
                <w:rFonts w:ascii="Times New Roman" w:eastAsia="宋体" w:hAnsi="Times New Roman" w:cs="Times New Roman"/>
                <w:kern w:val="0"/>
                <w:sz w:val="21"/>
                <w:szCs w:val="21"/>
              </w:rPr>
            </w:pPr>
            <w:r>
              <w:rPr>
                <w:rFonts w:ascii="Times New Roman" w:eastAsia="宋体" w:hAnsi="Times New Roman" w:cs="Times New Roman"/>
                <w:kern w:val="0"/>
                <w:sz w:val="21"/>
                <w:szCs w:val="21"/>
              </w:rPr>
              <w:t>13</w:t>
            </w:r>
          </w:p>
        </w:tc>
        <w:tc>
          <w:tcPr>
            <w:tcW w:w="448" w:type="pct"/>
            <w:tcBorders>
              <w:top w:val="single" w:sz="2" w:space="0" w:color="auto"/>
              <w:left w:val="single" w:sz="2" w:space="0" w:color="auto"/>
              <w:bottom w:val="single" w:sz="2" w:space="0" w:color="auto"/>
              <w:right w:val="single" w:sz="6" w:space="0" w:color="auto"/>
            </w:tcBorders>
            <w:shd w:val="clear" w:color="auto" w:fill="auto"/>
            <w:vAlign w:val="center"/>
          </w:tcPr>
          <w:p w:rsidR="00655CAD" w:rsidRDefault="00655CAD" w:rsidP="00655CAD">
            <w:pPr>
              <w:pStyle w:val="af1"/>
              <w:rPr>
                <w:rFonts w:ascii="Times New Roman" w:eastAsia="宋体" w:hAnsi="Times New Roman" w:cs="Times New Roman"/>
                <w:kern w:val="0"/>
                <w:sz w:val="21"/>
                <w:szCs w:val="21"/>
              </w:rPr>
            </w:pPr>
            <w:r>
              <w:rPr>
                <w:rFonts w:ascii="Times New Roman" w:eastAsia="宋体" w:hAnsi="Times New Roman" w:cs="Times New Roman"/>
                <w:kern w:val="0"/>
                <w:sz w:val="21"/>
                <w:szCs w:val="21"/>
              </w:rPr>
              <w:t>100</w:t>
            </w:r>
            <w:r>
              <w:rPr>
                <w:rFonts w:eastAsia="宋体" w:cs="Times New Roman"/>
                <w:kern w:val="0"/>
                <w:sz w:val="21"/>
                <w:szCs w:val="21"/>
              </w:rPr>
              <w:t>%</w:t>
            </w:r>
          </w:p>
        </w:tc>
      </w:tr>
      <w:tr w:rsidR="00655CAD" w:rsidTr="00681D4A">
        <w:trPr>
          <w:trHeight w:val="283"/>
        </w:trPr>
        <w:tc>
          <w:tcPr>
            <w:tcW w:w="901" w:type="pct"/>
            <w:vMerge/>
            <w:tcBorders>
              <w:left w:val="single" w:sz="2" w:space="0" w:color="auto"/>
              <w:right w:val="single" w:sz="2" w:space="0" w:color="auto"/>
            </w:tcBorders>
            <w:shd w:val="clear" w:color="auto" w:fill="auto"/>
            <w:vAlign w:val="center"/>
          </w:tcPr>
          <w:p w:rsidR="00655CAD" w:rsidRDefault="00655CAD" w:rsidP="00655CAD">
            <w:pPr>
              <w:pStyle w:val="af1"/>
              <w:rPr>
                <w:kern w:val="0"/>
                <w:sz w:val="21"/>
                <w:szCs w:val="21"/>
              </w:rPr>
            </w:pPr>
          </w:p>
        </w:tc>
        <w:tc>
          <w:tcPr>
            <w:tcW w:w="556" w:type="pct"/>
            <w:vMerge/>
            <w:tcBorders>
              <w:left w:val="single" w:sz="2" w:space="0" w:color="auto"/>
              <w:right w:val="single" w:sz="2" w:space="0" w:color="auto"/>
            </w:tcBorders>
            <w:shd w:val="clear" w:color="auto" w:fill="auto"/>
            <w:vAlign w:val="center"/>
          </w:tcPr>
          <w:p w:rsidR="00655CAD" w:rsidRDefault="00655CAD" w:rsidP="00655CAD">
            <w:pPr>
              <w:pStyle w:val="af1"/>
              <w:rPr>
                <w:rFonts w:ascii="Times New Roman" w:eastAsia="宋体" w:hAnsi="Times New Roman" w:cs="Times New Roman"/>
                <w:kern w:val="0"/>
                <w:sz w:val="21"/>
                <w:szCs w:val="21"/>
              </w:rPr>
            </w:pPr>
          </w:p>
        </w:tc>
        <w:tc>
          <w:tcPr>
            <w:tcW w:w="556" w:type="pct"/>
            <w:vMerge/>
            <w:tcBorders>
              <w:left w:val="single" w:sz="2" w:space="0" w:color="auto"/>
              <w:right w:val="single" w:sz="2" w:space="0" w:color="auto"/>
            </w:tcBorders>
            <w:shd w:val="clear" w:color="auto" w:fill="auto"/>
            <w:vAlign w:val="center"/>
          </w:tcPr>
          <w:p w:rsidR="00655CAD" w:rsidRDefault="00655CAD" w:rsidP="00655CAD">
            <w:pPr>
              <w:pStyle w:val="af1"/>
              <w:rPr>
                <w:kern w:val="0"/>
                <w:sz w:val="21"/>
                <w:szCs w:val="21"/>
              </w:rPr>
            </w:pPr>
          </w:p>
        </w:tc>
        <w:tc>
          <w:tcPr>
            <w:tcW w:w="769" w:type="pct"/>
            <w:tcBorders>
              <w:top w:val="single" w:sz="2" w:space="0" w:color="auto"/>
              <w:left w:val="single" w:sz="2" w:space="0" w:color="auto"/>
              <w:bottom w:val="single" w:sz="2" w:space="0" w:color="auto"/>
              <w:right w:val="single" w:sz="2" w:space="0" w:color="auto"/>
            </w:tcBorders>
            <w:shd w:val="clear" w:color="auto" w:fill="auto"/>
            <w:vAlign w:val="center"/>
          </w:tcPr>
          <w:p w:rsidR="00655CAD" w:rsidRDefault="00655CAD" w:rsidP="00655CAD">
            <w:pPr>
              <w:pStyle w:val="af1"/>
              <w:rPr>
                <w:kern w:val="0"/>
                <w:sz w:val="21"/>
                <w:szCs w:val="21"/>
              </w:rPr>
            </w:pPr>
            <w:r>
              <w:rPr>
                <w:rFonts w:hint="eastAsia"/>
                <w:kern w:val="0"/>
                <w:sz w:val="21"/>
                <w:szCs w:val="21"/>
              </w:rPr>
              <w:t>临时苫盖</w:t>
            </w:r>
          </w:p>
        </w:tc>
        <w:tc>
          <w:tcPr>
            <w:tcW w:w="555" w:type="pct"/>
            <w:tcBorders>
              <w:top w:val="single" w:sz="2" w:space="0" w:color="auto"/>
              <w:left w:val="single" w:sz="2" w:space="0" w:color="auto"/>
              <w:bottom w:val="single" w:sz="2" w:space="0" w:color="auto"/>
              <w:right w:val="single" w:sz="2" w:space="0" w:color="auto"/>
            </w:tcBorders>
            <w:shd w:val="clear" w:color="auto" w:fill="auto"/>
            <w:vAlign w:val="center"/>
          </w:tcPr>
          <w:p w:rsidR="00655CAD" w:rsidRDefault="00655CAD" w:rsidP="00655CAD">
            <w:pPr>
              <w:pStyle w:val="af1"/>
              <w:rPr>
                <w:rFonts w:eastAsia="宋体" w:cs="Times New Roman"/>
                <w:kern w:val="0"/>
                <w:sz w:val="21"/>
                <w:szCs w:val="21"/>
              </w:rPr>
            </w:pPr>
            <w:r>
              <w:rPr>
                <w:rFonts w:ascii="Times New Roman" w:eastAsia="宋体" w:hAnsi="Times New Roman" w:cs="Times New Roman"/>
                <w:kern w:val="0"/>
                <w:sz w:val="21"/>
                <w:szCs w:val="21"/>
              </w:rPr>
              <w:t>100</w:t>
            </w:r>
            <w:r>
              <w:rPr>
                <w:rFonts w:eastAsia="宋体" w:cs="Times New Roman"/>
                <w:kern w:val="0"/>
                <w:sz w:val="21"/>
                <w:szCs w:val="21"/>
              </w:rPr>
              <w:t>%</w:t>
            </w:r>
          </w:p>
        </w:tc>
        <w:tc>
          <w:tcPr>
            <w:tcW w:w="555" w:type="pct"/>
            <w:tcBorders>
              <w:top w:val="single" w:sz="2" w:space="0" w:color="auto"/>
              <w:left w:val="single" w:sz="2" w:space="0" w:color="auto"/>
              <w:bottom w:val="single" w:sz="2" w:space="0" w:color="auto"/>
              <w:right w:val="single" w:sz="2" w:space="0" w:color="auto"/>
            </w:tcBorders>
            <w:shd w:val="clear" w:color="auto" w:fill="auto"/>
            <w:vAlign w:val="center"/>
          </w:tcPr>
          <w:p w:rsidR="00655CAD" w:rsidRDefault="00655CAD" w:rsidP="00655CAD">
            <w:pPr>
              <w:pStyle w:val="af1"/>
              <w:rPr>
                <w:kern w:val="0"/>
                <w:sz w:val="21"/>
                <w:szCs w:val="21"/>
              </w:rPr>
            </w:pPr>
            <w:r>
              <w:rPr>
                <w:rFonts w:hint="eastAsia"/>
                <w:kern w:val="0"/>
                <w:sz w:val="21"/>
                <w:szCs w:val="21"/>
              </w:rPr>
              <w:t>合格</w:t>
            </w:r>
          </w:p>
        </w:tc>
        <w:tc>
          <w:tcPr>
            <w:tcW w:w="330" w:type="pct"/>
            <w:tcBorders>
              <w:top w:val="single" w:sz="2" w:space="0" w:color="auto"/>
              <w:left w:val="single" w:sz="2" w:space="0" w:color="auto"/>
              <w:bottom w:val="single" w:sz="2" w:space="0" w:color="auto"/>
              <w:right w:val="single" w:sz="2" w:space="0" w:color="auto"/>
            </w:tcBorders>
            <w:shd w:val="clear" w:color="auto" w:fill="auto"/>
            <w:vAlign w:val="center"/>
          </w:tcPr>
          <w:p w:rsidR="00655CAD" w:rsidRDefault="00655CAD" w:rsidP="00655CAD">
            <w:pPr>
              <w:pStyle w:val="af1"/>
              <w:rPr>
                <w:rFonts w:ascii="Times New Roman" w:eastAsia="宋体" w:hAnsi="Times New Roman" w:cs="Times New Roman"/>
                <w:kern w:val="0"/>
                <w:sz w:val="21"/>
                <w:szCs w:val="21"/>
              </w:rPr>
            </w:pPr>
            <w:r>
              <w:rPr>
                <w:rFonts w:ascii="Times New Roman" w:eastAsia="宋体" w:hAnsi="Times New Roman" w:cs="Times New Roman"/>
                <w:kern w:val="0"/>
                <w:sz w:val="21"/>
                <w:szCs w:val="21"/>
              </w:rPr>
              <w:t>4</w:t>
            </w:r>
          </w:p>
        </w:tc>
        <w:tc>
          <w:tcPr>
            <w:tcW w:w="330" w:type="pct"/>
            <w:tcBorders>
              <w:top w:val="single" w:sz="2" w:space="0" w:color="auto"/>
              <w:left w:val="single" w:sz="2" w:space="0" w:color="auto"/>
              <w:bottom w:val="single" w:sz="2" w:space="0" w:color="auto"/>
              <w:right w:val="single" w:sz="2" w:space="0" w:color="auto"/>
            </w:tcBorders>
            <w:shd w:val="clear" w:color="auto" w:fill="auto"/>
            <w:vAlign w:val="center"/>
          </w:tcPr>
          <w:p w:rsidR="00655CAD" w:rsidRDefault="00655CAD" w:rsidP="00655CAD">
            <w:pPr>
              <w:pStyle w:val="af1"/>
              <w:rPr>
                <w:rFonts w:ascii="Times New Roman" w:eastAsia="宋体" w:hAnsi="Times New Roman" w:cs="Times New Roman"/>
                <w:kern w:val="0"/>
                <w:sz w:val="21"/>
                <w:szCs w:val="21"/>
              </w:rPr>
            </w:pPr>
            <w:r>
              <w:rPr>
                <w:rFonts w:ascii="Times New Roman" w:eastAsia="宋体" w:hAnsi="Times New Roman" w:cs="Times New Roman"/>
                <w:kern w:val="0"/>
                <w:sz w:val="21"/>
                <w:szCs w:val="21"/>
              </w:rPr>
              <w:t>4</w:t>
            </w:r>
          </w:p>
        </w:tc>
        <w:tc>
          <w:tcPr>
            <w:tcW w:w="448" w:type="pct"/>
            <w:tcBorders>
              <w:top w:val="single" w:sz="2" w:space="0" w:color="auto"/>
              <w:left w:val="single" w:sz="2" w:space="0" w:color="auto"/>
              <w:bottom w:val="single" w:sz="2" w:space="0" w:color="auto"/>
              <w:right w:val="single" w:sz="6" w:space="0" w:color="auto"/>
            </w:tcBorders>
            <w:shd w:val="clear" w:color="auto" w:fill="auto"/>
            <w:vAlign w:val="center"/>
          </w:tcPr>
          <w:p w:rsidR="00655CAD" w:rsidRDefault="00655CAD" w:rsidP="00655CAD">
            <w:pPr>
              <w:pStyle w:val="af1"/>
              <w:rPr>
                <w:rFonts w:eastAsia="宋体" w:cs="Times New Roman"/>
                <w:kern w:val="0"/>
                <w:sz w:val="21"/>
                <w:szCs w:val="21"/>
              </w:rPr>
            </w:pPr>
            <w:r>
              <w:rPr>
                <w:rFonts w:ascii="Times New Roman" w:eastAsia="宋体" w:hAnsi="Times New Roman" w:cs="Times New Roman"/>
                <w:kern w:val="0"/>
                <w:sz w:val="21"/>
                <w:szCs w:val="21"/>
              </w:rPr>
              <w:t>100</w:t>
            </w:r>
            <w:r>
              <w:rPr>
                <w:rFonts w:eastAsia="宋体" w:cs="Times New Roman"/>
                <w:kern w:val="0"/>
                <w:sz w:val="21"/>
                <w:szCs w:val="21"/>
              </w:rPr>
              <w:t>%</w:t>
            </w:r>
          </w:p>
        </w:tc>
      </w:tr>
      <w:tr w:rsidR="00655CAD" w:rsidTr="00681D4A">
        <w:trPr>
          <w:trHeight w:val="419"/>
        </w:trPr>
        <w:tc>
          <w:tcPr>
            <w:tcW w:w="901" w:type="pct"/>
            <w:tcBorders>
              <w:top w:val="single" w:sz="2" w:space="0" w:color="auto"/>
              <w:left w:val="single" w:sz="2" w:space="0" w:color="auto"/>
              <w:bottom w:val="single" w:sz="2" w:space="0" w:color="auto"/>
              <w:right w:val="single" w:sz="2" w:space="0" w:color="auto"/>
            </w:tcBorders>
            <w:shd w:val="clear" w:color="auto" w:fill="auto"/>
            <w:vAlign w:val="center"/>
          </w:tcPr>
          <w:p w:rsidR="00655CAD" w:rsidRDefault="00655CAD" w:rsidP="00655CAD">
            <w:pPr>
              <w:pStyle w:val="af1"/>
              <w:rPr>
                <w:kern w:val="0"/>
                <w:sz w:val="21"/>
                <w:szCs w:val="21"/>
              </w:rPr>
            </w:pPr>
            <w:r>
              <w:rPr>
                <w:rFonts w:hint="eastAsia"/>
                <w:kern w:val="0"/>
                <w:sz w:val="21"/>
                <w:szCs w:val="21"/>
              </w:rPr>
              <w:t>植被建设工程</w:t>
            </w: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rsidR="00655CAD" w:rsidRDefault="00655CAD" w:rsidP="00655CAD">
            <w:pPr>
              <w:pStyle w:val="af1"/>
              <w:rPr>
                <w:rFonts w:eastAsia="宋体" w:cs="Times New Roman"/>
                <w:kern w:val="0"/>
                <w:sz w:val="21"/>
                <w:szCs w:val="21"/>
              </w:rPr>
            </w:pPr>
            <w:r>
              <w:rPr>
                <w:rFonts w:ascii="Times New Roman" w:eastAsia="宋体" w:hAnsi="Times New Roman" w:cs="Times New Roman"/>
                <w:kern w:val="0"/>
                <w:sz w:val="21"/>
                <w:szCs w:val="21"/>
              </w:rPr>
              <w:t>100</w:t>
            </w:r>
            <w:r>
              <w:rPr>
                <w:rFonts w:eastAsia="宋体" w:cs="Times New Roman"/>
                <w:kern w:val="0"/>
                <w:sz w:val="21"/>
                <w:szCs w:val="21"/>
              </w:rPr>
              <w:t>%</w:t>
            </w: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rsidR="00655CAD" w:rsidRDefault="00655CAD" w:rsidP="00655CAD">
            <w:pPr>
              <w:pStyle w:val="af1"/>
              <w:rPr>
                <w:kern w:val="0"/>
                <w:sz w:val="21"/>
                <w:szCs w:val="21"/>
              </w:rPr>
            </w:pPr>
            <w:r>
              <w:rPr>
                <w:rFonts w:hint="eastAsia"/>
                <w:kern w:val="0"/>
                <w:sz w:val="21"/>
                <w:szCs w:val="21"/>
              </w:rPr>
              <w:t>合格</w:t>
            </w:r>
          </w:p>
        </w:tc>
        <w:tc>
          <w:tcPr>
            <w:tcW w:w="769" w:type="pct"/>
            <w:tcBorders>
              <w:top w:val="single" w:sz="2" w:space="0" w:color="auto"/>
              <w:left w:val="single" w:sz="2" w:space="0" w:color="auto"/>
              <w:bottom w:val="single" w:sz="2" w:space="0" w:color="auto"/>
              <w:right w:val="single" w:sz="2" w:space="0" w:color="auto"/>
            </w:tcBorders>
            <w:shd w:val="clear" w:color="auto" w:fill="auto"/>
            <w:vAlign w:val="center"/>
          </w:tcPr>
          <w:p w:rsidR="00655CAD" w:rsidRDefault="00655CAD" w:rsidP="00655CAD">
            <w:pPr>
              <w:pStyle w:val="af1"/>
              <w:rPr>
                <w:kern w:val="0"/>
                <w:sz w:val="21"/>
                <w:szCs w:val="21"/>
              </w:rPr>
            </w:pPr>
            <w:r>
              <w:rPr>
                <w:rFonts w:hint="eastAsia"/>
                <w:color w:val="000000"/>
                <w:sz w:val="21"/>
                <w:szCs w:val="21"/>
              </w:rPr>
              <w:t>综合绿化</w:t>
            </w:r>
          </w:p>
        </w:tc>
        <w:tc>
          <w:tcPr>
            <w:tcW w:w="555" w:type="pct"/>
            <w:tcBorders>
              <w:top w:val="single" w:sz="2" w:space="0" w:color="auto"/>
              <w:left w:val="single" w:sz="2" w:space="0" w:color="auto"/>
              <w:bottom w:val="single" w:sz="2" w:space="0" w:color="auto"/>
              <w:right w:val="single" w:sz="2" w:space="0" w:color="auto"/>
            </w:tcBorders>
            <w:shd w:val="clear" w:color="auto" w:fill="auto"/>
            <w:vAlign w:val="center"/>
          </w:tcPr>
          <w:p w:rsidR="00655CAD" w:rsidRDefault="00655CAD" w:rsidP="00655CAD">
            <w:pPr>
              <w:pStyle w:val="af1"/>
              <w:rPr>
                <w:rFonts w:eastAsia="宋体" w:cs="Times New Roman"/>
                <w:kern w:val="0"/>
                <w:sz w:val="21"/>
                <w:szCs w:val="21"/>
              </w:rPr>
            </w:pPr>
            <w:r>
              <w:rPr>
                <w:rFonts w:ascii="Times New Roman" w:eastAsia="宋体" w:hAnsi="Times New Roman" w:cs="Times New Roman"/>
                <w:kern w:val="0"/>
                <w:sz w:val="21"/>
                <w:szCs w:val="21"/>
              </w:rPr>
              <w:t>100</w:t>
            </w:r>
            <w:r>
              <w:rPr>
                <w:rFonts w:eastAsia="宋体" w:cs="Times New Roman"/>
                <w:kern w:val="0"/>
                <w:sz w:val="21"/>
                <w:szCs w:val="21"/>
              </w:rPr>
              <w:t>%</w:t>
            </w:r>
          </w:p>
        </w:tc>
        <w:tc>
          <w:tcPr>
            <w:tcW w:w="555" w:type="pct"/>
            <w:tcBorders>
              <w:top w:val="single" w:sz="2" w:space="0" w:color="auto"/>
              <w:left w:val="single" w:sz="2" w:space="0" w:color="auto"/>
              <w:bottom w:val="single" w:sz="2" w:space="0" w:color="auto"/>
              <w:right w:val="single" w:sz="2" w:space="0" w:color="auto"/>
            </w:tcBorders>
            <w:shd w:val="clear" w:color="auto" w:fill="auto"/>
            <w:vAlign w:val="center"/>
          </w:tcPr>
          <w:p w:rsidR="00655CAD" w:rsidRDefault="00655CAD" w:rsidP="00655CAD">
            <w:pPr>
              <w:pStyle w:val="af1"/>
              <w:rPr>
                <w:kern w:val="0"/>
                <w:sz w:val="21"/>
                <w:szCs w:val="21"/>
              </w:rPr>
            </w:pPr>
            <w:r>
              <w:rPr>
                <w:rFonts w:hint="eastAsia"/>
                <w:kern w:val="0"/>
                <w:sz w:val="21"/>
                <w:szCs w:val="21"/>
              </w:rPr>
              <w:t>合格</w:t>
            </w:r>
          </w:p>
        </w:tc>
        <w:tc>
          <w:tcPr>
            <w:tcW w:w="330" w:type="pct"/>
            <w:tcBorders>
              <w:top w:val="single" w:sz="2" w:space="0" w:color="auto"/>
              <w:left w:val="single" w:sz="2" w:space="0" w:color="auto"/>
              <w:bottom w:val="single" w:sz="2" w:space="0" w:color="auto"/>
              <w:right w:val="single" w:sz="2" w:space="0" w:color="auto"/>
            </w:tcBorders>
            <w:shd w:val="clear" w:color="auto" w:fill="auto"/>
            <w:vAlign w:val="center"/>
          </w:tcPr>
          <w:p w:rsidR="00655CAD" w:rsidRDefault="00655CAD" w:rsidP="00655CAD">
            <w:pPr>
              <w:pStyle w:val="af1"/>
              <w:rPr>
                <w:rFonts w:ascii="Times New Roman" w:eastAsia="宋体" w:hAnsi="Times New Roman" w:cs="Times New Roman"/>
                <w:kern w:val="0"/>
                <w:sz w:val="21"/>
                <w:szCs w:val="21"/>
              </w:rPr>
            </w:pPr>
            <w:r>
              <w:rPr>
                <w:rFonts w:ascii="Times New Roman" w:eastAsia="宋体" w:hAnsi="Times New Roman" w:cs="Times New Roman"/>
                <w:kern w:val="0"/>
                <w:sz w:val="21"/>
                <w:szCs w:val="21"/>
              </w:rPr>
              <w:t>1</w:t>
            </w:r>
          </w:p>
        </w:tc>
        <w:tc>
          <w:tcPr>
            <w:tcW w:w="330" w:type="pct"/>
            <w:tcBorders>
              <w:top w:val="single" w:sz="2" w:space="0" w:color="auto"/>
              <w:left w:val="single" w:sz="2" w:space="0" w:color="auto"/>
              <w:bottom w:val="single" w:sz="2" w:space="0" w:color="auto"/>
              <w:right w:val="single" w:sz="2" w:space="0" w:color="auto"/>
            </w:tcBorders>
            <w:shd w:val="clear" w:color="auto" w:fill="auto"/>
            <w:vAlign w:val="center"/>
          </w:tcPr>
          <w:p w:rsidR="00655CAD" w:rsidRDefault="00655CAD" w:rsidP="00655CAD">
            <w:pPr>
              <w:pStyle w:val="af1"/>
              <w:rPr>
                <w:rFonts w:ascii="Times New Roman" w:eastAsia="宋体" w:hAnsi="Times New Roman" w:cs="Times New Roman"/>
                <w:kern w:val="0"/>
                <w:sz w:val="21"/>
                <w:szCs w:val="21"/>
              </w:rPr>
            </w:pPr>
            <w:r>
              <w:rPr>
                <w:rFonts w:ascii="Times New Roman" w:eastAsia="宋体" w:hAnsi="Times New Roman" w:cs="Times New Roman"/>
                <w:kern w:val="0"/>
                <w:sz w:val="21"/>
                <w:szCs w:val="21"/>
              </w:rPr>
              <w:t>1</w:t>
            </w:r>
          </w:p>
        </w:tc>
        <w:tc>
          <w:tcPr>
            <w:tcW w:w="448" w:type="pct"/>
            <w:tcBorders>
              <w:top w:val="single" w:sz="2" w:space="0" w:color="auto"/>
              <w:left w:val="single" w:sz="2" w:space="0" w:color="auto"/>
              <w:bottom w:val="single" w:sz="2" w:space="0" w:color="auto"/>
              <w:right w:val="single" w:sz="6" w:space="0" w:color="auto"/>
            </w:tcBorders>
            <w:shd w:val="clear" w:color="auto" w:fill="auto"/>
            <w:vAlign w:val="center"/>
          </w:tcPr>
          <w:p w:rsidR="00655CAD" w:rsidRDefault="00655CAD" w:rsidP="00655CAD">
            <w:pPr>
              <w:pStyle w:val="af1"/>
              <w:rPr>
                <w:rFonts w:eastAsia="宋体" w:cs="Times New Roman"/>
                <w:kern w:val="0"/>
                <w:sz w:val="21"/>
                <w:szCs w:val="21"/>
              </w:rPr>
            </w:pPr>
            <w:r>
              <w:rPr>
                <w:rFonts w:ascii="Times New Roman" w:eastAsia="宋体" w:hAnsi="Times New Roman" w:cs="Times New Roman"/>
                <w:kern w:val="0"/>
                <w:sz w:val="21"/>
                <w:szCs w:val="21"/>
              </w:rPr>
              <w:t>100</w:t>
            </w:r>
            <w:r>
              <w:rPr>
                <w:rFonts w:eastAsia="宋体" w:cs="Times New Roman"/>
                <w:kern w:val="0"/>
                <w:sz w:val="21"/>
                <w:szCs w:val="21"/>
              </w:rPr>
              <w:t>%</w:t>
            </w:r>
          </w:p>
        </w:tc>
      </w:tr>
    </w:tbl>
    <w:p w:rsidR="00A81FED" w:rsidRDefault="00D024D9">
      <w:pPr>
        <w:pStyle w:val="2"/>
        <w:rPr>
          <w:rFonts w:cs="Arial"/>
        </w:rPr>
      </w:pPr>
      <w:bookmarkStart w:id="34" w:name="_Toc8284483"/>
      <w:bookmarkStart w:id="35" w:name="_Toc2790"/>
      <w:r>
        <w:rPr>
          <w:rFonts w:cs="Arial"/>
        </w:rPr>
        <w:t xml:space="preserve">4.3  </w:t>
      </w:r>
      <w:r>
        <w:rPr>
          <w:rFonts w:cs="Arial"/>
        </w:rPr>
        <w:t>弃渣场稳定性评估</w:t>
      </w:r>
      <w:bookmarkEnd w:id="34"/>
      <w:bookmarkEnd w:id="35"/>
      <w:r>
        <w:rPr>
          <w:rFonts w:cs="Arial"/>
        </w:rPr>
        <w:t xml:space="preserve"> </w:t>
      </w:r>
    </w:p>
    <w:p w:rsidR="00A81FED" w:rsidRDefault="00D024D9">
      <w:pPr>
        <w:pStyle w:val="210"/>
        <w:ind w:firstLine="480"/>
      </w:pPr>
      <w:bookmarkStart w:id="36" w:name="_Toc8284484"/>
      <w:bookmarkStart w:id="37" w:name="_Toc22532"/>
      <w:r>
        <w:rPr>
          <w:rFonts w:hint="eastAsia"/>
        </w:rPr>
        <w:t>本项目</w:t>
      </w:r>
      <w:r w:rsidR="00F57506">
        <w:rPr>
          <w:rFonts w:hint="eastAsia"/>
        </w:rPr>
        <w:t>范围不涉及</w:t>
      </w:r>
      <w:r>
        <w:rPr>
          <w:rFonts w:hint="eastAsia"/>
        </w:rPr>
        <w:t>弃渣场</w:t>
      </w:r>
      <w:r w:rsidR="00F57506">
        <w:rPr>
          <w:rFonts w:hint="eastAsia"/>
        </w:rPr>
        <w:t>评估</w:t>
      </w:r>
      <w:r>
        <w:t>。</w:t>
      </w:r>
    </w:p>
    <w:p w:rsidR="00A81FED" w:rsidRDefault="00D024D9">
      <w:pPr>
        <w:pStyle w:val="2"/>
        <w:rPr>
          <w:rFonts w:cs="Arial"/>
        </w:rPr>
      </w:pPr>
      <w:r>
        <w:rPr>
          <w:rFonts w:cs="Arial"/>
        </w:rPr>
        <w:t xml:space="preserve">4.4  </w:t>
      </w:r>
      <w:r>
        <w:rPr>
          <w:rFonts w:cs="Arial"/>
        </w:rPr>
        <w:t>总体质量评价</w:t>
      </w:r>
      <w:bookmarkEnd w:id="36"/>
      <w:bookmarkEnd w:id="37"/>
      <w:r>
        <w:rPr>
          <w:rFonts w:cs="Arial"/>
        </w:rPr>
        <w:t xml:space="preserve"> </w:t>
      </w:r>
    </w:p>
    <w:p w:rsidR="00A81FED" w:rsidRDefault="00D024D9">
      <w:pPr>
        <w:pStyle w:val="af0"/>
        <w:ind w:firstLine="480"/>
      </w:pPr>
      <w:r>
        <w:rPr>
          <w:rFonts w:hint="eastAsia"/>
        </w:rPr>
        <w:t>根据工程组、植物组、经济财务</w:t>
      </w:r>
      <w:proofErr w:type="gramStart"/>
      <w:r>
        <w:rPr>
          <w:rFonts w:hint="eastAsia"/>
        </w:rPr>
        <w:t>组评价</w:t>
      </w:r>
      <w:proofErr w:type="gramEnd"/>
      <w:r>
        <w:rPr>
          <w:rFonts w:hint="eastAsia"/>
        </w:rPr>
        <w:t>结论，综合组认为：</w:t>
      </w:r>
      <w:r w:rsidR="00241837">
        <w:rPr>
          <w:rFonts w:hint="eastAsia"/>
        </w:rPr>
        <w:t>武汉理工大学科技孵化楼（二期）项目</w:t>
      </w:r>
      <w:r>
        <w:rPr>
          <w:rFonts w:hint="eastAsia"/>
        </w:rPr>
        <w:t>建设过程中各参建单位质量管理体系较完善。经质量评价，分部工程共计</w:t>
      </w:r>
      <w:r w:rsidR="00655CAD">
        <w:rPr>
          <w:rFonts w:ascii="Times New Roman" w:hAnsi="Times New Roman" w:cs="Times New Roman"/>
        </w:rPr>
        <w:t>5</w:t>
      </w:r>
      <w:r>
        <w:rPr>
          <w:rFonts w:hint="eastAsia"/>
        </w:rPr>
        <w:t>个，全部合格；单位工程共计</w:t>
      </w:r>
      <w:r w:rsidR="00F57506">
        <w:rPr>
          <w:rFonts w:ascii="Times New Roman" w:hAnsi="Times New Roman" w:cs="宋体"/>
          <w:szCs w:val="24"/>
        </w:rPr>
        <w:t>3</w:t>
      </w:r>
      <w:r w:rsidR="00655CAD">
        <w:rPr>
          <w:rFonts w:ascii="Times New Roman" w:hAnsi="Times New Roman" w:cs="宋体"/>
          <w:szCs w:val="24"/>
        </w:rPr>
        <w:t>9</w:t>
      </w:r>
      <w:r>
        <w:rPr>
          <w:rFonts w:hint="eastAsia"/>
        </w:rPr>
        <w:t>个，全部合格。工程质量评定合格率</w:t>
      </w:r>
      <w:r>
        <w:rPr>
          <w:rFonts w:ascii="Times New Roman" w:hAnsi="Times New Roman" w:cs="Times New Roman"/>
        </w:rPr>
        <w:t>100</w:t>
      </w:r>
      <w:r>
        <w:rPr>
          <w:rFonts w:hint="eastAsia"/>
        </w:rPr>
        <w:t>%，故本工程水土保持设施质量总体评价为合格，水土保持投资费用使用合理。</w:t>
      </w:r>
    </w:p>
    <w:p w:rsidR="00A81FED" w:rsidRDefault="00D024D9">
      <w:pPr>
        <w:pStyle w:val="af0"/>
        <w:ind w:firstLine="480"/>
      </w:pPr>
      <w:r>
        <w:rPr>
          <w:rFonts w:hint="eastAsia"/>
        </w:rPr>
        <w:t>综上所述，工程区已实施和采取的水土保持工程措施、植物措施和临时措施质量符合相关规范设计要求，水土流失防治效果较好，总体评定为合格。</w:t>
      </w:r>
    </w:p>
    <w:p w:rsidR="00A81FED" w:rsidRDefault="00A81FED">
      <w:pPr>
        <w:pStyle w:val="1"/>
        <w:rPr>
          <w:rFonts w:cs="Arial"/>
        </w:rPr>
        <w:sectPr w:rsidR="00A81FED">
          <w:headerReference w:type="default" r:id="rId18"/>
          <w:pgSz w:w="11906" w:h="16838"/>
          <w:pgMar w:top="1616" w:right="1418" w:bottom="1616" w:left="1418" w:header="964" w:footer="1304" w:gutter="0"/>
          <w:cols w:space="425"/>
          <w:docGrid w:linePitch="312"/>
        </w:sectPr>
      </w:pPr>
      <w:bookmarkStart w:id="38" w:name="_Toc8284485"/>
    </w:p>
    <w:p w:rsidR="00A81FED" w:rsidRDefault="00D024D9">
      <w:pPr>
        <w:pStyle w:val="1"/>
        <w:rPr>
          <w:rFonts w:cs="Arial"/>
        </w:rPr>
      </w:pPr>
      <w:bookmarkStart w:id="39" w:name="_Toc6503"/>
      <w:r>
        <w:rPr>
          <w:rFonts w:cs="Arial"/>
        </w:rPr>
        <w:lastRenderedPageBreak/>
        <w:t xml:space="preserve">5  </w:t>
      </w:r>
      <w:r>
        <w:rPr>
          <w:rFonts w:cs="Arial"/>
        </w:rPr>
        <w:t>项目初期运行及水土保持效果</w:t>
      </w:r>
      <w:bookmarkEnd w:id="38"/>
      <w:bookmarkEnd w:id="39"/>
      <w:r>
        <w:rPr>
          <w:rFonts w:cs="Arial"/>
        </w:rPr>
        <w:t xml:space="preserve"> </w:t>
      </w:r>
    </w:p>
    <w:p w:rsidR="00A81FED" w:rsidRDefault="00D024D9">
      <w:pPr>
        <w:pStyle w:val="2"/>
        <w:rPr>
          <w:rFonts w:cs="Arial"/>
        </w:rPr>
      </w:pPr>
      <w:bookmarkStart w:id="40" w:name="_Toc21239"/>
      <w:bookmarkStart w:id="41" w:name="_Toc8284486"/>
      <w:r>
        <w:rPr>
          <w:rFonts w:cs="Arial"/>
        </w:rPr>
        <w:t xml:space="preserve">5.1  </w:t>
      </w:r>
      <w:r>
        <w:rPr>
          <w:rFonts w:cs="Arial"/>
        </w:rPr>
        <w:t>初期运行情况</w:t>
      </w:r>
      <w:bookmarkEnd w:id="40"/>
      <w:bookmarkEnd w:id="41"/>
      <w:r>
        <w:rPr>
          <w:rFonts w:cs="Arial"/>
        </w:rPr>
        <w:t xml:space="preserve"> </w:t>
      </w:r>
    </w:p>
    <w:p w:rsidR="00A81FED" w:rsidRDefault="00D024D9">
      <w:pPr>
        <w:pStyle w:val="af0"/>
        <w:ind w:firstLine="480"/>
      </w:pPr>
      <w:r>
        <w:rPr>
          <w:rFonts w:hint="eastAsia"/>
        </w:rPr>
        <w:t>本工程进入初期运行以来，建设单位按照制定的运行管理规定，成立相应的管理部门，安排专职人员各司其职负责防治责任范围内的各项水土保持设施的管理和维护，确保工程措施安全稳定和植物措施的成活率。设置专人负责绿化植株洒水、施肥、除草等工作，并不定期检查清理</w:t>
      </w:r>
      <w:proofErr w:type="gramStart"/>
      <w:r>
        <w:rPr>
          <w:rFonts w:hint="eastAsia"/>
        </w:rPr>
        <w:t>截</w:t>
      </w:r>
      <w:proofErr w:type="gramEnd"/>
      <w:r>
        <w:rPr>
          <w:rFonts w:hint="eastAsia"/>
        </w:rPr>
        <w:t>排水沟道内淤泥的泥沙。绿化区域由建设单位下属管理部门负责运行期内绿化植物的管护措施，以更好发挥植物绿化美化和水土保持效果。</w:t>
      </w:r>
    </w:p>
    <w:p w:rsidR="00A81FED" w:rsidRDefault="00D024D9">
      <w:pPr>
        <w:pStyle w:val="af0"/>
        <w:ind w:firstLine="480"/>
      </w:pPr>
      <w:r>
        <w:rPr>
          <w:rFonts w:hint="eastAsia"/>
        </w:rPr>
        <w:t>截止目前，本工程水土保持设施已试运行，建筑物区、道路广场区、景观绿化区等防治分区内实施的土地平整工程以及植被建设工程运行安全、林草覆盖率较高，水土保持效果较好，有效的防治了工程区水土流失。</w:t>
      </w:r>
    </w:p>
    <w:p w:rsidR="00A81FED" w:rsidRDefault="00D024D9">
      <w:pPr>
        <w:pStyle w:val="2"/>
        <w:rPr>
          <w:rFonts w:cs="Arial"/>
        </w:rPr>
      </w:pPr>
      <w:bookmarkStart w:id="42" w:name="_Toc1357"/>
      <w:bookmarkStart w:id="43" w:name="_Toc8284487"/>
      <w:r>
        <w:rPr>
          <w:rFonts w:cs="Arial"/>
        </w:rPr>
        <w:t xml:space="preserve">5.2  </w:t>
      </w:r>
      <w:r>
        <w:rPr>
          <w:rFonts w:cs="Arial"/>
        </w:rPr>
        <w:t>水土保持效果</w:t>
      </w:r>
      <w:bookmarkEnd w:id="42"/>
      <w:bookmarkEnd w:id="43"/>
      <w:r>
        <w:rPr>
          <w:rFonts w:cs="Arial"/>
        </w:rPr>
        <w:t xml:space="preserve"> </w:t>
      </w:r>
    </w:p>
    <w:p w:rsidR="00A81FED" w:rsidRDefault="00D024D9">
      <w:pPr>
        <w:pStyle w:val="af0"/>
        <w:ind w:firstLine="480"/>
      </w:pPr>
      <w:r>
        <w:rPr>
          <w:rFonts w:hint="eastAsia"/>
        </w:rPr>
        <w:t>根据勘察现场成果和监理资料，计算得出六项水土流失防治目标达标情况。</w:t>
      </w:r>
    </w:p>
    <w:p w:rsidR="00A81FED" w:rsidRDefault="00D024D9">
      <w:pPr>
        <w:pStyle w:val="af"/>
        <w:ind w:firstLine="240"/>
      </w:pPr>
      <w:r>
        <w:t>表</w:t>
      </w:r>
      <w:r>
        <w:rPr>
          <w:rFonts w:ascii="Times New Roman" w:hAnsi="Times New Roman" w:cs="Times New Roman"/>
        </w:rPr>
        <w:t>5</w:t>
      </w:r>
      <w:r>
        <w:rPr>
          <w:rFonts w:hint="eastAsia"/>
        </w:rPr>
        <w:t>.</w:t>
      </w:r>
      <w:r>
        <w:rPr>
          <w:rFonts w:ascii="Times New Roman" w:hAnsi="Times New Roman" w:cs="Times New Roman"/>
        </w:rPr>
        <w:t>2</w:t>
      </w:r>
      <w:r>
        <w:t>-</w:t>
      </w:r>
      <w:r>
        <w:rPr>
          <w:rFonts w:ascii="Times New Roman" w:hAnsi="Times New Roman" w:cs="Times New Roman"/>
        </w:rPr>
        <w:t>2</w:t>
      </w:r>
      <w:r>
        <w:t xml:space="preserve"> </w:t>
      </w:r>
      <w:r>
        <w:rPr>
          <w:rFonts w:hint="eastAsia"/>
        </w:rPr>
        <w:t xml:space="preserve">            </w:t>
      </w:r>
      <w:r>
        <w:rPr>
          <w:rFonts w:hint="eastAsia"/>
        </w:rPr>
        <w:t>各项防治指标达标情况统计表</w:t>
      </w:r>
    </w:p>
    <w:tbl>
      <w:tblPr>
        <w:tblStyle w:val="ac"/>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85"/>
        <w:gridCol w:w="2001"/>
        <w:gridCol w:w="2293"/>
        <w:gridCol w:w="2294"/>
      </w:tblGrid>
      <w:tr w:rsidR="00A81FED">
        <w:tc>
          <w:tcPr>
            <w:tcW w:w="2585" w:type="dxa"/>
            <w:tcBorders>
              <w:tl2br w:val="nil"/>
              <w:tr2bl w:val="nil"/>
            </w:tcBorders>
            <w:vAlign w:val="center"/>
          </w:tcPr>
          <w:p w:rsidR="00A81FED" w:rsidRDefault="00D024D9">
            <w:pPr>
              <w:pStyle w:val="af6"/>
              <w:rPr>
                <w:rFonts w:eastAsia="楷体_GB2312" w:cstheme="minorBidi"/>
                <w:kern w:val="0"/>
                <w:sz w:val="18"/>
                <w:szCs w:val="22"/>
              </w:rPr>
            </w:pPr>
            <w:r>
              <w:rPr>
                <w:rFonts w:eastAsia="楷体_GB2312" w:cstheme="minorBidi" w:hint="eastAsia"/>
                <w:kern w:val="0"/>
                <w:sz w:val="18"/>
                <w:szCs w:val="22"/>
              </w:rPr>
              <w:t>项目</w:t>
            </w:r>
          </w:p>
        </w:tc>
        <w:tc>
          <w:tcPr>
            <w:tcW w:w="2001" w:type="dxa"/>
            <w:tcBorders>
              <w:tl2br w:val="nil"/>
              <w:tr2bl w:val="nil"/>
            </w:tcBorders>
            <w:vAlign w:val="center"/>
          </w:tcPr>
          <w:p w:rsidR="00A81FED" w:rsidRDefault="00D024D9">
            <w:pPr>
              <w:pStyle w:val="af6"/>
              <w:rPr>
                <w:rFonts w:eastAsia="楷体_GB2312" w:cstheme="minorBidi"/>
                <w:kern w:val="0"/>
                <w:sz w:val="18"/>
                <w:szCs w:val="22"/>
              </w:rPr>
            </w:pPr>
            <w:r>
              <w:rPr>
                <w:rFonts w:eastAsia="楷体_GB2312" w:cstheme="minorBidi" w:hint="eastAsia"/>
                <w:kern w:val="0"/>
                <w:sz w:val="18"/>
                <w:szCs w:val="22"/>
              </w:rPr>
              <w:t>方案设计值</w:t>
            </w:r>
          </w:p>
        </w:tc>
        <w:tc>
          <w:tcPr>
            <w:tcW w:w="2293" w:type="dxa"/>
            <w:tcBorders>
              <w:tl2br w:val="nil"/>
              <w:tr2bl w:val="nil"/>
            </w:tcBorders>
            <w:vAlign w:val="center"/>
          </w:tcPr>
          <w:p w:rsidR="00A81FED" w:rsidRDefault="00D024D9">
            <w:pPr>
              <w:pStyle w:val="af6"/>
              <w:rPr>
                <w:rFonts w:eastAsia="楷体_GB2312" w:cstheme="minorBidi"/>
                <w:kern w:val="0"/>
                <w:sz w:val="18"/>
                <w:szCs w:val="22"/>
              </w:rPr>
            </w:pPr>
            <w:r>
              <w:rPr>
                <w:rFonts w:eastAsia="楷体_GB2312" w:cstheme="minorBidi" w:hint="eastAsia"/>
                <w:kern w:val="0"/>
                <w:sz w:val="18"/>
                <w:szCs w:val="22"/>
              </w:rPr>
              <w:t>实际</w:t>
            </w:r>
            <w:proofErr w:type="gramStart"/>
            <w:r>
              <w:rPr>
                <w:rFonts w:eastAsia="楷体_GB2312" w:cstheme="minorBidi" w:hint="eastAsia"/>
                <w:kern w:val="0"/>
                <w:sz w:val="18"/>
                <w:szCs w:val="22"/>
              </w:rPr>
              <w:t>达到值</w:t>
            </w:r>
            <w:proofErr w:type="gramEnd"/>
          </w:p>
        </w:tc>
        <w:tc>
          <w:tcPr>
            <w:tcW w:w="2294" w:type="dxa"/>
            <w:tcBorders>
              <w:tl2br w:val="nil"/>
              <w:tr2bl w:val="nil"/>
            </w:tcBorders>
            <w:vAlign w:val="center"/>
          </w:tcPr>
          <w:p w:rsidR="00A81FED" w:rsidRDefault="00D024D9">
            <w:pPr>
              <w:pStyle w:val="af6"/>
              <w:rPr>
                <w:rFonts w:eastAsia="楷体_GB2312" w:cstheme="minorBidi"/>
                <w:kern w:val="0"/>
                <w:sz w:val="18"/>
                <w:szCs w:val="22"/>
              </w:rPr>
            </w:pPr>
            <w:r>
              <w:rPr>
                <w:rFonts w:eastAsia="楷体_GB2312" w:cstheme="minorBidi" w:hint="eastAsia"/>
                <w:kern w:val="0"/>
                <w:sz w:val="18"/>
                <w:szCs w:val="22"/>
              </w:rPr>
              <w:t>是否达标</w:t>
            </w:r>
          </w:p>
        </w:tc>
      </w:tr>
      <w:tr w:rsidR="00A81FED">
        <w:tc>
          <w:tcPr>
            <w:tcW w:w="2585" w:type="dxa"/>
            <w:tcBorders>
              <w:tl2br w:val="nil"/>
              <w:tr2bl w:val="nil"/>
            </w:tcBorders>
            <w:vAlign w:val="center"/>
          </w:tcPr>
          <w:p w:rsidR="00A81FED" w:rsidRDefault="00D024D9">
            <w:pPr>
              <w:pStyle w:val="af6"/>
              <w:rPr>
                <w:rFonts w:eastAsia="楷体_GB2312" w:cstheme="minorBidi"/>
                <w:kern w:val="0"/>
                <w:sz w:val="18"/>
                <w:szCs w:val="22"/>
              </w:rPr>
            </w:pPr>
            <w:r>
              <w:rPr>
                <w:rFonts w:eastAsia="楷体_GB2312" w:cstheme="minorBidi" w:hint="eastAsia"/>
                <w:kern w:val="0"/>
                <w:sz w:val="18"/>
                <w:szCs w:val="22"/>
              </w:rPr>
              <w:t>水土流失治理度（</w:t>
            </w:r>
            <w:r>
              <w:rPr>
                <w:rFonts w:eastAsia="楷体_GB2312" w:cstheme="minorBidi" w:hint="eastAsia"/>
                <w:kern w:val="0"/>
                <w:sz w:val="18"/>
                <w:szCs w:val="22"/>
              </w:rPr>
              <w:t>%</w:t>
            </w:r>
            <w:r>
              <w:rPr>
                <w:rFonts w:eastAsia="楷体_GB2312" w:cstheme="minorBidi" w:hint="eastAsia"/>
                <w:kern w:val="0"/>
                <w:sz w:val="18"/>
                <w:szCs w:val="22"/>
              </w:rPr>
              <w:t>）</w:t>
            </w:r>
          </w:p>
        </w:tc>
        <w:tc>
          <w:tcPr>
            <w:tcW w:w="2001" w:type="dxa"/>
            <w:tcBorders>
              <w:tl2br w:val="nil"/>
              <w:tr2bl w:val="nil"/>
            </w:tcBorders>
            <w:vAlign w:val="center"/>
          </w:tcPr>
          <w:p w:rsidR="00A81FED" w:rsidRDefault="00D024D9">
            <w:pPr>
              <w:pStyle w:val="af6"/>
              <w:rPr>
                <w:rFonts w:eastAsia="楷体_GB2312" w:cstheme="minorBidi"/>
                <w:kern w:val="0"/>
                <w:sz w:val="18"/>
                <w:szCs w:val="22"/>
              </w:rPr>
            </w:pPr>
            <w:r>
              <w:rPr>
                <w:rFonts w:eastAsia="楷体_GB2312" w:cstheme="minorBidi" w:hint="eastAsia"/>
                <w:kern w:val="0"/>
                <w:sz w:val="18"/>
                <w:szCs w:val="22"/>
              </w:rPr>
              <w:t>98</w:t>
            </w:r>
          </w:p>
        </w:tc>
        <w:tc>
          <w:tcPr>
            <w:tcW w:w="2293" w:type="dxa"/>
            <w:tcBorders>
              <w:tl2br w:val="nil"/>
              <w:tr2bl w:val="nil"/>
            </w:tcBorders>
            <w:vAlign w:val="center"/>
          </w:tcPr>
          <w:p w:rsidR="00A81FED" w:rsidRDefault="00A365BC">
            <w:pPr>
              <w:pStyle w:val="af6"/>
              <w:rPr>
                <w:rFonts w:eastAsia="楷体_GB2312" w:cstheme="minorBidi"/>
                <w:kern w:val="0"/>
                <w:sz w:val="18"/>
                <w:szCs w:val="22"/>
              </w:rPr>
            </w:pPr>
            <w:r>
              <w:rPr>
                <w:rFonts w:eastAsia="楷体_GB2312" w:cstheme="minorBidi"/>
                <w:kern w:val="0"/>
                <w:sz w:val="18"/>
                <w:szCs w:val="22"/>
              </w:rPr>
              <w:t>99</w:t>
            </w:r>
          </w:p>
        </w:tc>
        <w:tc>
          <w:tcPr>
            <w:tcW w:w="2294" w:type="dxa"/>
            <w:tcBorders>
              <w:tl2br w:val="nil"/>
              <w:tr2bl w:val="nil"/>
            </w:tcBorders>
            <w:vAlign w:val="center"/>
          </w:tcPr>
          <w:p w:rsidR="00A81FED" w:rsidRDefault="00D024D9">
            <w:pPr>
              <w:pStyle w:val="af6"/>
              <w:rPr>
                <w:rFonts w:eastAsia="楷体_GB2312" w:cstheme="minorBidi"/>
                <w:kern w:val="0"/>
                <w:sz w:val="18"/>
                <w:szCs w:val="22"/>
              </w:rPr>
            </w:pPr>
            <w:r>
              <w:rPr>
                <w:rFonts w:eastAsia="楷体_GB2312" w:cstheme="minorBidi" w:hint="eastAsia"/>
                <w:kern w:val="0"/>
                <w:sz w:val="18"/>
                <w:szCs w:val="22"/>
              </w:rPr>
              <w:t>达标</w:t>
            </w:r>
          </w:p>
        </w:tc>
      </w:tr>
      <w:tr w:rsidR="00A81FED">
        <w:tc>
          <w:tcPr>
            <w:tcW w:w="2585" w:type="dxa"/>
            <w:tcBorders>
              <w:tl2br w:val="nil"/>
              <w:tr2bl w:val="nil"/>
            </w:tcBorders>
            <w:vAlign w:val="center"/>
          </w:tcPr>
          <w:p w:rsidR="00A81FED" w:rsidRDefault="00D024D9">
            <w:pPr>
              <w:pStyle w:val="af6"/>
              <w:rPr>
                <w:rFonts w:eastAsia="楷体_GB2312" w:cstheme="minorBidi"/>
                <w:kern w:val="0"/>
                <w:sz w:val="18"/>
                <w:szCs w:val="22"/>
              </w:rPr>
            </w:pPr>
            <w:r>
              <w:rPr>
                <w:rFonts w:eastAsia="楷体_GB2312" w:cstheme="minorBidi" w:hint="eastAsia"/>
                <w:kern w:val="0"/>
                <w:sz w:val="18"/>
                <w:szCs w:val="22"/>
              </w:rPr>
              <w:t>土壤流失控制比（</w:t>
            </w:r>
            <w:r>
              <w:rPr>
                <w:rFonts w:eastAsia="楷体_GB2312" w:cstheme="minorBidi" w:hint="eastAsia"/>
                <w:kern w:val="0"/>
                <w:sz w:val="18"/>
                <w:szCs w:val="22"/>
              </w:rPr>
              <w:t>%</w:t>
            </w:r>
            <w:r>
              <w:rPr>
                <w:rFonts w:eastAsia="楷体_GB2312" w:cstheme="minorBidi" w:hint="eastAsia"/>
                <w:kern w:val="0"/>
                <w:sz w:val="18"/>
                <w:szCs w:val="22"/>
              </w:rPr>
              <w:t>）</w:t>
            </w:r>
          </w:p>
        </w:tc>
        <w:tc>
          <w:tcPr>
            <w:tcW w:w="2001" w:type="dxa"/>
            <w:tcBorders>
              <w:tl2br w:val="nil"/>
              <w:tr2bl w:val="nil"/>
            </w:tcBorders>
            <w:vAlign w:val="center"/>
          </w:tcPr>
          <w:p w:rsidR="00A81FED" w:rsidRDefault="00ED2A50">
            <w:pPr>
              <w:pStyle w:val="af6"/>
              <w:rPr>
                <w:rFonts w:eastAsia="楷体_GB2312" w:cstheme="minorBidi"/>
                <w:kern w:val="0"/>
                <w:sz w:val="18"/>
                <w:szCs w:val="22"/>
              </w:rPr>
            </w:pPr>
            <w:r>
              <w:rPr>
                <w:rFonts w:eastAsia="楷体_GB2312" w:cstheme="minorBidi" w:hint="eastAsia"/>
                <w:kern w:val="0"/>
                <w:sz w:val="18"/>
                <w:szCs w:val="22"/>
              </w:rPr>
              <w:t>1.</w:t>
            </w:r>
            <w:r>
              <w:rPr>
                <w:rFonts w:eastAsia="楷体_GB2312" w:cstheme="minorBidi"/>
                <w:kern w:val="0"/>
                <w:sz w:val="18"/>
                <w:szCs w:val="22"/>
              </w:rPr>
              <w:t>0</w:t>
            </w:r>
          </w:p>
        </w:tc>
        <w:tc>
          <w:tcPr>
            <w:tcW w:w="2293" w:type="dxa"/>
            <w:tcBorders>
              <w:tl2br w:val="nil"/>
              <w:tr2bl w:val="nil"/>
            </w:tcBorders>
            <w:vAlign w:val="center"/>
          </w:tcPr>
          <w:p w:rsidR="00A81FED" w:rsidRDefault="00A365BC">
            <w:pPr>
              <w:pStyle w:val="af6"/>
              <w:rPr>
                <w:rFonts w:eastAsia="楷体_GB2312" w:cstheme="minorBidi"/>
                <w:kern w:val="0"/>
                <w:sz w:val="18"/>
                <w:szCs w:val="22"/>
              </w:rPr>
            </w:pPr>
            <w:r>
              <w:rPr>
                <w:rFonts w:eastAsia="楷体_GB2312" w:cstheme="minorBidi" w:hint="eastAsia"/>
                <w:kern w:val="0"/>
                <w:sz w:val="18"/>
                <w:szCs w:val="22"/>
              </w:rPr>
              <w:t>1.</w:t>
            </w:r>
            <w:r>
              <w:rPr>
                <w:rFonts w:eastAsia="楷体_GB2312" w:cstheme="minorBidi"/>
                <w:kern w:val="0"/>
                <w:sz w:val="18"/>
                <w:szCs w:val="22"/>
              </w:rPr>
              <w:t>0</w:t>
            </w:r>
          </w:p>
        </w:tc>
        <w:tc>
          <w:tcPr>
            <w:tcW w:w="2294" w:type="dxa"/>
            <w:tcBorders>
              <w:tl2br w:val="nil"/>
              <w:tr2bl w:val="nil"/>
            </w:tcBorders>
            <w:vAlign w:val="center"/>
          </w:tcPr>
          <w:p w:rsidR="00A81FED" w:rsidRDefault="00D024D9">
            <w:pPr>
              <w:pStyle w:val="af6"/>
              <w:rPr>
                <w:rFonts w:eastAsia="楷体_GB2312" w:cstheme="minorBidi"/>
                <w:kern w:val="0"/>
                <w:sz w:val="18"/>
                <w:szCs w:val="22"/>
              </w:rPr>
            </w:pPr>
            <w:r>
              <w:rPr>
                <w:rFonts w:eastAsia="楷体_GB2312" w:cstheme="minorBidi" w:hint="eastAsia"/>
                <w:kern w:val="0"/>
                <w:sz w:val="18"/>
                <w:szCs w:val="22"/>
              </w:rPr>
              <w:t>达标</w:t>
            </w:r>
          </w:p>
        </w:tc>
      </w:tr>
      <w:tr w:rsidR="00A81FED">
        <w:tc>
          <w:tcPr>
            <w:tcW w:w="2585" w:type="dxa"/>
            <w:tcBorders>
              <w:tl2br w:val="nil"/>
              <w:tr2bl w:val="nil"/>
            </w:tcBorders>
            <w:vAlign w:val="center"/>
          </w:tcPr>
          <w:p w:rsidR="00A81FED" w:rsidRDefault="00D024D9">
            <w:pPr>
              <w:pStyle w:val="af6"/>
              <w:rPr>
                <w:rFonts w:eastAsia="楷体_GB2312" w:cstheme="minorBidi"/>
                <w:kern w:val="0"/>
                <w:sz w:val="18"/>
                <w:szCs w:val="22"/>
              </w:rPr>
            </w:pPr>
            <w:r>
              <w:rPr>
                <w:rFonts w:eastAsia="楷体_GB2312" w:cstheme="minorBidi" w:hint="eastAsia"/>
                <w:kern w:val="0"/>
                <w:sz w:val="18"/>
                <w:szCs w:val="22"/>
              </w:rPr>
              <w:t>渣土防护率（</w:t>
            </w:r>
            <w:r>
              <w:rPr>
                <w:rFonts w:eastAsia="楷体_GB2312" w:cstheme="minorBidi" w:hint="eastAsia"/>
                <w:kern w:val="0"/>
                <w:sz w:val="18"/>
                <w:szCs w:val="22"/>
              </w:rPr>
              <w:t>%</w:t>
            </w:r>
            <w:r>
              <w:rPr>
                <w:rFonts w:eastAsia="楷体_GB2312" w:cstheme="minorBidi" w:hint="eastAsia"/>
                <w:kern w:val="0"/>
                <w:sz w:val="18"/>
                <w:szCs w:val="22"/>
              </w:rPr>
              <w:t>）</w:t>
            </w:r>
          </w:p>
        </w:tc>
        <w:tc>
          <w:tcPr>
            <w:tcW w:w="2001" w:type="dxa"/>
            <w:tcBorders>
              <w:tl2br w:val="nil"/>
              <w:tr2bl w:val="nil"/>
            </w:tcBorders>
            <w:vAlign w:val="center"/>
          </w:tcPr>
          <w:p w:rsidR="00A81FED" w:rsidRDefault="00D024D9">
            <w:pPr>
              <w:pStyle w:val="af6"/>
              <w:rPr>
                <w:rFonts w:eastAsia="楷体_GB2312" w:cstheme="minorBidi"/>
                <w:kern w:val="0"/>
                <w:sz w:val="18"/>
                <w:szCs w:val="22"/>
              </w:rPr>
            </w:pPr>
            <w:r>
              <w:rPr>
                <w:rFonts w:eastAsia="楷体_GB2312" w:cstheme="minorBidi" w:hint="eastAsia"/>
                <w:kern w:val="0"/>
                <w:sz w:val="18"/>
                <w:szCs w:val="22"/>
              </w:rPr>
              <w:t>98</w:t>
            </w:r>
          </w:p>
        </w:tc>
        <w:tc>
          <w:tcPr>
            <w:tcW w:w="2293" w:type="dxa"/>
            <w:tcBorders>
              <w:tl2br w:val="nil"/>
              <w:tr2bl w:val="nil"/>
            </w:tcBorders>
            <w:vAlign w:val="center"/>
          </w:tcPr>
          <w:p w:rsidR="00A81FED" w:rsidRDefault="00D024D9">
            <w:pPr>
              <w:pStyle w:val="af6"/>
              <w:rPr>
                <w:rFonts w:eastAsia="楷体_GB2312" w:cstheme="minorBidi"/>
                <w:kern w:val="0"/>
                <w:sz w:val="18"/>
                <w:szCs w:val="22"/>
              </w:rPr>
            </w:pPr>
            <w:r>
              <w:rPr>
                <w:rFonts w:eastAsia="楷体_GB2312" w:cstheme="minorBidi" w:hint="eastAsia"/>
                <w:kern w:val="0"/>
                <w:sz w:val="18"/>
                <w:szCs w:val="22"/>
              </w:rPr>
              <w:t>98</w:t>
            </w:r>
            <w:r w:rsidR="00A365BC">
              <w:rPr>
                <w:rFonts w:eastAsia="楷体_GB2312" w:cstheme="minorBidi"/>
                <w:kern w:val="0"/>
                <w:sz w:val="18"/>
                <w:szCs w:val="22"/>
              </w:rPr>
              <w:t>.6</w:t>
            </w:r>
          </w:p>
        </w:tc>
        <w:tc>
          <w:tcPr>
            <w:tcW w:w="2294" w:type="dxa"/>
            <w:tcBorders>
              <w:tl2br w:val="nil"/>
              <w:tr2bl w:val="nil"/>
            </w:tcBorders>
            <w:vAlign w:val="center"/>
          </w:tcPr>
          <w:p w:rsidR="00A81FED" w:rsidRDefault="00D024D9">
            <w:pPr>
              <w:pStyle w:val="af6"/>
              <w:rPr>
                <w:rFonts w:eastAsia="楷体_GB2312" w:cstheme="minorBidi"/>
                <w:kern w:val="0"/>
                <w:sz w:val="18"/>
                <w:szCs w:val="22"/>
              </w:rPr>
            </w:pPr>
            <w:r>
              <w:rPr>
                <w:rFonts w:eastAsia="楷体_GB2312" w:cstheme="minorBidi" w:hint="eastAsia"/>
                <w:kern w:val="0"/>
                <w:sz w:val="18"/>
                <w:szCs w:val="22"/>
              </w:rPr>
              <w:t>达标</w:t>
            </w:r>
          </w:p>
        </w:tc>
      </w:tr>
      <w:tr w:rsidR="00A81FED">
        <w:tc>
          <w:tcPr>
            <w:tcW w:w="2585" w:type="dxa"/>
            <w:tcBorders>
              <w:tl2br w:val="nil"/>
              <w:tr2bl w:val="nil"/>
            </w:tcBorders>
            <w:vAlign w:val="center"/>
          </w:tcPr>
          <w:p w:rsidR="00A81FED" w:rsidRDefault="00D024D9">
            <w:pPr>
              <w:pStyle w:val="af6"/>
              <w:rPr>
                <w:rFonts w:eastAsia="楷体_GB2312" w:cstheme="minorBidi"/>
                <w:kern w:val="0"/>
                <w:sz w:val="18"/>
                <w:szCs w:val="22"/>
              </w:rPr>
            </w:pPr>
            <w:r>
              <w:rPr>
                <w:rFonts w:eastAsia="楷体_GB2312" w:cstheme="minorBidi" w:hint="eastAsia"/>
                <w:kern w:val="0"/>
                <w:sz w:val="18"/>
                <w:szCs w:val="22"/>
              </w:rPr>
              <w:t>表土保护率（</w:t>
            </w:r>
            <w:r>
              <w:rPr>
                <w:rFonts w:eastAsia="楷体_GB2312" w:cstheme="minorBidi" w:hint="eastAsia"/>
                <w:kern w:val="0"/>
                <w:sz w:val="18"/>
                <w:szCs w:val="22"/>
              </w:rPr>
              <w:t>%</w:t>
            </w:r>
            <w:r>
              <w:rPr>
                <w:rFonts w:eastAsia="楷体_GB2312" w:cstheme="minorBidi" w:hint="eastAsia"/>
                <w:kern w:val="0"/>
                <w:sz w:val="18"/>
                <w:szCs w:val="22"/>
              </w:rPr>
              <w:t>）</w:t>
            </w:r>
          </w:p>
        </w:tc>
        <w:tc>
          <w:tcPr>
            <w:tcW w:w="2001" w:type="dxa"/>
            <w:tcBorders>
              <w:tl2br w:val="nil"/>
              <w:tr2bl w:val="nil"/>
            </w:tcBorders>
            <w:vAlign w:val="center"/>
          </w:tcPr>
          <w:p w:rsidR="00A81FED" w:rsidRDefault="00ED2A50">
            <w:pPr>
              <w:pStyle w:val="af6"/>
              <w:rPr>
                <w:rFonts w:eastAsia="楷体_GB2312" w:cstheme="minorBidi"/>
                <w:kern w:val="0"/>
                <w:sz w:val="18"/>
                <w:szCs w:val="22"/>
              </w:rPr>
            </w:pPr>
            <w:r>
              <w:rPr>
                <w:rFonts w:eastAsia="楷体_GB2312" w:cstheme="minorBidi"/>
                <w:kern w:val="0"/>
                <w:sz w:val="18"/>
                <w:szCs w:val="22"/>
              </w:rPr>
              <w:t>/</w:t>
            </w:r>
          </w:p>
        </w:tc>
        <w:tc>
          <w:tcPr>
            <w:tcW w:w="2293" w:type="dxa"/>
            <w:tcBorders>
              <w:tl2br w:val="nil"/>
              <w:tr2bl w:val="nil"/>
            </w:tcBorders>
            <w:vAlign w:val="center"/>
          </w:tcPr>
          <w:p w:rsidR="00A81FED" w:rsidRDefault="00A365BC">
            <w:pPr>
              <w:pStyle w:val="af6"/>
              <w:rPr>
                <w:rFonts w:eastAsia="楷体_GB2312" w:cstheme="minorBidi"/>
                <w:kern w:val="0"/>
                <w:sz w:val="18"/>
                <w:szCs w:val="22"/>
              </w:rPr>
            </w:pPr>
            <w:r>
              <w:rPr>
                <w:rFonts w:eastAsia="楷体_GB2312" w:cstheme="minorBidi"/>
                <w:kern w:val="0"/>
                <w:sz w:val="18"/>
                <w:szCs w:val="22"/>
              </w:rPr>
              <w:t>/</w:t>
            </w:r>
          </w:p>
        </w:tc>
        <w:tc>
          <w:tcPr>
            <w:tcW w:w="2294" w:type="dxa"/>
            <w:tcBorders>
              <w:tl2br w:val="nil"/>
              <w:tr2bl w:val="nil"/>
            </w:tcBorders>
            <w:vAlign w:val="center"/>
          </w:tcPr>
          <w:p w:rsidR="00A81FED" w:rsidRDefault="00A365BC">
            <w:pPr>
              <w:pStyle w:val="af6"/>
              <w:rPr>
                <w:rFonts w:eastAsia="楷体_GB2312" w:cstheme="minorBidi"/>
                <w:kern w:val="0"/>
                <w:sz w:val="18"/>
                <w:szCs w:val="22"/>
              </w:rPr>
            </w:pPr>
            <w:r>
              <w:rPr>
                <w:rFonts w:eastAsia="楷体_GB2312" w:cstheme="minorBidi" w:hint="eastAsia"/>
                <w:kern w:val="0"/>
                <w:sz w:val="18"/>
                <w:szCs w:val="22"/>
              </w:rPr>
              <w:t>/</w:t>
            </w:r>
          </w:p>
        </w:tc>
      </w:tr>
      <w:tr w:rsidR="00A81FED">
        <w:tc>
          <w:tcPr>
            <w:tcW w:w="2585" w:type="dxa"/>
            <w:tcBorders>
              <w:tl2br w:val="nil"/>
              <w:tr2bl w:val="nil"/>
            </w:tcBorders>
            <w:vAlign w:val="center"/>
          </w:tcPr>
          <w:p w:rsidR="00A81FED" w:rsidRDefault="00D024D9">
            <w:pPr>
              <w:pStyle w:val="af6"/>
              <w:rPr>
                <w:rFonts w:eastAsia="楷体_GB2312" w:cstheme="minorBidi"/>
                <w:kern w:val="0"/>
                <w:sz w:val="18"/>
                <w:szCs w:val="22"/>
              </w:rPr>
            </w:pPr>
            <w:r>
              <w:rPr>
                <w:rFonts w:eastAsia="楷体_GB2312" w:cstheme="minorBidi" w:hint="eastAsia"/>
                <w:kern w:val="0"/>
                <w:sz w:val="18"/>
                <w:szCs w:val="22"/>
              </w:rPr>
              <w:t>林草植被恢复率（</w:t>
            </w:r>
            <w:r>
              <w:rPr>
                <w:rFonts w:eastAsia="楷体_GB2312" w:cstheme="minorBidi" w:hint="eastAsia"/>
                <w:kern w:val="0"/>
                <w:sz w:val="18"/>
                <w:szCs w:val="22"/>
              </w:rPr>
              <w:t>%</w:t>
            </w:r>
            <w:r>
              <w:rPr>
                <w:rFonts w:eastAsia="楷体_GB2312" w:cstheme="minorBidi" w:hint="eastAsia"/>
                <w:kern w:val="0"/>
                <w:sz w:val="18"/>
                <w:szCs w:val="22"/>
              </w:rPr>
              <w:t>）</w:t>
            </w:r>
          </w:p>
        </w:tc>
        <w:tc>
          <w:tcPr>
            <w:tcW w:w="2001" w:type="dxa"/>
            <w:tcBorders>
              <w:tl2br w:val="nil"/>
              <w:tr2bl w:val="nil"/>
            </w:tcBorders>
            <w:vAlign w:val="center"/>
          </w:tcPr>
          <w:p w:rsidR="00A81FED" w:rsidRDefault="00D024D9">
            <w:pPr>
              <w:pStyle w:val="af6"/>
              <w:rPr>
                <w:rFonts w:eastAsia="楷体_GB2312" w:cstheme="minorBidi"/>
                <w:kern w:val="0"/>
                <w:sz w:val="18"/>
                <w:szCs w:val="22"/>
              </w:rPr>
            </w:pPr>
            <w:r>
              <w:rPr>
                <w:rFonts w:eastAsia="楷体_GB2312" w:cstheme="minorBidi" w:hint="eastAsia"/>
                <w:kern w:val="0"/>
                <w:sz w:val="18"/>
                <w:szCs w:val="22"/>
              </w:rPr>
              <w:t>98</w:t>
            </w:r>
          </w:p>
        </w:tc>
        <w:tc>
          <w:tcPr>
            <w:tcW w:w="2293" w:type="dxa"/>
            <w:tcBorders>
              <w:tl2br w:val="nil"/>
              <w:tr2bl w:val="nil"/>
            </w:tcBorders>
            <w:vAlign w:val="center"/>
          </w:tcPr>
          <w:p w:rsidR="00A81FED" w:rsidRDefault="00A365BC">
            <w:pPr>
              <w:pStyle w:val="af6"/>
              <w:rPr>
                <w:rFonts w:eastAsia="楷体_GB2312" w:cstheme="minorBidi"/>
                <w:kern w:val="0"/>
                <w:sz w:val="18"/>
                <w:szCs w:val="22"/>
              </w:rPr>
            </w:pPr>
            <w:r>
              <w:rPr>
                <w:rFonts w:eastAsia="楷体_GB2312" w:cstheme="minorBidi" w:hint="eastAsia"/>
                <w:kern w:val="0"/>
                <w:sz w:val="18"/>
                <w:szCs w:val="22"/>
              </w:rPr>
              <w:t>9</w:t>
            </w:r>
            <w:r>
              <w:rPr>
                <w:rFonts w:eastAsia="楷体_GB2312" w:cstheme="minorBidi"/>
                <w:kern w:val="0"/>
                <w:sz w:val="18"/>
                <w:szCs w:val="22"/>
              </w:rPr>
              <w:t>9</w:t>
            </w:r>
          </w:p>
        </w:tc>
        <w:tc>
          <w:tcPr>
            <w:tcW w:w="2294" w:type="dxa"/>
            <w:tcBorders>
              <w:tl2br w:val="nil"/>
              <w:tr2bl w:val="nil"/>
            </w:tcBorders>
            <w:vAlign w:val="center"/>
          </w:tcPr>
          <w:p w:rsidR="00A81FED" w:rsidRDefault="00D024D9">
            <w:pPr>
              <w:pStyle w:val="af6"/>
              <w:rPr>
                <w:rFonts w:eastAsia="楷体_GB2312" w:cstheme="minorBidi"/>
                <w:kern w:val="0"/>
                <w:sz w:val="18"/>
                <w:szCs w:val="22"/>
              </w:rPr>
            </w:pPr>
            <w:r>
              <w:rPr>
                <w:rFonts w:eastAsia="楷体_GB2312" w:cstheme="minorBidi" w:hint="eastAsia"/>
                <w:kern w:val="0"/>
                <w:sz w:val="18"/>
                <w:szCs w:val="22"/>
              </w:rPr>
              <w:t>达标</w:t>
            </w:r>
          </w:p>
        </w:tc>
      </w:tr>
      <w:tr w:rsidR="00A81FED">
        <w:tc>
          <w:tcPr>
            <w:tcW w:w="2585" w:type="dxa"/>
            <w:tcBorders>
              <w:tl2br w:val="nil"/>
              <w:tr2bl w:val="nil"/>
            </w:tcBorders>
            <w:vAlign w:val="center"/>
          </w:tcPr>
          <w:p w:rsidR="00A81FED" w:rsidRDefault="00D024D9">
            <w:pPr>
              <w:pStyle w:val="af6"/>
              <w:rPr>
                <w:rFonts w:eastAsia="楷体_GB2312" w:cstheme="minorBidi"/>
                <w:kern w:val="0"/>
                <w:sz w:val="18"/>
                <w:szCs w:val="22"/>
              </w:rPr>
            </w:pPr>
            <w:r>
              <w:rPr>
                <w:rFonts w:eastAsia="楷体_GB2312" w:cstheme="minorBidi" w:hint="eastAsia"/>
                <w:kern w:val="0"/>
                <w:sz w:val="18"/>
                <w:szCs w:val="22"/>
              </w:rPr>
              <w:t>林草覆盖率（</w:t>
            </w:r>
            <w:r>
              <w:rPr>
                <w:rFonts w:eastAsia="楷体_GB2312" w:cstheme="minorBidi" w:hint="eastAsia"/>
                <w:kern w:val="0"/>
                <w:sz w:val="18"/>
                <w:szCs w:val="22"/>
              </w:rPr>
              <w:t>%</w:t>
            </w:r>
            <w:r>
              <w:rPr>
                <w:rFonts w:eastAsia="楷体_GB2312" w:cstheme="minorBidi" w:hint="eastAsia"/>
                <w:kern w:val="0"/>
                <w:sz w:val="18"/>
                <w:szCs w:val="22"/>
              </w:rPr>
              <w:t>）</w:t>
            </w:r>
          </w:p>
        </w:tc>
        <w:tc>
          <w:tcPr>
            <w:tcW w:w="2001" w:type="dxa"/>
            <w:tcBorders>
              <w:tl2br w:val="nil"/>
              <w:tr2bl w:val="nil"/>
            </w:tcBorders>
            <w:vAlign w:val="center"/>
          </w:tcPr>
          <w:p w:rsidR="00A81FED" w:rsidRDefault="00ED2A50">
            <w:pPr>
              <w:pStyle w:val="af6"/>
              <w:rPr>
                <w:rFonts w:eastAsia="楷体_GB2312" w:cstheme="minorBidi"/>
                <w:kern w:val="0"/>
                <w:sz w:val="18"/>
                <w:szCs w:val="22"/>
              </w:rPr>
            </w:pPr>
            <w:r>
              <w:rPr>
                <w:rFonts w:eastAsia="楷体_GB2312" w:cstheme="minorBidi"/>
                <w:kern w:val="0"/>
                <w:sz w:val="18"/>
                <w:szCs w:val="22"/>
              </w:rPr>
              <w:t>28</w:t>
            </w:r>
          </w:p>
        </w:tc>
        <w:tc>
          <w:tcPr>
            <w:tcW w:w="2293" w:type="dxa"/>
            <w:tcBorders>
              <w:tl2br w:val="nil"/>
              <w:tr2bl w:val="nil"/>
            </w:tcBorders>
            <w:vAlign w:val="center"/>
          </w:tcPr>
          <w:p w:rsidR="00A81FED" w:rsidRDefault="00A365BC">
            <w:pPr>
              <w:pStyle w:val="af6"/>
              <w:rPr>
                <w:rFonts w:eastAsia="楷体_GB2312" w:cstheme="minorBidi"/>
                <w:kern w:val="0"/>
                <w:sz w:val="18"/>
                <w:szCs w:val="22"/>
              </w:rPr>
            </w:pPr>
            <w:r>
              <w:rPr>
                <w:rFonts w:eastAsia="楷体_GB2312" w:cstheme="minorBidi"/>
                <w:kern w:val="0"/>
                <w:sz w:val="18"/>
                <w:szCs w:val="22"/>
              </w:rPr>
              <w:t>28</w:t>
            </w:r>
          </w:p>
        </w:tc>
        <w:tc>
          <w:tcPr>
            <w:tcW w:w="2294" w:type="dxa"/>
            <w:tcBorders>
              <w:tl2br w:val="nil"/>
              <w:tr2bl w:val="nil"/>
            </w:tcBorders>
            <w:vAlign w:val="center"/>
          </w:tcPr>
          <w:p w:rsidR="00A81FED" w:rsidRDefault="00D024D9">
            <w:pPr>
              <w:pStyle w:val="af6"/>
              <w:rPr>
                <w:rFonts w:eastAsia="楷体_GB2312" w:cstheme="minorBidi"/>
                <w:kern w:val="0"/>
                <w:sz w:val="18"/>
                <w:szCs w:val="22"/>
              </w:rPr>
            </w:pPr>
            <w:r>
              <w:rPr>
                <w:rFonts w:eastAsia="楷体_GB2312" w:cstheme="minorBidi" w:hint="eastAsia"/>
                <w:kern w:val="0"/>
                <w:sz w:val="18"/>
                <w:szCs w:val="22"/>
              </w:rPr>
              <w:t>达标</w:t>
            </w:r>
          </w:p>
        </w:tc>
      </w:tr>
    </w:tbl>
    <w:p w:rsidR="00A81FED" w:rsidRDefault="00D024D9">
      <w:pPr>
        <w:pStyle w:val="2"/>
        <w:rPr>
          <w:rFonts w:cs="Arial"/>
        </w:rPr>
      </w:pPr>
      <w:bookmarkStart w:id="44" w:name="_Toc8284488"/>
      <w:bookmarkStart w:id="45" w:name="_Toc2215"/>
      <w:r>
        <w:rPr>
          <w:rFonts w:cs="Arial"/>
        </w:rPr>
        <w:t xml:space="preserve">5.3  </w:t>
      </w:r>
      <w:r>
        <w:rPr>
          <w:rFonts w:cs="Arial"/>
        </w:rPr>
        <w:t>公众满意度调查</w:t>
      </w:r>
      <w:bookmarkEnd w:id="44"/>
      <w:bookmarkEnd w:id="45"/>
      <w:r>
        <w:rPr>
          <w:rFonts w:cs="Arial"/>
        </w:rPr>
        <w:t xml:space="preserve"> </w:t>
      </w:r>
    </w:p>
    <w:p w:rsidR="00A81FED" w:rsidRDefault="00D024D9">
      <w:pPr>
        <w:pStyle w:val="af0"/>
        <w:ind w:firstLine="480"/>
      </w:pPr>
      <w:r>
        <w:t>根据技术评估工作的有关规定和要求，在评估工作中，综合</w:t>
      </w:r>
      <w:proofErr w:type="gramStart"/>
      <w:r>
        <w:t>组工程</w:t>
      </w:r>
      <w:proofErr w:type="gramEnd"/>
      <w:r>
        <w:t>周围群众发放了</w:t>
      </w:r>
      <w:r>
        <w:rPr>
          <w:rFonts w:ascii="Times New Roman" w:hAnsi="Times New Roman" w:cs="Times New Roman"/>
        </w:rPr>
        <w:t>10</w:t>
      </w:r>
      <w:r>
        <w:t>份水土保持公众调查表，进行民意调查，目的在于了解项目水土保持工作及水土保持设施对当地经济和自然环境产生的影响、以及民众反响，从而作为本次技术评估工作的参考依据。</w:t>
      </w:r>
    </w:p>
    <w:p w:rsidR="00A81FED" w:rsidRDefault="00D024D9">
      <w:pPr>
        <w:pStyle w:val="af0"/>
        <w:ind w:firstLine="480"/>
      </w:pPr>
      <w:r>
        <w:t>在被调查者</w:t>
      </w:r>
      <w:r>
        <w:rPr>
          <w:rFonts w:ascii="Times New Roman" w:hAnsi="Times New Roman" w:cs="Times New Roman"/>
        </w:rPr>
        <w:t>10</w:t>
      </w:r>
      <w:r>
        <w:t>人中，</w:t>
      </w:r>
      <w:r>
        <w:rPr>
          <w:rFonts w:ascii="Times New Roman" w:hAnsi="Times New Roman" w:cs="Times New Roman"/>
        </w:rPr>
        <w:t>90</w:t>
      </w:r>
      <w:r>
        <w:t>％的人认为项目建设对当地经济有促进作用，</w:t>
      </w:r>
      <w:r>
        <w:rPr>
          <w:rFonts w:ascii="Times New Roman" w:hAnsi="Times New Roman" w:cs="Times New Roman"/>
        </w:rPr>
        <w:t>80</w:t>
      </w:r>
      <w:r>
        <w:t>％的人认为项目建设对当地环境有较好的影响，</w:t>
      </w:r>
      <w:r>
        <w:rPr>
          <w:rFonts w:ascii="Times New Roman" w:hAnsi="Times New Roman" w:cs="Times New Roman"/>
        </w:rPr>
        <w:t>70</w:t>
      </w:r>
      <w:r>
        <w:t>％的人认为项目区林草建设地好，</w:t>
      </w:r>
      <w:r>
        <w:rPr>
          <w:rFonts w:ascii="Times New Roman" w:hAnsi="Times New Roman" w:cs="Times New Roman"/>
        </w:rPr>
        <w:t>80</w:t>
      </w:r>
      <w:r>
        <w:t>％的人认为项目对所扰动土地恢复地好。调查结果见表</w:t>
      </w:r>
      <w:r>
        <w:rPr>
          <w:rFonts w:ascii="Times New Roman" w:hAnsi="Times New Roman" w:cs="Times New Roman"/>
        </w:rPr>
        <w:t>5</w:t>
      </w:r>
      <w:r>
        <w:rPr>
          <w:rFonts w:hint="eastAsia"/>
        </w:rPr>
        <w:t>.</w:t>
      </w:r>
      <w:r>
        <w:rPr>
          <w:rFonts w:ascii="Times New Roman" w:hAnsi="Times New Roman" w:cs="Times New Roman"/>
        </w:rPr>
        <w:t>3</w:t>
      </w:r>
      <w:r>
        <w:t>-</w:t>
      </w:r>
      <w:r>
        <w:rPr>
          <w:rFonts w:ascii="Times New Roman" w:hAnsi="Times New Roman" w:cs="Times New Roman"/>
        </w:rPr>
        <w:t>1</w:t>
      </w:r>
      <w:r>
        <w:t>。</w:t>
      </w:r>
    </w:p>
    <w:p w:rsidR="00A81FED" w:rsidRDefault="00D024D9" w:rsidP="002D15D1">
      <w:pPr>
        <w:pStyle w:val="af"/>
        <w:ind w:firstLine="240"/>
        <w:jc w:val="center"/>
      </w:pPr>
      <w:r>
        <w:rPr>
          <w:rFonts w:hint="eastAsia"/>
        </w:rPr>
        <w:t>表</w:t>
      </w:r>
      <w:r>
        <w:rPr>
          <w:rFonts w:ascii="Times New Roman" w:hAnsi="Times New Roman" w:cs="Times New Roman"/>
        </w:rPr>
        <w:t>5</w:t>
      </w:r>
      <w:r>
        <w:rPr>
          <w:rFonts w:hint="eastAsia"/>
        </w:rPr>
        <w:t>.</w:t>
      </w:r>
      <w:r>
        <w:rPr>
          <w:rFonts w:ascii="Times New Roman" w:hAnsi="Times New Roman" w:cs="Times New Roman"/>
        </w:rPr>
        <w:t>3</w:t>
      </w:r>
      <w:r>
        <w:rPr>
          <w:rFonts w:hint="eastAsia"/>
        </w:rPr>
        <w:t>-</w:t>
      </w:r>
      <w:r>
        <w:rPr>
          <w:rFonts w:ascii="Times New Roman" w:hAnsi="Times New Roman" w:cs="Times New Roman"/>
        </w:rPr>
        <w:t>1</w:t>
      </w:r>
      <w:r>
        <w:rPr>
          <w:rFonts w:hint="eastAsia"/>
        </w:rPr>
        <w:t xml:space="preserve">              </w:t>
      </w:r>
      <w:r>
        <w:rPr>
          <w:rFonts w:hint="eastAsia"/>
        </w:rPr>
        <w:t>公众满意</w:t>
      </w:r>
      <w:proofErr w:type="gramStart"/>
      <w:r>
        <w:rPr>
          <w:rFonts w:hint="eastAsia"/>
        </w:rPr>
        <w:t>度结果</w:t>
      </w:r>
      <w:proofErr w:type="gramEnd"/>
      <w:r>
        <w:rPr>
          <w:rFonts w:hint="eastAsia"/>
        </w:rPr>
        <w:t>情况表</w:t>
      </w:r>
    </w:p>
    <w:tbl>
      <w:tblPr>
        <w:tblW w:w="5000" w:type="pct"/>
        <w:tblLook w:val="04A0" w:firstRow="1" w:lastRow="0" w:firstColumn="1" w:lastColumn="0" w:noHBand="0" w:noVBand="1"/>
      </w:tblPr>
      <w:tblGrid>
        <w:gridCol w:w="2596"/>
        <w:gridCol w:w="776"/>
        <w:gridCol w:w="897"/>
        <w:gridCol w:w="776"/>
        <w:gridCol w:w="897"/>
        <w:gridCol w:w="776"/>
        <w:gridCol w:w="897"/>
        <w:gridCol w:w="776"/>
        <w:gridCol w:w="895"/>
      </w:tblGrid>
      <w:tr w:rsidR="00A81FED">
        <w:trPr>
          <w:trHeight w:val="312"/>
        </w:trPr>
        <w:tc>
          <w:tcPr>
            <w:tcW w:w="1397" w:type="pct"/>
            <w:vMerge w:val="restart"/>
            <w:tcBorders>
              <w:top w:val="single" w:sz="6" w:space="0" w:color="auto"/>
              <w:left w:val="single" w:sz="6" w:space="0" w:color="auto"/>
              <w:bottom w:val="single" w:sz="2" w:space="0" w:color="auto"/>
              <w:right w:val="single" w:sz="2" w:space="0" w:color="auto"/>
            </w:tcBorders>
            <w:shd w:val="clear" w:color="auto" w:fill="auto"/>
            <w:vAlign w:val="center"/>
          </w:tcPr>
          <w:p w:rsidR="00A81FED" w:rsidRDefault="00D024D9">
            <w:pPr>
              <w:pStyle w:val="af1"/>
              <w:rPr>
                <w:kern w:val="0"/>
              </w:rPr>
            </w:pPr>
            <w:r>
              <w:rPr>
                <w:rFonts w:hint="eastAsia"/>
                <w:kern w:val="0"/>
              </w:rPr>
              <w:t>调查项目评价</w:t>
            </w:r>
          </w:p>
        </w:tc>
        <w:tc>
          <w:tcPr>
            <w:tcW w:w="901" w:type="pct"/>
            <w:gridSpan w:val="2"/>
            <w:tcBorders>
              <w:top w:val="single" w:sz="6" w:space="0" w:color="auto"/>
              <w:left w:val="single" w:sz="2" w:space="0" w:color="auto"/>
              <w:bottom w:val="single" w:sz="2" w:space="0" w:color="auto"/>
              <w:right w:val="single" w:sz="2" w:space="0" w:color="auto"/>
            </w:tcBorders>
            <w:shd w:val="clear" w:color="auto" w:fill="auto"/>
            <w:vAlign w:val="center"/>
          </w:tcPr>
          <w:p w:rsidR="00A81FED" w:rsidRDefault="00D024D9">
            <w:pPr>
              <w:pStyle w:val="af1"/>
              <w:rPr>
                <w:kern w:val="0"/>
              </w:rPr>
            </w:pPr>
            <w:r>
              <w:rPr>
                <w:rFonts w:hint="eastAsia"/>
                <w:kern w:val="0"/>
              </w:rPr>
              <w:t>好</w:t>
            </w:r>
          </w:p>
        </w:tc>
        <w:tc>
          <w:tcPr>
            <w:tcW w:w="901" w:type="pct"/>
            <w:gridSpan w:val="2"/>
            <w:tcBorders>
              <w:top w:val="single" w:sz="6" w:space="0" w:color="auto"/>
              <w:left w:val="single" w:sz="2" w:space="0" w:color="auto"/>
              <w:bottom w:val="single" w:sz="2" w:space="0" w:color="auto"/>
              <w:right w:val="single" w:sz="2" w:space="0" w:color="auto"/>
            </w:tcBorders>
            <w:shd w:val="clear" w:color="auto" w:fill="auto"/>
            <w:vAlign w:val="center"/>
          </w:tcPr>
          <w:p w:rsidR="00A81FED" w:rsidRDefault="00D024D9">
            <w:pPr>
              <w:pStyle w:val="af1"/>
              <w:rPr>
                <w:kern w:val="0"/>
              </w:rPr>
            </w:pPr>
            <w:r>
              <w:rPr>
                <w:rFonts w:hint="eastAsia"/>
                <w:kern w:val="0"/>
              </w:rPr>
              <w:t>一般</w:t>
            </w:r>
          </w:p>
        </w:tc>
        <w:tc>
          <w:tcPr>
            <w:tcW w:w="901" w:type="pct"/>
            <w:gridSpan w:val="2"/>
            <w:tcBorders>
              <w:top w:val="single" w:sz="6" w:space="0" w:color="auto"/>
              <w:left w:val="single" w:sz="2" w:space="0" w:color="auto"/>
              <w:bottom w:val="single" w:sz="2" w:space="0" w:color="auto"/>
              <w:right w:val="single" w:sz="2" w:space="0" w:color="auto"/>
            </w:tcBorders>
            <w:shd w:val="clear" w:color="auto" w:fill="auto"/>
            <w:vAlign w:val="center"/>
          </w:tcPr>
          <w:p w:rsidR="00A81FED" w:rsidRDefault="00D024D9">
            <w:pPr>
              <w:pStyle w:val="af1"/>
              <w:rPr>
                <w:kern w:val="0"/>
              </w:rPr>
            </w:pPr>
            <w:r>
              <w:rPr>
                <w:rFonts w:hint="eastAsia"/>
                <w:kern w:val="0"/>
              </w:rPr>
              <w:t>差</w:t>
            </w:r>
          </w:p>
        </w:tc>
        <w:tc>
          <w:tcPr>
            <w:tcW w:w="901" w:type="pct"/>
            <w:gridSpan w:val="2"/>
            <w:tcBorders>
              <w:top w:val="single" w:sz="6" w:space="0" w:color="auto"/>
              <w:left w:val="single" w:sz="2" w:space="0" w:color="auto"/>
              <w:bottom w:val="single" w:sz="2" w:space="0" w:color="auto"/>
              <w:right w:val="single" w:sz="6" w:space="0" w:color="auto"/>
            </w:tcBorders>
            <w:shd w:val="clear" w:color="auto" w:fill="auto"/>
            <w:vAlign w:val="center"/>
          </w:tcPr>
          <w:p w:rsidR="00A81FED" w:rsidRDefault="00D024D9">
            <w:pPr>
              <w:pStyle w:val="af1"/>
              <w:rPr>
                <w:kern w:val="0"/>
              </w:rPr>
            </w:pPr>
            <w:r>
              <w:rPr>
                <w:rFonts w:hint="eastAsia"/>
                <w:kern w:val="0"/>
              </w:rPr>
              <w:t>说不清</w:t>
            </w:r>
          </w:p>
        </w:tc>
      </w:tr>
      <w:tr w:rsidR="00A81FED">
        <w:trPr>
          <w:trHeight w:val="312"/>
        </w:trPr>
        <w:tc>
          <w:tcPr>
            <w:tcW w:w="1397" w:type="pct"/>
            <w:vMerge/>
            <w:tcBorders>
              <w:top w:val="single" w:sz="2" w:space="0" w:color="auto"/>
              <w:left w:val="single" w:sz="6" w:space="0" w:color="auto"/>
              <w:bottom w:val="single" w:sz="2" w:space="0" w:color="auto"/>
              <w:right w:val="single" w:sz="2" w:space="0" w:color="auto"/>
            </w:tcBorders>
            <w:vAlign w:val="center"/>
          </w:tcPr>
          <w:p w:rsidR="00A81FED" w:rsidRDefault="00A81FED">
            <w:pPr>
              <w:pStyle w:val="af1"/>
              <w:rPr>
                <w:kern w:val="0"/>
              </w:rPr>
            </w:pPr>
          </w:p>
        </w:tc>
        <w:tc>
          <w:tcPr>
            <w:tcW w:w="418"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A81FED" w:rsidRDefault="00D024D9">
            <w:pPr>
              <w:pStyle w:val="af1"/>
              <w:rPr>
                <w:kern w:val="0"/>
              </w:rPr>
            </w:pPr>
            <w:r>
              <w:rPr>
                <w:rFonts w:hint="eastAsia"/>
                <w:kern w:val="0"/>
              </w:rPr>
              <w:t>人数</w:t>
            </w:r>
          </w:p>
        </w:tc>
        <w:tc>
          <w:tcPr>
            <w:tcW w:w="483" w:type="pct"/>
            <w:tcBorders>
              <w:top w:val="single" w:sz="2" w:space="0" w:color="auto"/>
              <w:left w:val="single" w:sz="2" w:space="0" w:color="auto"/>
              <w:bottom w:val="single" w:sz="2" w:space="0" w:color="auto"/>
              <w:right w:val="single" w:sz="2" w:space="0" w:color="auto"/>
            </w:tcBorders>
            <w:shd w:val="clear" w:color="auto" w:fill="auto"/>
            <w:vAlign w:val="center"/>
          </w:tcPr>
          <w:p w:rsidR="00A81FED" w:rsidRDefault="00D024D9">
            <w:pPr>
              <w:pStyle w:val="af1"/>
              <w:rPr>
                <w:kern w:val="0"/>
              </w:rPr>
            </w:pPr>
            <w:r>
              <w:rPr>
                <w:rFonts w:hint="eastAsia"/>
                <w:kern w:val="0"/>
              </w:rPr>
              <w:t>比例</w:t>
            </w:r>
          </w:p>
        </w:tc>
        <w:tc>
          <w:tcPr>
            <w:tcW w:w="418"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A81FED" w:rsidRDefault="00D024D9">
            <w:pPr>
              <w:pStyle w:val="af1"/>
              <w:rPr>
                <w:kern w:val="0"/>
              </w:rPr>
            </w:pPr>
            <w:r>
              <w:rPr>
                <w:rFonts w:hint="eastAsia"/>
                <w:kern w:val="0"/>
              </w:rPr>
              <w:t>人数</w:t>
            </w:r>
          </w:p>
        </w:tc>
        <w:tc>
          <w:tcPr>
            <w:tcW w:w="483" w:type="pct"/>
            <w:tcBorders>
              <w:top w:val="single" w:sz="2" w:space="0" w:color="auto"/>
              <w:left w:val="single" w:sz="2" w:space="0" w:color="auto"/>
              <w:bottom w:val="single" w:sz="2" w:space="0" w:color="auto"/>
              <w:right w:val="single" w:sz="2" w:space="0" w:color="auto"/>
            </w:tcBorders>
            <w:shd w:val="clear" w:color="auto" w:fill="auto"/>
            <w:vAlign w:val="center"/>
          </w:tcPr>
          <w:p w:rsidR="00A81FED" w:rsidRDefault="00D024D9">
            <w:pPr>
              <w:pStyle w:val="af1"/>
              <w:rPr>
                <w:kern w:val="0"/>
              </w:rPr>
            </w:pPr>
            <w:r>
              <w:rPr>
                <w:rFonts w:hint="eastAsia"/>
                <w:kern w:val="0"/>
              </w:rPr>
              <w:t>比例</w:t>
            </w:r>
          </w:p>
        </w:tc>
        <w:tc>
          <w:tcPr>
            <w:tcW w:w="418"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A81FED" w:rsidRDefault="00D024D9">
            <w:pPr>
              <w:pStyle w:val="af1"/>
              <w:rPr>
                <w:kern w:val="0"/>
              </w:rPr>
            </w:pPr>
            <w:r>
              <w:rPr>
                <w:rFonts w:hint="eastAsia"/>
                <w:kern w:val="0"/>
              </w:rPr>
              <w:t>人数</w:t>
            </w:r>
          </w:p>
        </w:tc>
        <w:tc>
          <w:tcPr>
            <w:tcW w:w="483" w:type="pct"/>
            <w:tcBorders>
              <w:top w:val="single" w:sz="2" w:space="0" w:color="auto"/>
              <w:left w:val="single" w:sz="2" w:space="0" w:color="auto"/>
              <w:bottom w:val="single" w:sz="2" w:space="0" w:color="auto"/>
              <w:right w:val="single" w:sz="2" w:space="0" w:color="auto"/>
            </w:tcBorders>
            <w:shd w:val="clear" w:color="auto" w:fill="auto"/>
            <w:vAlign w:val="center"/>
          </w:tcPr>
          <w:p w:rsidR="00A81FED" w:rsidRDefault="00D024D9">
            <w:pPr>
              <w:pStyle w:val="af1"/>
              <w:rPr>
                <w:kern w:val="0"/>
              </w:rPr>
            </w:pPr>
            <w:r>
              <w:rPr>
                <w:rFonts w:hint="eastAsia"/>
                <w:kern w:val="0"/>
              </w:rPr>
              <w:t>比例</w:t>
            </w:r>
          </w:p>
        </w:tc>
        <w:tc>
          <w:tcPr>
            <w:tcW w:w="418"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A81FED" w:rsidRDefault="00D024D9">
            <w:pPr>
              <w:pStyle w:val="af1"/>
              <w:rPr>
                <w:kern w:val="0"/>
              </w:rPr>
            </w:pPr>
            <w:r>
              <w:rPr>
                <w:rFonts w:hint="eastAsia"/>
                <w:kern w:val="0"/>
              </w:rPr>
              <w:t>人数</w:t>
            </w:r>
          </w:p>
        </w:tc>
        <w:tc>
          <w:tcPr>
            <w:tcW w:w="483" w:type="pct"/>
            <w:tcBorders>
              <w:top w:val="single" w:sz="2" w:space="0" w:color="auto"/>
              <w:left w:val="single" w:sz="2" w:space="0" w:color="auto"/>
              <w:bottom w:val="single" w:sz="2" w:space="0" w:color="auto"/>
              <w:right w:val="single" w:sz="6" w:space="0" w:color="auto"/>
            </w:tcBorders>
            <w:shd w:val="clear" w:color="auto" w:fill="auto"/>
            <w:vAlign w:val="center"/>
          </w:tcPr>
          <w:p w:rsidR="00A81FED" w:rsidRDefault="00D024D9">
            <w:pPr>
              <w:pStyle w:val="af1"/>
              <w:rPr>
                <w:kern w:val="0"/>
              </w:rPr>
            </w:pPr>
            <w:r>
              <w:rPr>
                <w:rFonts w:hint="eastAsia"/>
                <w:kern w:val="0"/>
              </w:rPr>
              <w:t>比例</w:t>
            </w:r>
          </w:p>
        </w:tc>
      </w:tr>
      <w:tr w:rsidR="00A81FED">
        <w:trPr>
          <w:trHeight w:val="312"/>
        </w:trPr>
        <w:tc>
          <w:tcPr>
            <w:tcW w:w="1397" w:type="pct"/>
            <w:vMerge/>
            <w:tcBorders>
              <w:top w:val="single" w:sz="2" w:space="0" w:color="auto"/>
              <w:left w:val="single" w:sz="6" w:space="0" w:color="auto"/>
              <w:bottom w:val="single" w:sz="2" w:space="0" w:color="auto"/>
              <w:right w:val="single" w:sz="2" w:space="0" w:color="auto"/>
            </w:tcBorders>
            <w:vAlign w:val="center"/>
          </w:tcPr>
          <w:p w:rsidR="00A81FED" w:rsidRDefault="00A81FED">
            <w:pPr>
              <w:pStyle w:val="af1"/>
              <w:rPr>
                <w:kern w:val="0"/>
              </w:rPr>
            </w:pPr>
          </w:p>
        </w:tc>
        <w:tc>
          <w:tcPr>
            <w:tcW w:w="418" w:type="pct"/>
            <w:vMerge/>
            <w:tcBorders>
              <w:top w:val="single" w:sz="2" w:space="0" w:color="auto"/>
              <w:left w:val="single" w:sz="2" w:space="0" w:color="auto"/>
              <w:bottom w:val="single" w:sz="2" w:space="0" w:color="auto"/>
              <w:right w:val="single" w:sz="2" w:space="0" w:color="auto"/>
            </w:tcBorders>
            <w:vAlign w:val="center"/>
          </w:tcPr>
          <w:p w:rsidR="00A81FED" w:rsidRDefault="00A81FED">
            <w:pPr>
              <w:pStyle w:val="af1"/>
              <w:rPr>
                <w:kern w:val="0"/>
              </w:rPr>
            </w:pPr>
          </w:p>
        </w:tc>
        <w:tc>
          <w:tcPr>
            <w:tcW w:w="483" w:type="pct"/>
            <w:tcBorders>
              <w:top w:val="single" w:sz="2" w:space="0" w:color="auto"/>
              <w:left w:val="single" w:sz="2" w:space="0" w:color="auto"/>
              <w:bottom w:val="single" w:sz="2" w:space="0" w:color="auto"/>
              <w:right w:val="single" w:sz="2" w:space="0" w:color="auto"/>
            </w:tcBorders>
            <w:shd w:val="clear" w:color="auto" w:fill="auto"/>
            <w:vAlign w:val="center"/>
          </w:tcPr>
          <w:p w:rsidR="00A81FED" w:rsidRDefault="00D024D9">
            <w:pPr>
              <w:pStyle w:val="af1"/>
              <w:rPr>
                <w:kern w:val="0"/>
              </w:rPr>
            </w:pPr>
            <w:r>
              <w:rPr>
                <w:rFonts w:hint="eastAsia"/>
                <w:kern w:val="0"/>
              </w:rPr>
              <w:t>（</w:t>
            </w:r>
            <w:r>
              <w:rPr>
                <w:rFonts w:cs="Times New Roman"/>
                <w:kern w:val="0"/>
              </w:rPr>
              <w:t>%</w:t>
            </w:r>
            <w:r>
              <w:rPr>
                <w:rFonts w:hint="eastAsia"/>
                <w:kern w:val="0"/>
              </w:rPr>
              <w:t>）</w:t>
            </w:r>
          </w:p>
        </w:tc>
        <w:tc>
          <w:tcPr>
            <w:tcW w:w="418" w:type="pct"/>
            <w:vMerge/>
            <w:tcBorders>
              <w:top w:val="single" w:sz="2" w:space="0" w:color="auto"/>
              <w:left w:val="single" w:sz="2" w:space="0" w:color="auto"/>
              <w:bottom w:val="single" w:sz="2" w:space="0" w:color="auto"/>
              <w:right w:val="single" w:sz="2" w:space="0" w:color="auto"/>
            </w:tcBorders>
            <w:vAlign w:val="center"/>
          </w:tcPr>
          <w:p w:rsidR="00A81FED" w:rsidRDefault="00A81FED">
            <w:pPr>
              <w:pStyle w:val="af1"/>
              <w:rPr>
                <w:kern w:val="0"/>
              </w:rPr>
            </w:pPr>
          </w:p>
        </w:tc>
        <w:tc>
          <w:tcPr>
            <w:tcW w:w="483" w:type="pct"/>
            <w:tcBorders>
              <w:top w:val="single" w:sz="2" w:space="0" w:color="auto"/>
              <w:left w:val="single" w:sz="2" w:space="0" w:color="auto"/>
              <w:bottom w:val="single" w:sz="2" w:space="0" w:color="auto"/>
              <w:right w:val="single" w:sz="2" w:space="0" w:color="auto"/>
            </w:tcBorders>
            <w:shd w:val="clear" w:color="auto" w:fill="auto"/>
            <w:vAlign w:val="center"/>
          </w:tcPr>
          <w:p w:rsidR="00A81FED" w:rsidRDefault="00D024D9">
            <w:pPr>
              <w:pStyle w:val="af1"/>
              <w:rPr>
                <w:kern w:val="0"/>
              </w:rPr>
            </w:pPr>
            <w:r>
              <w:rPr>
                <w:rFonts w:hint="eastAsia"/>
                <w:kern w:val="0"/>
              </w:rPr>
              <w:t>（</w:t>
            </w:r>
            <w:r>
              <w:rPr>
                <w:rFonts w:cs="Times New Roman"/>
                <w:kern w:val="0"/>
              </w:rPr>
              <w:t>%</w:t>
            </w:r>
            <w:r>
              <w:rPr>
                <w:rFonts w:hint="eastAsia"/>
                <w:kern w:val="0"/>
              </w:rPr>
              <w:t>）</w:t>
            </w:r>
          </w:p>
        </w:tc>
        <w:tc>
          <w:tcPr>
            <w:tcW w:w="418" w:type="pct"/>
            <w:vMerge/>
            <w:tcBorders>
              <w:top w:val="single" w:sz="2" w:space="0" w:color="auto"/>
              <w:left w:val="single" w:sz="2" w:space="0" w:color="auto"/>
              <w:bottom w:val="single" w:sz="2" w:space="0" w:color="auto"/>
              <w:right w:val="single" w:sz="2" w:space="0" w:color="auto"/>
            </w:tcBorders>
            <w:vAlign w:val="center"/>
          </w:tcPr>
          <w:p w:rsidR="00A81FED" w:rsidRDefault="00A81FED">
            <w:pPr>
              <w:pStyle w:val="af1"/>
              <w:rPr>
                <w:kern w:val="0"/>
              </w:rPr>
            </w:pPr>
          </w:p>
        </w:tc>
        <w:tc>
          <w:tcPr>
            <w:tcW w:w="483" w:type="pct"/>
            <w:tcBorders>
              <w:top w:val="single" w:sz="2" w:space="0" w:color="auto"/>
              <w:left w:val="single" w:sz="2" w:space="0" w:color="auto"/>
              <w:bottom w:val="single" w:sz="2" w:space="0" w:color="auto"/>
              <w:right w:val="single" w:sz="2" w:space="0" w:color="auto"/>
            </w:tcBorders>
            <w:shd w:val="clear" w:color="auto" w:fill="auto"/>
            <w:vAlign w:val="center"/>
          </w:tcPr>
          <w:p w:rsidR="00A81FED" w:rsidRDefault="00D024D9">
            <w:pPr>
              <w:pStyle w:val="af1"/>
              <w:rPr>
                <w:kern w:val="0"/>
              </w:rPr>
            </w:pPr>
            <w:r>
              <w:rPr>
                <w:rFonts w:hint="eastAsia"/>
                <w:kern w:val="0"/>
              </w:rPr>
              <w:t>（</w:t>
            </w:r>
            <w:r>
              <w:rPr>
                <w:rFonts w:cs="Times New Roman"/>
                <w:kern w:val="0"/>
              </w:rPr>
              <w:t>%</w:t>
            </w:r>
            <w:r>
              <w:rPr>
                <w:rFonts w:hint="eastAsia"/>
                <w:kern w:val="0"/>
              </w:rPr>
              <w:t>）</w:t>
            </w:r>
          </w:p>
        </w:tc>
        <w:tc>
          <w:tcPr>
            <w:tcW w:w="418" w:type="pct"/>
            <w:vMerge/>
            <w:tcBorders>
              <w:top w:val="single" w:sz="2" w:space="0" w:color="auto"/>
              <w:left w:val="single" w:sz="2" w:space="0" w:color="auto"/>
              <w:bottom w:val="single" w:sz="2" w:space="0" w:color="auto"/>
              <w:right w:val="single" w:sz="2" w:space="0" w:color="auto"/>
            </w:tcBorders>
            <w:vAlign w:val="center"/>
          </w:tcPr>
          <w:p w:rsidR="00A81FED" w:rsidRDefault="00A81FED">
            <w:pPr>
              <w:pStyle w:val="af1"/>
              <w:rPr>
                <w:kern w:val="0"/>
              </w:rPr>
            </w:pPr>
          </w:p>
        </w:tc>
        <w:tc>
          <w:tcPr>
            <w:tcW w:w="483" w:type="pct"/>
            <w:tcBorders>
              <w:top w:val="single" w:sz="2" w:space="0" w:color="auto"/>
              <w:left w:val="single" w:sz="2" w:space="0" w:color="auto"/>
              <w:bottom w:val="single" w:sz="2" w:space="0" w:color="auto"/>
              <w:right w:val="single" w:sz="6" w:space="0" w:color="auto"/>
            </w:tcBorders>
            <w:shd w:val="clear" w:color="auto" w:fill="auto"/>
            <w:vAlign w:val="center"/>
          </w:tcPr>
          <w:p w:rsidR="00A81FED" w:rsidRDefault="00D024D9">
            <w:pPr>
              <w:pStyle w:val="af1"/>
              <w:rPr>
                <w:kern w:val="0"/>
              </w:rPr>
            </w:pPr>
            <w:r>
              <w:rPr>
                <w:rFonts w:hint="eastAsia"/>
                <w:kern w:val="0"/>
              </w:rPr>
              <w:t>（</w:t>
            </w:r>
            <w:r>
              <w:rPr>
                <w:rFonts w:cs="Times New Roman"/>
                <w:kern w:val="0"/>
              </w:rPr>
              <w:t>%</w:t>
            </w:r>
            <w:r>
              <w:rPr>
                <w:rFonts w:hint="eastAsia"/>
                <w:kern w:val="0"/>
              </w:rPr>
              <w:t>）</w:t>
            </w:r>
          </w:p>
        </w:tc>
      </w:tr>
      <w:tr w:rsidR="00A81FED">
        <w:trPr>
          <w:trHeight w:val="312"/>
        </w:trPr>
        <w:tc>
          <w:tcPr>
            <w:tcW w:w="1397" w:type="pct"/>
            <w:tcBorders>
              <w:top w:val="single" w:sz="2" w:space="0" w:color="auto"/>
              <w:left w:val="single" w:sz="6" w:space="0" w:color="auto"/>
              <w:bottom w:val="single" w:sz="2" w:space="0" w:color="auto"/>
              <w:right w:val="single" w:sz="2" w:space="0" w:color="auto"/>
            </w:tcBorders>
            <w:shd w:val="clear" w:color="auto" w:fill="auto"/>
            <w:vAlign w:val="center"/>
          </w:tcPr>
          <w:p w:rsidR="00A81FED" w:rsidRDefault="00D024D9">
            <w:pPr>
              <w:pStyle w:val="af1"/>
              <w:rPr>
                <w:kern w:val="0"/>
              </w:rPr>
            </w:pPr>
            <w:r>
              <w:rPr>
                <w:rFonts w:hint="eastAsia"/>
                <w:kern w:val="0"/>
              </w:rPr>
              <w:t>项目对当地经济影响</w:t>
            </w:r>
          </w:p>
        </w:tc>
        <w:tc>
          <w:tcPr>
            <w:tcW w:w="418" w:type="pct"/>
            <w:tcBorders>
              <w:top w:val="single" w:sz="2" w:space="0" w:color="auto"/>
              <w:left w:val="single" w:sz="2" w:space="0" w:color="auto"/>
              <w:bottom w:val="single" w:sz="2" w:space="0" w:color="auto"/>
              <w:right w:val="single" w:sz="2" w:space="0" w:color="auto"/>
            </w:tcBorders>
            <w:shd w:val="clear" w:color="auto" w:fill="auto"/>
            <w:vAlign w:val="center"/>
          </w:tcPr>
          <w:p w:rsidR="00A81FED" w:rsidRDefault="00D024D9">
            <w:pPr>
              <w:pStyle w:val="af1"/>
              <w:rPr>
                <w:rFonts w:ascii="Times New Roman" w:eastAsia="宋体" w:hAnsi="Times New Roman" w:cs="Times New Roman"/>
                <w:kern w:val="0"/>
              </w:rPr>
            </w:pPr>
            <w:r>
              <w:rPr>
                <w:rFonts w:ascii="Times New Roman" w:eastAsia="宋体" w:hAnsi="Times New Roman" w:cs="Times New Roman"/>
                <w:kern w:val="0"/>
              </w:rPr>
              <w:t>9</w:t>
            </w:r>
          </w:p>
        </w:tc>
        <w:tc>
          <w:tcPr>
            <w:tcW w:w="483" w:type="pct"/>
            <w:tcBorders>
              <w:top w:val="single" w:sz="2" w:space="0" w:color="auto"/>
              <w:left w:val="single" w:sz="2" w:space="0" w:color="auto"/>
              <w:bottom w:val="single" w:sz="2" w:space="0" w:color="auto"/>
              <w:right w:val="single" w:sz="2" w:space="0" w:color="auto"/>
            </w:tcBorders>
            <w:shd w:val="clear" w:color="auto" w:fill="auto"/>
            <w:vAlign w:val="center"/>
          </w:tcPr>
          <w:p w:rsidR="00A81FED" w:rsidRDefault="002D15D1">
            <w:pPr>
              <w:pStyle w:val="af1"/>
              <w:rPr>
                <w:rFonts w:eastAsia="宋体" w:cs="Times New Roman"/>
                <w:kern w:val="0"/>
              </w:rPr>
            </w:pPr>
            <w:r>
              <w:rPr>
                <w:rFonts w:ascii="Times New Roman" w:eastAsia="宋体" w:hAnsi="Times New Roman" w:cs="Times New Roman"/>
                <w:kern w:val="0"/>
              </w:rPr>
              <w:t>9</w:t>
            </w:r>
            <w:r w:rsidR="00D024D9">
              <w:rPr>
                <w:rFonts w:ascii="Times New Roman" w:eastAsia="宋体" w:hAnsi="Times New Roman" w:cs="Times New Roman"/>
                <w:kern w:val="0"/>
              </w:rPr>
              <w:t>0</w:t>
            </w:r>
          </w:p>
        </w:tc>
        <w:tc>
          <w:tcPr>
            <w:tcW w:w="418" w:type="pct"/>
            <w:tcBorders>
              <w:top w:val="single" w:sz="2" w:space="0" w:color="auto"/>
              <w:left w:val="single" w:sz="2" w:space="0" w:color="auto"/>
              <w:bottom w:val="single" w:sz="2" w:space="0" w:color="auto"/>
              <w:right w:val="single" w:sz="2" w:space="0" w:color="auto"/>
            </w:tcBorders>
            <w:shd w:val="clear" w:color="auto" w:fill="auto"/>
            <w:vAlign w:val="center"/>
          </w:tcPr>
          <w:p w:rsidR="00A81FED" w:rsidRDefault="00D024D9">
            <w:pPr>
              <w:pStyle w:val="af1"/>
              <w:rPr>
                <w:rFonts w:ascii="Times New Roman" w:eastAsia="宋体" w:hAnsi="Times New Roman" w:cs="Times New Roman"/>
                <w:kern w:val="0"/>
              </w:rPr>
            </w:pPr>
            <w:r>
              <w:rPr>
                <w:rFonts w:ascii="Times New Roman" w:eastAsia="宋体" w:hAnsi="Times New Roman" w:cs="Times New Roman"/>
                <w:kern w:val="0"/>
              </w:rPr>
              <w:t>1</w:t>
            </w:r>
          </w:p>
        </w:tc>
        <w:tc>
          <w:tcPr>
            <w:tcW w:w="483" w:type="pct"/>
            <w:tcBorders>
              <w:top w:val="single" w:sz="2" w:space="0" w:color="auto"/>
              <w:left w:val="single" w:sz="2" w:space="0" w:color="auto"/>
              <w:bottom w:val="single" w:sz="2" w:space="0" w:color="auto"/>
              <w:right w:val="single" w:sz="2" w:space="0" w:color="auto"/>
            </w:tcBorders>
            <w:shd w:val="clear" w:color="auto" w:fill="auto"/>
            <w:vAlign w:val="center"/>
          </w:tcPr>
          <w:p w:rsidR="00A81FED" w:rsidRDefault="00D024D9">
            <w:pPr>
              <w:pStyle w:val="af1"/>
              <w:rPr>
                <w:rFonts w:eastAsia="宋体" w:cs="Times New Roman"/>
                <w:kern w:val="0"/>
              </w:rPr>
            </w:pPr>
            <w:r>
              <w:rPr>
                <w:rFonts w:ascii="Times New Roman" w:eastAsia="宋体" w:hAnsi="Times New Roman" w:cs="Times New Roman"/>
                <w:kern w:val="0"/>
              </w:rPr>
              <w:t>10</w:t>
            </w:r>
          </w:p>
        </w:tc>
        <w:tc>
          <w:tcPr>
            <w:tcW w:w="418" w:type="pct"/>
            <w:tcBorders>
              <w:top w:val="single" w:sz="2" w:space="0" w:color="auto"/>
              <w:left w:val="single" w:sz="2" w:space="0" w:color="auto"/>
              <w:bottom w:val="single" w:sz="2" w:space="0" w:color="auto"/>
              <w:right w:val="single" w:sz="2" w:space="0" w:color="auto"/>
            </w:tcBorders>
            <w:shd w:val="clear" w:color="auto" w:fill="auto"/>
            <w:vAlign w:val="center"/>
          </w:tcPr>
          <w:p w:rsidR="00A81FED" w:rsidRDefault="00A81FED">
            <w:pPr>
              <w:pStyle w:val="af1"/>
              <w:rPr>
                <w:rFonts w:eastAsia="宋体" w:cs="Times New Roman"/>
                <w:kern w:val="0"/>
              </w:rPr>
            </w:pPr>
          </w:p>
        </w:tc>
        <w:tc>
          <w:tcPr>
            <w:tcW w:w="483" w:type="pct"/>
            <w:tcBorders>
              <w:top w:val="single" w:sz="2" w:space="0" w:color="auto"/>
              <w:left w:val="single" w:sz="2" w:space="0" w:color="auto"/>
              <w:bottom w:val="single" w:sz="2" w:space="0" w:color="auto"/>
              <w:right w:val="single" w:sz="2" w:space="0" w:color="auto"/>
            </w:tcBorders>
            <w:shd w:val="clear" w:color="auto" w:fill="auto"/>
            <w:vAlign w:val="center"/>
          </w:tcPr>
          <w:p w:rsidR="00A81FED" w:rsidRDefault="00A81FED">
            <w:pPr>
              <w:pStyle w:val="af1"/>
              <w:rPr>
                <w:rFonts w:eastAsia="宋体" w:cs="Times New Roman"/>
                <w:kern w:val="0"/>
              </w:rPr>
            </w:pPr>
          </w:p>
        </w:tc>
        <w:tc>
          <w:tcPr>
            <w:tcW w:w="418" w:type="pct"/>
            <w:tcBorders>
              <w:top w:val="single" w:sz="2" w:space="0" w:color="auto"/>
              <w:left w:val="single" w:sz="2" w:space="0" w:color="auto"/>
              <w:bottom w:val="single" w:sz="2" w:space="0" w:color="auto"/>
              <w:right w:val="single" w:sz="2" w:space="0" w:color="auto"/>
            </w:tcBorders>
            <w:shd w:val="clear" w:color="auto" w:fill="auto"/>
            <w:vAlign w:val="center"/>
          </w:tcPr>
          <w:p w:rsidR="00A81FED" w:rsidRDefault="00A81FED">
            <w:pPr>
              <w:pStyle w:val="af1"/>
              <w:rPr>
                <w:rFonts w:eastAsia="宋体" w:cs="Times New Roman"/>
                <w:kern w:val="0"/>
              </w:rPr>
            </w:pPr>
          </w:p>
        </w:tc>
        <w:tc>
          <w:tcPr>
            <w:tcW w:w="483" w:type="pct"/>
            <w:tcBorders>
              <w:top w:val="single" w:sz="2" w:space="0" w:color="auto"/>
              <w:left w:val="single" w:sz="2" w:space="0" w:color="auto"/>
              <w:bottom w:val="single" w:sz="2" w:space="0" w:color="auto"/>
              <w:right w:val="single" w:sz="6" w:space="0" w:color="auto"/>
            </w:tcBorders>
            <w:shd w:val="clear" w:color="auto" w:fill="auto"/>
            <w:vAlign w:val="center"/>
          </w:tcPr>
          <w:p w:rsidR="00A81FED" w:rsidRDefault="00A81FED">
            <w:pPr>
              <w:pStyle w:val="af1"/>
              <w:rPr>
                <w:rFonts w:eastAsia="宋体" w:cs="Times New Roman"/>
                <w:kern w:val="0"/>
              </w:rPr>
            </w:pPr>
          </w:p>
        </w:tc>
      </w:tr>
      <w:tr w:rsidR="00A81FED">
        <w:trPr>
          <w:trHeight w:val="312"/>
        </w:trPr>
        <w:tc>
          <w:tcPr>
            <w:tcW w:w="1397" w:type="pct"/>
            <w:tcBorders>
              <w:top w:val="single" w:sz="2" w:space="0" w:color="auto"/>
              <w:left w:val="single" w:sz="6" w:space="0" w:color="auto"/>
              <w:bottom w:val="single" w:sz="2" w:space="0" w:color="auto"/>
              <w:right w:val="single" w:sz="2" w:space="0" w:color="auto"/>
            </w:tcBorders>
            <w:shd w:val="clear" w:color="auto" w:fill="auto"/>
            <w:vAlign w:val="center"/>
          </w:tcPr>
          <w:p w:rsidR="00A81FED" w:rsidRDefault="00D024D9">
            <w:pPr>
              <w:pStyle w:val="af1"/>
              <w:rPr>
                <w:kern w:val="0"/>
              </w:rPr>
            </w:pPr>
            <w:r>
              <w:rPr>
                <w:rFonts w:hint="eastAsia"/>
                <w:kern w:val="0"/>
              </w:rPr>
              <w:t>项目对当地环境影响</w:t>
            </w:r>
          </w:p>
        </w:tc>
        <w:tc>
          <w:tcPr>
            <w:tcW w:w="418" w:type="pct"/>
            <w:tcBorders>
              <w:top w:val="single" w:sz="2" w:space="0" w:color="auto"/>
              <w:left w:val="single" w:sz="2" w:space="0" w:color="auto"/>
              <w:bottom w:val="single" w:sz="2" w:space="0" w:color="auto"/>
              <w:right w:val="single" w:sz="2" w:space="0" w:color="auto"/>
            </w:tcBorders>
            <w:shd w:val="clear" w:color="auto" w:fill="auto"/>
            <w:vAlign w:val="center"/>
          </w:tcPr>
          <w:p w:rsidR="00A81FED" w:rsidRDefault="00D024D9">
            <w:pPr>
              <w:pStyle w:val="af1"/>
              <w:rPr>
                <w:rFonts w:ascii="Times New Roman" w:eastAsia="宋体" w:hAnsi="Times New Roman" w:cs="Times New Roman"/>
                <w:kern w:val="0"/>
              </w:rPr>
            </w:pPr>
            <w:r>
              <w:rPr>
                <w:rFonts w:ascii="Times New Roman" w:eastAsia="宋体" w:hAnsi="Times New Roman" w:cs="Times New Roman"/>
                <w:kern w:val="0"/>
              </w:rPr>
              <w:t>8</w:t>
            </w:r>
          </w:p>
        </w:tc>
        <w:tc>
          <w:tcPr>
            <w:tcW w:w="483" w:type="pct"/>
            <w:tcBorders>
              <w:top w:val="single" w:sz="2" w:space="0" w:color="auto"/>
              <w:left w:val="single" w:sz="2" w:space="0" w:color="auto"/>
              <w:bottom w:val="single" w:sz="2" w:space="0" w:color="auto"/>
              <w:right w:val="single" w:sz="2" w:space="0" w:color="auto"/>
            </w:tcBorders>
            <w:shd w:val="clear" w:color="auto" w:fill="auto"/>
            <w:vAlign w:val="center"/>
          </w:tcPr>
          <w:p w:rsidR="00A81FED" w:rsidRDefault="00D024D9">
            <w:pPr>
              <w:pStyle w:val="af1"/>
              <w:rPr>
                <w:rFonts w:eastAsia="宋体" w:cs="Times New Roman"/>
                <w:kern w:val="0"/>
              </w:rPr>
            </w:pPr>
            <w:r>
              <w:rPr>
                <w:rFonts w:ascii="Times New Roman" w:eastAsia="宋体" w:hAnsi="Times New Roman" w:cs="Times New Roman"/>
                <w:kern w:val="0"/>
              </w:rPr>
              <w:t>80</w:t>
            </w:r>
          </w:p>
        </w:tc>
        <w:tc>
          <w:tcPr>
            <w:tcW w:w="418" w:type="pct"/>
            <w:tcBorders>
              <w:top w:val="single" w:sz="2" w:space="0" w:color="auto"/>
              <w:left w:val="single" w:sz="2" w:space="0" w:color="auto"/>
              <w:bottom w:val="single" w:sz="2" w:space="0" w:color="auto"/>
              <w:right w:val="single" w:sz="2" w:space="0" w:color="auto"/>
            </w:tcBorders>
            <w:shd w:val="clear" w:color="auto" w:fill="auto"/>
            <w:vAlign w:val="center"/>
          </w:tcPr>
          <w:p w:rsidR="00A81FED" w:rsidRDefault="00D024D9">
            <w:pPr>
              <w:pStyle w:val="af1"/>
              <w:rPr>
                <w:rFonts w:ascii="Times New Roman" w:eastAsia="宋体" w:hAnsi="Times New Roman" w:cs="Times New Roman"/>
                <w:kern w:val="0"/>
              </w:rPr>
            </w:pPr>
            <w:r>
              <w:rPr>
                <w:rFonts w:ascii="Times New Roman" w:eastAsia="宋体" w:hAnsi="Times New Roman" w:cs="Times New Roman"/>
                <w:kern w:val="0"/>
              </w:rPr>
              <w:t>2</w:t>
            </w:r>
          </w:p>
        </w:tc>
        <w:tc>
          <w:tcPr>
            <w:tcW w:w="483" w:type="pct"/>
            <w:tcBorders>
              <w:top w:val="single" w:sz="2" w:space="0" w:color="auto"/>
              <w:left w:val="single" w:sz="2" w:space="0" w:color="auto"/>
              <w:bottom w:val="single" w:sz="2" w:space="0" w:color="auto"/>
              <w:right w:val="single" w:sz="2" w:space="0" w:color="auto"/>
            </w:tcBorders>
            <w:shd w:val="clear" w:color="auto" w:fill="auto"/>
            <w:vAlign w:val="center"/>
          </w:tcPr>
          <w:p w:rsidR="00A81FED" w:rsidRDefault="00D024D9">
            <w:pPr>
              <w:pStyle w:val="af1"/>
              <w:rPr>
                <w:rFonts w:eastAsia="宋体" w:cs="Times New Roman"/>
                <w:kern w:val="0"/>
              </w:rPr>
            </w:pPr>
            <w:r>
              <w:rPr>
                <w:rFonts w:ascii="Times New Roman" w:eastAsia="宋体" w:hAnsi="Times New Roman" w:cs="Times New Roman"/>
                <w:kern w:val="0"/>
              </w:rPr>
              <w:t>20</w:t>
            </w:r>
          </w:p>
        </w:tc>
        <w:tc>
          <w:tcPr>
            <w:tcW w:w="418" w:type="pct"/>
            <w:tcBorders>
              <w:top w:val="single" w:sz="2" w:space="0" w:color="auto"/>
              <w:left w:val="single" w:sz="2" w:space="0" w:color="auto"/>
              <w:bottom w:val="single" w:sz="2" w:space="0" w:color="auto"/>
              <w:right w:val="single" w:sz="2" w:space="0" w:color="auto"/>
            </w:tcBorders>
            <w:shd w:val="clear" w:color="auto" w:fill="auto"/>
            <w:vAlign w:val="center"/>
          </w:tcPr>
          <w:p w:rsidR="00A81FED" w:rsidRDefault="00A81FED">
            <w:pPr>
              <w:pStyle w:val="af1"/>
              <w:rPr>
                <w:rFonts w:eastAsia="宋体" w:cs="Times New Roman"/>
                <w:kern w:val="0"/>
              </w:rPr>
            </w:pPr>
          </w:p>
        </w:tc>
        <w:tc>
          <w:tcPr>
            <w:tcW w:w="483" w:type="pct"/>
            <w:tcBorders>
              <w:top w:val="single" w:sz="2" w:space="0" w:color="auto"/>
              <w:left w:val="single" w:sz="2" w:space="0" w:color="auto"/>
              <w:bottom w:val="single" w:sz="2" w:space="0" w:color="auto"/>
              <w:right w:val="single" w:sz="2" w:space="0" w:color="auto"/>
            </w:tcBorders>
            <w:shd w:val="clear" w:color="auto" w:fill="auto"/>
            <w:vAlign w:val="center"/>
          </w:tcPr>
          <w:p w:rsidR="00A81FED" w:rsidRDefault="00A81FED">
            <w:pPr>
              <w:pStyle w:val="af1"/>
              <w:rPr>
                <w:rFonts w:eastAsia="宋体" w:cs="Times New Roman"/>
                <w:kern w:val="0"/>
              </w:rPr>
            </w:pPr>
          </w:p>
        </w:tc>
        <w:tc>
          <w:tcPr>
            <w:tcW w:w="418" w:type="pct"/>
            <w:tcBorders>
              <w:top w:val="single" w:sz="2" w:space="0" w:color="auto"/>
              <w:left w:val="single" w:sz="2" w:space="0" w:color="auto"/>
              <w:bottom w:val="single" w:sz="2" w:space="0" w:color="auto"/>
              <w:right w:val="single" w:sz="2" w:space="0" w:color="auto"/>
            </w:tcBorders>
            <w:shd w:val="clear" w:color="auto" w:fill="auto"/>
            <w:vAlign w:val="center"/>
          </w:tcPr>
          <w:p w:rsidR="00A81FED" w:rsidRDefault="00A81FED">
            <w:pPr>
              <w:pStyle w:val="af1"/>
              <w:rPr>
                <w:rFonts w:eastAsia="宋体" w:cs="Times New Roman"/>
                <w:kern w:val="0"/>
              </w:rPr>
            </w:pPr>
          </w:p>
        </w:tc>
        <w:tc>
          <w:tcPr>
            <w:tcW w:w="483" w:type="pct"/>
            <w:tcBorders>
              <w:top w:val="single" w:sz="2" w:space="0" w:color="auto"/>
              <w:left w:val="single" w:sz="2" w:space="0" w:color="auto"/>
              <w:bottom w:val="single" w:sz="2" w:space="0" w:color="auto"/>
              <w:right w:val="single" w:sz="6" w:space="0" w:color="auto"/>
            </w:tcBorders>
            <w:shd w:val="clear" w:color="auto" w:fill="auto"/>
            <w:vAlign w:val="center"/>
          </w:tcPr>
          <w:p w:rsidR="00A81FED" w:rsidRDefault="00A81FED">
            <w:pPr>
              <w:pStyle w:val="af1"/>
              <w:rPr>
                <w:rFonts w:eastAsia="宋体" w:cs="Times New Roman"/>
                <w:kern w:val="0"/>
              </w:rPr>
            </w:pPr>
          </w:p>
        </w:tc>
      </w:tr>
      <w:tr w:rsidR="00A81FED">
        <w:trPr>
          <w:trHeight w:val="312"/>
        </w:trPr>
        <w:tc>
          <w:tcPr>
            <w:tcW w:w="1397" w:type="pct"/>
            <w:tcBorders>
              <w:top w:val="single" w:sz="2" w:space="0" w:color="auto"/>
              <w:left w:val="single" w:sz="6" w:space="0" w:color="auto"/>
              <w:bottom w:val="single" w:sz="2" w:space="0" w:color="auto"/>
              <w:right w:val="single" w:sz="2" w:space="0" w:color="auto"/>
            </w:tcBorders>
            <w:shd w:val="clear" w:color="auto" w:fill="auto"/>
            <w:vAlign w:val="center"/>
          </w:tcPr>
          <w:p w:rsidR="00A81FED" w:rsidRDefault="00D024D9">
            <w:pPr>
              <w:pStyle w:val="af1"/>
              <w:rPr>
                <w:kern w:val="0"/>
              </w:rPr>
            </w:pPr>
            <w:r>
              <w:rPr>
                <w:rFonts w:hint="eastAsia"/>
                <w:kern w:val="0"/>
              </w:rPr>
              <w:t>项目植被建设</w:t>
            </w:r>
          </w:p>
        </w:tc>
        <w:tc>
          <w:tcPr>
            <w:tcW w:w="418" w:type="pct"/>
            <w:tcBorders>
              <w:top w:val="single" w:sz="2" w:space="0" w:color="auto"/>
              <w:left w:val="single" w:sz="2" w:space="0" w:color="auto"/>
              <w:bottom w:val="single" w:sz="2" w:space="0" w:color="auto"/>
              <w:right w:val="single" w:sz="2" w:space="0" w:color="auto"/>
            </w:tcBorders>
            <w:shd w:val="clear" w:color="auto" w:fill="auto"/>
            <w:vAlign w:val="center"/>
          </w:tcPr>
          <w:p w:rsidR="00A81FED" w:rsidRDefault="00D024D9">
            <w:pPr>
              <w:pStyle w:val="af1"/>
              <w:rPr>
                <w:rFonts w:ascii="Times New Roman" w:eastAsia="宋体" w:hAnsi="Times New Roman" w:cs="Times New Roman"/>
                <w:kern w:val="0"/>
              </w:rPr>
            </w:pPr>
            <w:r>
              <w:rPr>
                <w:rFonts w:ascii="Times New Roman" w:eastAsia="宋体" w:hAnsi="Times New Roman" w:cs="Times New Roman"/>
                <w:kern w:val="0"/>
              </w:rPr>
              <w:t>7</w:t>
            </w:r>
          </w:p>
        </w:tc>
        <w:tc>
          <w:tcPr>
            <w:tcW w:w="483" w:type="pct"/>
            <w:tcBorders>
              <w:top w:val="single" w:sz="2" w:space="0" w:color="auto"/>
              <w:left w:val="single" w:sz="2" w:space="0" w:color="auto"/>
              <w:bottom w:val="single" w:sz="2" w:space="0" w:color="auto"/>
              <w:right w:val="single" w:sz="2" w:space="0" w:color="auto"/>
            </w:tcBorders>
            <w:shd w:val="clear" w:color="auto" w:fill="auto"/>
            <w:vAlign w:val="center"/>
          </w:tcPr>
          <w:p w:rsidR="00A81FED" w:rsidRDefault="00D024D9">
            <w:pPr>
              <w:pStyle w:val="af1"/>
              <w:rPr>
                <w:rFonts w:eastAsia="宋体" w:cs="Times New Roman"/>
                <w:kern w:val="0"/>
              </w:rPr>
            </w:pPr>
            <w:r>
              <w:rPr>
                <w:rFonts w:ascii="Times New Roman" w:eastAsia="宋体" w:hAnsi="Times New Roman" w:cs="Times New Roman"/>
                <w:kern w:val="0"/>
              </w:rPr>
              <w:t>70</w:t>
            </w:r>
          </w:p>
        </w:tc>
        <w:tc>
          <w:tcPr>
            <w:tcW w:w="418" w:type="pct"/>
            <w:tcBorders>
              <w:top w:val="single" w:sz="2" w:space="0" w:color="auto"/>
              <w:left w:val="single" w:sz="2" w:space="0" w:color="auto"/>
              <w:bottom w:val="single" w:sz="2" w:space="0" w:color="auto"/>
              <w:right w:val="single" w:sz="2" w:space="0" w:color="auto"/>
            </w:tcBorders>
            <w:shd w:val="clear" w:color="auto" w:fill="auto"/>
            <w:vAlign w:val="center"/>
          </w:tcPr>
          <w:p w:rsidR="00A81FED" w:rsidRDefault="00D024D9">
            <w:pPr>
              <w:pStyle w:val="af1"/>
              <w:rPr>
                <w:rFonts w:ascii="Times New Roman" w:eastAsia="宋体" w:hAnsi="Times New Roman" w:cs="Times New Roman"/>
                <w:kern w:val="0"/>
              </w:rPr>
            </w:pPr>
            <w:r>
              <w:rPr>
                <w:rFonts w:ascii="Times New Roman" w:eastAsia="宋体" w:hAnsi="Times New Roman" w:cs="Times New Roman"/>
                <w:kern w:val="0"/>
              </w:rPr>
              <w:t>3</w:t>
            </w:r>
          </w:p>
        </w:tc>
        <w:tc>
          <w:tcPr>
            <w:tcW w:w="483" w:type="pct"/>
            <w:tcBorders>
              <w:top w:val="single" w:sz="2" w:space="0" w:color="auto"/>
              <w:left w:val="single" w:sz="2" w:space="0" w:color="auto"/>
              <w:bottom w:val="single" w:sz="2" w:space="0" w:color="auto"/>
              <w:right w:val="single" w:sz="2" w:space="0" w:color="auto"/>
            </w:tcBorders>
            <w:shd w:val="clear" w:color="auto" w:fill="auto"/>
            <w:vAlign w:val="center"/>
          </w:tcPr>
          <w:p w:rsidR="00A81FED" w:rsidRDefault="00D024D9">
            <w:pPr>
              <w:pStyle w:val="af1"/>
              <w:rPr>
                <w:rFonts w:eastAsia="宋体" w:cs="Times New Roman"/>
                <w:kern w:val="0"/>
              </w:rPr>
            </w:pPr>
            <w:r>
              <w:rPr>
                <w:rFonts w:ascii="Times New Roman" w:eastAsia="宋体" w:hAnsi="Times New Roman" w:cs="Times New Roman"/>
                <w:kern w:val="0"/>
              </w:rPr>
              <w:t>30</w:t>
            </w:r>
          </w:p>
        </w:tc>
        <w:tc>
          <w:tcPr>
            <w:tcW w:w="418" w:type="pct"/>
            <w:tcBorders>
              <w:top w:val="single" w:sz="2" w:space="0" w:color="auto"/>
              <w:left w:val="single" w:sz="2" w:space="0" w:color="auto"/>
              <w:bottom w:val="single" w:sz="2" w:space="0" w:color="auto"/>
              <w:right w:val="single" w:sz="2" w:space="0" w:color="auto"/>
            </w:tcBorders>
            <w:shd w:val="clear" w:color="auto" w:fill="auto"/>
            <w:vAlign w:val="center"/>
          </w:tcPr>
          <w:p w:rsidR="00A81FED" w:rsidRDefault="00A81FED">
            <w:pPr>
              <w:pStyle w:val="af1"/>
              <w:rPr>
                <w:rFonts w:eastAsia="宋体" w:cs="Times New Roman"/>
                <w:kern w:val="0"/>
              </w:rPr>
            </w:pPr>
          </w:p>
        </w:tc>
        <w:tc>
          <w:tcPr>
            <w:tcW w:w="483" w:type="pct"/>
            <w:tcBorders>
              <w:top w:val="single" w:sz="2" w:space="0" w:color="auto"/>
              <w:left w:val="single" w:sz="2" w:space="0" w:color="auto"/>
              <w:bottom w:val="single" w:sz="2" w:space="0" w:color="auto"/>
              <w:right w:val="single" w:sz="2" w:space="0" w:color="auto"/>
            </w:tcBorders>
            <w:shd w:val="clear" w:color="auto" w:fill="auto"/>
            <w:vAlign w:val="center"/>
          </w:tcPr>
          <w:p w:rsidR="00A81FED" w:rsidRDefault="00A81FED">
            <w:pPr>
              <w:pStyle w:val="af1"/>
              <w:rPr>
                <w:rFonts w:eastAsia="宋体" w:cs="Times New Roman"/>
                <w:kern w:val="0"/>
              </w:rPr>
            </w:pPr>
          </w:p>
        </w:tc>
        <w:tc>
          <w:tcPr>
            <w:tcW w:w="418" w:type="pct"/>
            <w:tcBorders>
              <w:top w:val="single" w:sz="2" w:space="0" w:color="auto"/>
              <w:left w:val="single" w:sz="2" w:space="0" w:color="auto"/>
              <w:bottom w:val="single" w:sz="2" w:space="0" w:color="auto"/>
              <w:right w:val="single" w:sz="2" w:space="0" w:color="auto"/>
            </w:tcBorders>
            <w:shd w:val="clear" w:color="auto" w:fill="auto"/>
            <w:vAlign w:val="center"/>
          </w:tcPr>
          <w:p w:rsidR="00A81FED" w:rsidRDefault="00A81FED">
            <w:pPr>
              <w:pStyle w:val="af1"/>
              <w:rPr>
                <w:rFonts w:eastAsia="宋体" w:cs="Times New Roman"/>
                <w:kern w:val="0"/>
              </w:rPr>
            </w:pPr>
          </w:p>
        </w:tc>
        <w:tc>
          <w:tcPr>
            <w:tcW w:w="483" w:type="pct"/>
            <w:tcBorders>
              <w:top w:val="single" w:sz="2" w:space="0" w:color="auto"/>
              <w:left w:val="single" w:sz="2" w:space="0" w:color="auto"/>
              <w:bottom w:val="single" w:sz="2" w:space="0" w:color="auto"/>
              <w:right w:val="single" w:sz="6" w:space="0" w:color="auto"/>
            </w:tcBorders>
            <w:shd w:val="clear" w:color="auto" w:fill="auto"/>
            <w:vAlign w:val="center"/>
          </w:tcPr>
          <w:p w:rsidR="00A81FED" w:rsidRDefault="00A81FED">
            <w:pPr>
              <w:pStyle w:val="af1"/>
              <w:rPr>
                <w:rFonts w:eastAsia="宋体" w:cs="Times New Roman"/>
                <w:kern w:val="0"/>
              </w:rPr>
            </w:pPr>
          </w:p>
        </w:tc>
      </w:tr>
      <w:tr w:rsidR="00A81FED">
        <w:trPr>
          <w:trHeight w:val="312"/>
        </w:trPr>
        <w:tc>
          <w:tcPr>
            <w:tcW w:w="1397" w:type="pct"/>
            <w:tcBorders>
              <w:top w:val="single" w:sz="2" w:space="0" w:color="auto"/>
              <w:left w:val="single" w:sz="6" w:space="0" w:color="auto"/>
              <w:bottom w:val="single" w:sz="6" w:space="0" w:color="auto"/>
              <w:right w:val="single" w:sz="2" w:space="0" w:color="auto"/>
            </w:tcBorders>
            <w:shd w:val="clear" w:color="auto" w:fill="auto"/>
            <w:vAlign w:val="center"/>
          </w:tcPr>
          <w:p w:rsidR="00A81FED" w:rsidRDefault="00D024D9">
            <w:pPr>
              <w:pStyle w:val="af1"/>
              <w:rPr>
                <w:kern w:val="0"/>
              </w:rPr>
            </w:pPr>
            <w:r>
              <w:rPr>
                <w:rFonts w:hint="eastAsia"/>
                <w:kern w:val="0"/>
              </w:rPr>
              <w:t>土地恢复情况</w:t>
            </w:r>
          </w:p>
        </w:tc>
        <w:tc>
          <w:tcPr>
            <w:tcW w:w="418" w:type="pct"/>
            <w:tcBorders>
              <w:top w:val="single" w:sz="2" w:space="0" w:color="auto"/>
              <w:left w:val="single" w:sz="2" w:space="0" w:color="auto"/>
              <w:bottom w:val="single" w:sz="6" w:space="0" w:color="auto"/>
              <w:right w:val="single" w:sz="2" w:space="0" w:color="auto"/>
            </w:tcBorders>
            <w:shd w:val="clear" w:color="auto" w:fill="auto"/>
            <w:vAlign w:val="center"/>
          </w:tcPr>
          <w:p w:rsidR="00A81FED" w:rsidRDefault="00D024D9">
            <w:pPr>
              <w:pStyle w:val="af1"/>
              <w:rPr>
                <w:rFonts w:ascii="Times New Roman" w:eastAsia="宋体" w:hAnsi="Times New Roman" w:cs="Times New Roman"/>
                <w:kern w:val="0"/>
              </w:rPr>
            </w:pPr>
            <w:r>
              <w:rPr>
                <w:rFonts w:ascii="Times New Roman" w:eastAsia="宋体" w:hAnsi="Times New Roman" w:cs="Times New Roman"/>
                <w:kern w:val="0"/>
              </w:rPr>
              <w:t>8</w:t>
            </w:r>
          </w:p>
        </w:tc>
        <w:tc>
          <w:tcPr>
            <w:tcW w:w="483" w:type="pct"/>
            <w:tcBorders>
              <w:top w:val="single" w:sz="2" w:space="0" w:color="auto"/>
              <w:left w:val="single" w:sz="2" w:space="0" w:color="auto"/>
              <w:bottom w:val="single" w:sz="6" w:space="0" w:color="auto"/>
              <w:right w:val="single" w:sz="2" w:space="0" w:color="auto"/>
            </w:tcBorders>
            <w:shd w:val="clear" w:color="auto" w:fill="auto"/>
            <w:vAlign w:val="center"/>
          </w:tcPr>
          <w:p w:rsidR="00A81FED" w:rsidRDefault="00D024D9">
            <w:pPr>
              <w:pStyle w:val="af1"/>
              <w:rPr>
                <w:rFonts w:eastAsia="宋体" w:cs="Times New Roman"/>
                <w:kern w:val="0"/>
              </w:rPr>
            </w:pPr>
            <w:r>
              <w:rPr>
                <w:rFonts w:ascii="Times New Roman" w:eastAsia="宋体" w:hAnsi="Times New Roman" w:cs="Times New Roman"/>
                <w:kern w:val="0"/>
              </w:rPr>
              <w:t>80</w:t>
            </w:r>
          </w:p>
        </w:tc>
        <w:tc>
          <w:tcPr>
            <w:tcW w:w="418" w:type="pct"/>
            <w:tcBorders>
              <w:top w:val="single" w:sz="2" w:space="0" w:color="auto"/>
              <w:left w:val="single" w:sz="2" w:space="0" w:color="auto"/>
              <w:bottom w:val="single" w:sz="6" w:space="0" w:color="auto"/>
              <w:right w:val="single" w:sz="2" w:space="0" w:color="auto"/>
            </w:tcBorders>
            <w:shd w:val="clear" w:color="auto" w:fill="auto"/>
            <w:vAlign w:val="center"/>
          </w:tcPr>
          <w:p w:rsidR="00A81FED" w:rsidRDefault="00D024D9">
            <w:pPr>
              <w:pStyle w:val="af1"/>
              <w:rPr>
                <w:rFonts w:ascii="Times New Roman" w:eastAsia="宋体" w:hAnsi="Times New Roman" w:cs="Times New Roman"/>
                <w:kern w:val="0"/>
              </w:rPr>
            </w:pPr>
            <w:r>
              <w:rPr>
                <w:rFonts w:ascii="Times New Roman" w:eastAsia="宋体" w:hAnsi="Times New Roman" w:cs="Times New Roman"/>
                <w:kern w:val="0"/>
              </w:rPr>
              <w:t>2</w:t>
            </w:r>
          </w:p>
        </w:tc>
        <w:tc>
          <w:tcPr>
            <w:tcW w:w="483" w:type="pct"/>
            <w:tcBorders>
              <w:top w:val="single" w:sz="2" w:space="0" w:color="auto"/>
              <w:left w:val="single" w:sz="2" w:space="0" w:color="auto"/>
              <w:bottom w:val="single" w:sz="6" w:space="0" w:color="auto"/>
              <w:right w:val="single" w:sz="2" w:space="0" w:color="auto"/>
            </w:tcBorders>
            <w:shd w:val="clear" w:color="auto" w:fill="auto"/>
            <w:vAlign w:val="center"/>
          </w:tcPr>
          <w:p w:rsidR="00A81FED" w:rsidRDefault="00D024D9">
            <w:pPr>
              <w:pStyle w:val="af1"/>
              <w:rPr>
                <w:rFonts w:eastAsia="宋体" w:cs="Times New Roman"/>
                <w:kern w:val="0"/>
              </w:rPr>
            </w:pPr>
            <w:r>
              <w:rPr>
                <w:rFonts w:ascii="Times New Roman" w:eastAsia="宋体" w:hAnsi="Times New Roman" w:cs="Times New Roman"/>
                <w:kern w:val="0"/>
              </w:rPr>
              <w:t>20</w:t>
            </w:r>
          </w:p>
        </w:tc>
        <w:tc>
          <w:tcPr>
            <w:tcW w:w="418" w:type="pct"/>
            <w:tcBorders>
              <w:top w:val="single" w:sz="2" w:space="0" w:color="auto"/>
              <w:left w:val="single" w:sz="2" w:space="0" w:color="auto"/>
              <w:bottom w:val="single" w:sz="6" w:space="0" w:color="auto"/>
              <w:right w:val="single" w:sz="2" w:space="0" w:color="auto"/>
            </w:tcBorders>
            <w:shd w:val="clear" w:color="auto" w:fill="auto"/>
            <w:vAlign w:val="center"/>
          </w:tcPr>
          <w:p w:rsidR="00A81FED" w:rsidRDefault="00A81FED">
            <w:pPr>
              <w:pStyle w:val="af1"/>
              <w:rPr>
                <w:rFonts w:eastAsia="宋体" w:cs="Times New Roman"/>
                <w:kern w:val="0"/>
              </w:rPr>
            </w:pPr>
          </w:p>
        </w:tc>
        <w:tc>
          <w:tcPr>
            <w:tcW w:w="483" w:type="pct"/>
            <w:tcBorders>
              <w:top w:val="single" w:sz="2" w:space="0" w:color="auto"/>
              <w:left w:val="single" w:sz="2" w:space="0" w:color="auto"/>
              <w:bottom w:val="single" w:sz="6" w:space="0" w:color="auto"/>
              <w:right w:val="single" w:sz="2" w:space="0" w:color="auto"/>
            </w:tcBorders>
            <w:shd w:val="clear" w:color="auto" w:fill="auto"/>
            <w:vAlign w:val="center"/>
          </w:tcPr>
          <w:p w:rsidR="00A81FED" w:rsidRDefault="00A81FED">
            <w:pPr>
              <w:pStyle w:val="af1"/>
              <w:rPr>
                <w:rFonts w:eastAsia="宋体" w:cs="Times New Roman"/>
                <w:kern w:val="0"/>
              </w:rPr>
            </w:pPr>
          </w:p>
        </w:tc>
        <w:tc>
          <w:tcPr>
            <w:tcW w:w="418" w:type="pct"/>
            <w:tcBorders>
              <w:top w:val="single" w:sz="2" w:space="0" w:color="auto"/>
              <w:left w:val="single" w:sz="2" w:space="0" w:color="auto"/>
              <w:bottom w:val="single" w:sz="6" w:space="0" w:color="auto"/>
              <w:right w:val="single" w:sz="2" w:space="0" w:color="auto"/>
            </w:tcBorders>
            <w:shd w:val="clear" w:color="auto" w:fill="auto"/>
            <w:vAlign w:val="center"/>
          </w:tcPr>
          <w:p w:rsidR="00A81FED" w:rsidRDefault="00A81FED">
            <w:pPr>
              <w:pStyle w:val="af1"/>
              <w:rPr>
                <w:rFonts w:eastAsia="宋体" w:cs="Times New Roman"/>
                <w:kern w:val="0"/>
              </w:rPr>
            </w:pPr>
          </w:p>
        </w:tc>
        <w:tc>
          <w:tcPr>
            <w:tcW w:w="483" w:type="pct"/>
            <w:tcBorders>
              <w:top w:val="single" w:sz="2" w:space="0" w:color="auto"/>
              <w:left w:val="single" w:sz="2" w:space="0" w:color="auto"/>
              <w:bottom w:val="single" w:sz="6" w:space="0" w:color="auto"/>
              <w:right w:val="single" w:sz="6" w:space="0" w:color="auto"/>
            </w:tcBorders>
            <w:shd w:val="clear" w:color="auto" w:fill="auto"/>
            <w:vAlign w:val="center"/>
          </w:tcPr>
          <w:p w:rsidR="00A81FED" w:rsidRDefault="00A81FED">
            <w:pPr>
              <w:pStyle w:val="af1"/>
              <w:rPr>
                <w:rFonts w:eastAsia="宋体" w:cs="Times New Roman"/>
                <w:kern w:val="0"/>
              </w:rPr>
            </w:pPr>
          </w:p>
        </w:tc>
      </w:tr>
    </w:tbl>
    <w:p w:rsidR="00A81FED" w:rsidRDefault="00A81FED">
      <w:pPr>
        <w:pStyle w:val="0001TimesNewRoman1"/>
      </w:pPr>
    </w:p>
    <w:p w:rsidR="00A81FED" w:rsidRDefault="00A81FED">
      <w:pPr>
        <w:pStyle w:val="Default"/>
        <w:ind w:firstLineChars="200" w:firstLine="480"/>
        <w:rPr>
          <w:rFonts w:ascii="Times New Roman" w:eastAsia="仿宋" w:hAnsi="Times New Roman" w:cs="Times New Roman"/>
          <w:color w:val="auto"/>
          <w:szCs w:val="22"/>
        </w:rPr>
        <w:sectPr w:rsidR="00A81FED">
          <w:headerReference w:type="default" r:id="rId19"/>
          <w:pgSz w:w="11906" w:h="16838"/>
          <w:pgMar w:top="1616" w:right="1418" w:bottom="1616" w:left="1418" w:header="964" w:footer="1304" w:gutter="0"/>
          <w:cols w:space="425"/>
          <w:docGrid w:linePitch="312"/>
        </w:sectPr>
      </w:pPr>
    </w:p>
    <w:p w:rsidR="00A81FED" w:rsidRDefault="00D024D9">
      <w:pPr>
        <w:pStyle w:val="1"/>
        <w:rPr>
          <w:rFonts w:cs="Arial"/>
        </w:rPr>
      </w:pPr>
      <w:bookmarkStart w:id="46" w:name="_Toc8284489"/>
      <w:bookmarkStart w:id="47" w:name="_Toc18745"/>
      <w:r>
        <w:rPr>
          <w:rFonts w:cs="Arial"/>
        </w:rPr>
        <w:lastRenderedPageBreak/>
        <w:t xml:space="preserve">6  </w:t>
      </w:r>
      <w:r>
        <w:rPr>
          <w:rFonts w:cs="Arial"/>
        </w:rPr>
        <w:t>水土保持管理</w:t>
      </w:r>
      <w:bookmarkEnd w:id="46"/>
      <w:bookmarkEnd w:id="47"/>
      <w:r>
        <w:rPr>
          <w:rFonts w:cs="Arial"/>
        </w:rPr>
        <w:t xml:space="preserve"> </w:t>
      </w:r>
    </w:p>
    <w:p w:rsidR="00A81FED" w:rsidRDefault="00D024D9">
      <w:pPr>
        <w:pStyle w:val="2"/>
        <w:rPr>
          <w:rFonts w:cs="Arial"/>
        </w:rPr>
      </w:pPr>
      <w:bookmarkStart w:id="48" w:name="_Toc8284490"/>
      <w:bookmarkStart w:id="49" w:name="_Toc6802"/>
      <w:r>
        <w:rPr>
          <w:rFonts w:cs="Arial"/>
        </w:rPr>
        <w:t xml:space="preserve">6.1  </w:t>
      </w:r>
      <w:r>
        <w:rPr>
          <w:rFonts w:cs="Arial"/>
        </w:rPr>
        <w:t>组织领导</w:t>
      </w:r>
      <w:bookmarkEnd w:id="48"/>
      <w:bookmarkEnd w:id="49"/>
      <w:r>
        <w:rPr>
          <w:rFonts w:cs="Arial"/>
        </w:rPr>
        <w:t xml:space="preserve"> </w:t>
      </w:r>
    </w:p>
    <w:p w:rsidR="00A81FED" w:rsidRDefault="00D024D9">
      <w:pPr>
        <w:pStyle w:val="af0"/>
        <w:ind w:firstLine="480"/>
      </w:pPr>
      <w:r>
        <w:rPr>
          <w:rFonts w:cs="Times New Roman" w:hint="eastAsia"/>
        </w:rPr>
        <w:t>武汉理工大学</w:t>
      </w:r>
      <w:r>
        <w:t>为了保护生态环境，预防和治理水土流失，保护和合理利用水土资源，做好水土保持工作成立项目水土保持工作领导小组。领导小组办公室负责日常管理工作，做好组织协调工作，做好建设期间水土保持工作的组织和检查，各参建单位包括水土保持方案设计、施工、监理单位负责水土保持设施施工及落实任务。</w:t>
      </w:r>
    </w:p>
    <w:p w:rsidR="00A81FED" w:rsidRDefault="00D024D9">
      <w:pPr>
        <w:pStyle w:val="2"/>
        <w:rPr>
          <w:rFonts w:cs="Arial"/>
        </w:rPr>
      </w:pPr>
      <w:bookmarkStart w:id="50" w:name="_Toc8284491"/>
      <w:bookmarkStart w:id="51" w:name="_Toc21640"/>
      <w:r>
        <w:rPr>
          <w:rFonts w:cs="Arial"/>
        </w:rPr>
        <w:t xml:space="preserve">6.2  </w:t>
      </w:r>
      <w:r>
        <w:rPr>
          <w:rFonts w:cs="Arial"/>
        </w:rPr>
        <w:t>规章制度</w:t>
      </w:r>
      <w:bookmarkEnd w:id="50"/>
      <w:bookmarkEnd w:id="51"/>
      <w:r>
        <w:rPr>
          <w:rFonts w:cs="Arial"/>
        </w:rPr>
        <w:t xml:space="preserve"> </w:t>
      </w:r>
    </w:p>
    <w:p w:rsidR="00A81FED" w:rsidRDefault="00D024D9">
      <w:pPr>
        <w:pStyle w:val="af0"/>
        <w:ind w:firstLine="480"/>
      </w:pPr>
      <w:r>
        <w:t>建设单位依据工程建设实际，制定了《固定资产投资计划管理办法》、《采购管理办法》、《招标工作管理办法》、《合同管理办法》、《合同价款结算支付管理办法》、《施工合同完（竣）工结算管理暂行办法》、《资金管理办法》等投资控制制度，对工程各阶段的工程造价和资金使用进行全方位控制。</w:t>
      </w:r>
    </w:p>
    <w:p w:rsidR="00A81FED" w:rsidRDefault="00D024D9">
      <w:pPr>
        <w:pStyle w:val="af0"/>
        <w:ind w:firstLine="480"/>
      </w:pPr>
      <w:r>
        <w:t>为了加强企业财务管理，规范公司内部行为，充分发挥资金的使用效益，实现财务管理科学化、制度化、规范化，根据《中华人民共和国会计法》、《国有建设单位会计制度》、《会计基础工作规范》以及《基本建设财务管理办法》，结合行业特点和公司的实际，</w:t>
      </w:r>
      <w:r>
        <w:rPr>
          <w:rFonts w:hint="eastAsia"/>
        </w:rPr>
        <w:t>武汉理工大学</w:t>
      </w:r>
      <w:r>
        <w:t>制定了《内部会计控制管理标准》（</w:t>
      </w:r>
      <w:r>
        <w:rPr>
          <w:rFonts w:ascii="Times New Roman" w:hAnsi="Times New Roman" w:cs="Times New Roman"/>
        </w:rPr>
        <w:t>Q</w:t>
      </w:r>
      <w:r>
        <w:t>/</w:t>
      </w:r>
      <w:r>
        <w:rPr>
          <w:rFonts w:ascii="Times New Roman" w:hAnsi="Times New Roman" w:cs="Times New Roman"/>
        </w:rPr>
        <w:t>JD</w:t>
      </w:r>
      <w:r>
        <w:t>-</w:t>
      </w:r>
      <w:r>
        <w:rPr>
          <w:rFonts w:ascii="Times New Roman" w:hAnsi="Times New Roman" w:cs="Times New Roman"/>
        </w:rPr>
        <w:t>213</w:t>
      </w:r>
      <w:r>
        <w:t>.</w:t>
      </w:r>
      <w:r>
        <w:rPr>
          <w:rFonts w:ascii="Times New Roman" w:hAnsi="Times New Roman" w:cs="Times New Roman"/>
        </w:rPr>
        <w:t>019</w:t>
      </w:r>
      <w:r>
        <w:t>-</w:t>
      </w:r>
      <w:r>
        <w:rPr>
          <w:rFonts w:ascii="Times New Roman" w:hAnsi="Times New Roman" w:cs="Times New Roman"/>
        </w:rPr>
        <w:t>2008</w:t>
      </w:r>
      <w:r>
        <w:t>）、《现金流量管理制度》、《固定资产管理标准》、《材料稽核管理标准》、《税务管理制度》等二十余个方面工作标准。</w:t>
      </w:r>
    </w:p>
    <w:p w:rsidR="00A81FED" w:rsidRDefault="00D024D9">
      <w:pPr>
        <w:pStyle w:val="2"/>
        <w:rPr>
          <w:rFonts w:cs="Arial"/>
        </w:rPr>
      </w:pPr>
      <w:bookmarkStart w:id="52" w:name="_Toc8284492"/>
      <w:bookmarkStart w:id="53" w:name="_Toc10005"/>
      <w:r>
        <w:rPr>
          <w:rFonts w:cs="Arial"/>
        </w:rPr>
        <w:t xml:space="preserve">6.3  </w:t>
      </w:r>
      <w:r>
        <w:rPr>
          <w:rFonts w:cs="Arial"/>
        </w:rPr>
        <w:t>建设管理</w:t>
      </w:r>
      <w:bookmarkEnd w:id="52"/>
      <w:bookmarkEnd w:id="53"/>
      <w:r>
        <w:rPr>
          <w:rFonts w:cs="Arial"/>
        </w:rPr>
        <w:t xml:space="preserve"> </w:t>
      </w:r>
    </w:p>
    <w:p w:rsidR="00A81FED" w:rsidRDefault="00D024D9">
      <w:pPr>
        <w:pStyle w:val="3"/>
        <w:rPr>
          <w:rFonts w:cs="Arial"/>
        </w:rPr>
      </w:pPr>
      <w:r>
        <w:rPr>
          <w:rFonts w:cs="Arial"/>
        </w:rPr>
        <w:t xml:space="preserve">6.3.1  </w:t>
      </w:r>
      <w:r>
        <w:rPr>
          <w:rFonts w:cs="Arial"/>
        </w:rPr>
        <w:t>水土保持工程招标投标管理</w:t>
      </w:r>
    </w:p>
    <w:p w:rsidR="00A81FED" w:rsidRDefault="00D024D9">
      <w:pPr>
        <w:pStyle w:val="af0"/>
        <w:ind w:firstLine="480"/>
      </w:pPr>
      <w:r>
        <w:rPr>
          <w:rFonts w:hint="eastAsia"/>
        </w:rPr>
        <w:t>建设单位将水土保持工程纳入主体工程发包标书中，与主体工程项目一起采用公开招标方式进行招标，招标工作实行分级管理、分级负责制。公司作为招标的责任主体，负责项目招标工作的具体组织实施、合同签订与执行等工作，公司招标管理小组设主任一名，由公司总经理担任，成员由公司经营班子成员组成。通过招投标公平、公正、客观地选择优秀的施工单位及监理队伍，施工单位都是具有施工资质，具备一定技术、人才、经济实力的大中型企业，自身的质量保证体系较完善。工程监理单位也是具有相当工程建设监理经验和业绩，能独立承担监理业务的专业咨询机构。</w:t>
      </w:r>
    </w:p>
    <w:p w:rsidR="00A81FED" w:rsidRDefault="00D024D9">
      <w:pPr>
        <w:pStyle w:val="3"/>
        <w:rPr>
          <w:rFonts w:cs="Arial"/>
        </w:rPr>
      </w:pPr>
      <w:r>
        <w:rPr>
          <w:rFonts w:cs="Arial"/>
        </w:rPr>
        <w:lastRenderedPageBreak/>
        <w:t xml:space="preserve">6.3.2  </w:t>
      </w:r>
      <w:r>
        <w:rPr>
          <w:rFonts w:cs="Arial"/>
        </w:rPr>
        <w:t>合同及执行情况管理</w:t>
      </w:r>
    </w:p>
    <w:p w:rsidR="00A81FED" w:rsidRDefault="00D024D9">
      <w:pPr>
        <w:pStyle w:val="af0"/>
        <w:ind w:firstLine="480"/>
      </w:pPr>
      <w:r>
        <w:rPr>
          <w:rFonts w:hint="eastAsia"/>
        </w:rPr>
        <w:t>工程竣工后，承包商填写结算书，同时向监理工程师报送相关竣工结算资料，监理单位在规定时间内组织审核并经总监签署后提交建设单位，建设单位在规定时间内组织专业人员对工程量、工程质量、技术材料完成验收、档案交接后，进行竣工结算。建设单位制定和执行了较为严格的合同管理和财务管理制度，保证了水土保持专项资金的落实。</w:t>
      </w:r>
    </w:p>
    <w:p w:rsidR="00A81FED" w:rsidRDefault="00D024D9">
      <w:pPr>
        <w:pStyle w:val="2"/>
        <w:rPr>
          <w:rFonts w:cs="Arial"/>
        </w:rPr>
      </w:pPr>
      <w:bookmarkStart w:id="54" w:name="_Toc8284493"/>
      <w:bookmarkStart w:id="55" w:name="_Toc20174"/>
      <w:r>
        <w:rPr>
          <w:rFonts w:cs="Arial"/>
        </w:rPr>
        <w:t xml:space="preserve">6.4  </w:t>
      </w:r>
      <w:r>
        <w:rPr>
          <w:rFonts w:cs="Arial"/>
        </w:rPr>
        <w:t>水土保持监测</w:t>
      </w:r>
      <w:bookmarkEnd w:id="54"/>
      <w:bookmarkEnd w:id="55"/>
      <w:r>
        <w:rPr>
          <w:rFonts w:cs="Arial"/>
        </w:rPr>
        <w:t xml:space="preserve"> </w:t>
      </w:r>
    </w:p>
    <w:p w:rsidR="00A81FED" w:rsidRDefault="00D024D9">
      <w:pPr>
        <w:pStyle w:val="af0"/>
        <w:ind w:firstLine="480"/>
        <w:rPr>
          <w:rFonts w:ascii="Times New Roman" w:hAnsi="Times New Roman" w:cs="Times New Roman"/>
        </w:rPr>
      </w:pPr>
      <w:r>
        <w:rPr>
          <w:rFonts w:ascii="Times New Roman" w:hAnsi="Times New Roman" w:cs="Times New Roman"/>
        </w:rPr>
        <w:t>20</w:t>
      </w:r>
      <w:r>
        <w:rPr>
          <w:rFonts w:ascii="Times New Roman" w:hAnsi="Times New Roman" w:cs="Times New Roman" w:hint="eastAsia"/>
        </w:rPr>
        <w:t>1</w:t>
      </w:r>
      <w:r w:rsidR="00A365BC">
        <w:rPr>
          <w:rFonts w:ascii="Times New Roman" w:hAnsi="Times New Roman" w:cs="Times New Roman"/>
        </w:rPr>
        <w:t>9</w:t>
      </w:r>
      <w:r>
        <w:rPr>
          <w:rFonts w:ascii="Times New Roman" w:hAnsi="Times New Roman" w:cs="Times New Roman"/>
        </w:rPr>
        <w:t>年</w:t>
      </w:r>
      <w:r>
        <w:rPr>
          <w:rFonts w:ascii="Times New Roman" w:hAnsi="Times New Roman" w:cs="Times New Roman" w:hint="eastAsia"/>
        </w:rPr>
        <w:t>8</w:t>
      </w:r>
      <w:r>
        <w:rPr>
          <w:rFonts w:ascii="Times New Roman" w:hAnsi="Times New Roman" w:cs="Times New Roman"/>
        </w:rPr>
        <w:t>月，建设单位委托</w:t>
      </w:r>
      <w:r>
        <w:rPr>
          <w:rFonts w:ascii="Times New Roman" w:hAnsi="Times New Roman" w:cs="Times New Roman" w:hint="eastAsia"/>
        </w:rPr>
        <w:t>我</w:t>
      </w:r>
      <w:r>
        <w:rPr>
          <w:rFonts w:ascii="Times New Roman" w:hAnsi="Times New Roman" w:cs="Times New Roman"/>
        </w:rPr>
        <w:t>司为本项目水土保持监测单位，承担本项目水土保持监测工作</w:t>
      </w:r>
      <w:r>
        <w:rPr>
          <w:rFonts w:ascii="Times New Roman" w:hAnsi="Times New Roman" w:cs="Times New Roman" w:hint="eastAsia"/>
        </w:rPr>
        <w:t>，</w:t>
      </w:r>
      <w:r>
        <w:rPr>
          <w:rFonts w:ascii="Times New Roman" w:hAnsi="Times New Roman" w:cs="Times New Roman"/>
        </w:rPr>
        <w:t>监测工作委托较为滞后。接受委托后，监测单位高度重视本工程水土保持监测工作，及时组建监测机构，抽调技术能力最强、监测经验丰富的技术骨干成立了</w:t>
      </w:r>
      <w:r>
        <w:rPr>
          <w:rFonts w:ascii="Times New Roman" w:hAnsi="Times New Roman" w:cs="Times New Roman" w:hint="eastAsia"/>
        </w:rPr>
        <w:t>“</w:t>
      </w:r>
      <w:r w:rsidR="00241837">
        <w:rPr>
          <w:rFonts w:hint="eastAsia"/>
        </w:rPr>
        <w:t>武汉理工大学科技孵化楼（二期）项目</w:t>
      </w:r>
      <w:r>
        <w:rPr>
          <w:rFonts w:ascii="Times New Roman" w:hAnsi="Times New Roman" w:cs="Times New Roman"/>
        </w:rPr>
        <w:t>水土保持监测项目组</w:t>
      </w:r>
      <w:r>
        <w:rPr>
          <w:rFonts w:ascii="Times New Roman" w:hAnsi="Times New Roman" w:cs="Times New Roman" w:hint="eastAsia"/>
        </w:rPr>
        <w:t>”</w:t>
      </w:r>
      <w:r>
        <w:rPr>
          <w:rFonts w:ascii="Times New Roman" w:hAnsi="Times New Roman" w:cs="Times New Roman"/>
        </w:rPr>
        <w:t>，并根据水利部〔</w:t>
      </w:r>
      <w:r>
        <w:rPr>
          <w:rFonts w:ascii="Times New Roman" w:hAnsi="Times New Roman" w:cs="Times New Roman"/>
        </w:rPr>
        <w:t>2020</w:t>
      </w:r>
      <w:r>
        <w:rPr>
          <w:rFonts w:ascii="Times New Roman" w:hAnsi="Times New Roman" w:cs="Times New Roman"/>
        </w:rPr>
        <w:t>〕</w:t>
      </w:r>
      <w:r>
        <w:rPr>
          <w:rFonts w:ascii="Times New Roman" w:hAnsi="Times New Roman" w:cs="Times New Roman"/>
        </w:rPr>
        <w:t>161</w:t>
      </w:r>
      <w:r>
        <w:rPr>
          <w:rFonts w:ascii="Times New Roman" w:hAnsi="Times New Roman" w:cs="Times New Roman"/>
        </w:rPr>
        <w:t>号文的要求，选派技术人员到工程现场查看并收集资料。</w:t>
      </w:r>
      <w:r>
        <w:rPr>
          <w:rFonts w:ascii="Times New Roman" w:hAnsi="Times New Roman" w:cs="Times New Roman"/>
        </w:rPr>
        <w:t xml:space="preserve"> </w:t>
      </w:r>
    </w:p>
    <w:p w:rsidR="00A81FED" w:rsidRDefault="00D024D9">
      <w:pPr>
        <w:pStyle w:val="af0"/>
        <w:ind w:firstLine="480"/>
        <w:rPr>
          <w:rFonts w:ascii="Times New Roman" w:hAnsi="Times New Roman" w:cs="Times New Roman"/>
        </w:rPr>
      </w:pPr>
      <w:r>
        <w:rPr>
          <w:rFonts w:ascii="Times New Roman" w:hAnsi="Times New Roman" w:cs="Times New Roman"/>
        </w:rPr>
        <w:t>监测单位及时组织收集工程资料、制定工作制度、工作细则、质量管理制度、保密</w:t>
      </w:r>
      <w:r>
        <w:rPr>
          <w:rFonts w:ascii="Times New Roman" w:hAnsi="Times New Roman" w:cs="Times New Roman"/>
        </w:rPr>
        <w:t xml:space="preserve"> </w:t>
      </w:r>
      <w:r>
        <w:rPr>
          <w:rFonts w:ascii="Times New Roman" w:hAnsi="Times New Roman" w:cs="Times New Roman"/>
        </w:rPr>
        <w:t>制度等各项制度，负责与</w:t>
      </w:r>
      <w:r w:rsidR="00241837">
        <w:rPr>
          <w:rFonts w:hint="eastAsia"/>
        </w:rPr>
        <w:t>武汉理工大学科技孵化楼（二期）项目</w:t>
      </w:r>
      <w:r>
        <w:rPr>
          <w:rFonts w:ascii="Times New Roman" w:hAnsi="Times New Roman" w:cs="Times New Roman"/>
        </w:rPr>
        <w:t>部、监理单位、环境监理、</w:t>
      </w:r>
      <w:r>
        <w:rPr>
          <w:rFonts w:ascii="Times New Roman" w:hAnsi="Times New Roman" w:cs="Times New Roman"/>
        </w:rPr>
        <w:t xml:space="preserve"> </w:t>
      </w:r>
      <w:r>
        <w:rPr>
          <w:rFonts w:ascii="Times New Roman" w:hAnsi="Times New Roman" w:cs="Times New Roman"/>
        </w:rPr>
        <w:t>施工单位平台的搭建、文控选派、文件处理与反馈、监测成果报送等日常工作，并根据</w:t>
      </w:r>
      <w:r>
        <w:rPr>
          <w:rFonts w:ascii="Times New Roman" w:hAnsi="Times New Roman" w:cs="Times New Roman"/>
        </w:rPr>
        <w:t xml:space="preserve"> </w:t>
      </w:r>
      <w:r>
        <w:rPr>
          <w:rFonts w:ascii="Times New Roman" w:hAnsi="Times New Roman" w:cs="Times New Roman"/>
        </w:rPr>
        <w:t>工程建设情况、合同和《水土保持监测技术规程》等定期部署监测工作。</w:t>
      </w:r>
    </w:p>
    <w:p w:rsidR="00A81FED" w:rsidRDefault="00D024D9">
      <w:pPr>
        <w:pStyle w:val="af0"/>
        <w:ind w:firstLine="480"/>
        <w:rPr>
          <w:rFonts w:ascii="Times New Roman" w:hAnsi="Times New Roman" w:cs="Times New Roman"/>
        </w:rPr>
      </w:pPr>
      <w:r>
        <w:rPr>
          <w:rFonts w:ascii="Times New Roman" w:hAnsi="Times New Roman" w:cs="Times New Roman"/>
        </w:rPr>
        <w:t>进场后监测单位向施工单位、监理单位、建设单位和主体设计单位收集了开工以来的影像、文件、设计文本等相关资料，分析计算了项目开工至监测单位进场该阶段的水土流失情况。监测单位进场后对该工程的工程征占地、扰动土地范围、影响范围、土石方开挖、水土流失因子、水土保持工程建设的数量、质量和保存情况开展现场调查，完成后对监测数据进行了分类整理和分析。</w:t>
      </w:r>
      <w:r>
        <w:rPr>
          <w:rFonts w:ascii="Times New Roman" w:hAnsi="Times New Roman" w:cs="Times New Roman" w:hint="eastAsia"/>
        </w:rPr>
        <w:t>202</w:t>
      </w:r>
      <w:r w:rsidR="00A365BC">
        <w:rPr>
          <w:rFonts w:ascii="Times New Roman" w:hAnsi="Times New Roman" w:cs="Times New Roman"/>
        </w:rPr>
        <w:t>3</w:t>
      </w:r>
      <w:r>
        <w:rPr>
          <w:rFonts w:ascii="Times New Roman" w:hAnsi="Times New Roman" w:cs="Times New Roman" w:hint="eastAsia"/>
        </w:rPr>
        <w:t>年</w:t>
      </w:r>
      <w:r>
        <w:rPr>
          <w:rFonts w:ascii="Times New Roman" w:hAnsi="Times New Roman" w:cs="Times New Roman" w:hint="eastAsia"/>
        </w:rPr>
        <w:t>12</w:t>
      </w:r>
      <w:r>
        <w:rPr>
          <w:rFonts w:ascii="Times New Roman" w:hAnsi="Times New Roman" w:cs="Times New Roman" w:hint="eastAsia"/>
        </w:rPr>
        <w:t>月</w:t>
      </w:r>
      <w:r>
        <w:rPr>
          <w:rFonts w:ascii="Times New Roman" w:hAnsi="Times New Roman" w:cs="Times New Roman"/>
        </w:rPr>
        <w:t>，监测单位在上述工作的基础上，集中汇总，分析内、外业资料和监测成果，编制完成了《</w:t>
      </w:r>
      <w:r w:rsidR="00241837">
        <w:rPr>
          <w:rFonts w:hint="eastAsia"/>
        </w:rPr>
        <w:t>武汉理工大学科技孵化楼（二期）项目</w:t>
      </w:r>
      <w:r>
        <w:rPr>
          <w:rFonts w:ascii="Times New Roman" w:hAnsi="Times New Roman" w:cs="Times New Roman"/>
        </w:rPr>
        <w:t>水土保持监测总结报告》。</w:t>
      </w:r>
    </w:p>
    <w:p w:rsidR="00A81FED" w:rsidRDefault="00D024D9">
      <w:pPr>
        <w:pStyle w:val="2"/>
        <w:rPr>
          <w:rFonts w:cs="Arial"/>
        </w:rPr>
      </w:pPr>
      <w:bookmarkStart w:id="56" w:name="_Toc22390"/>
      <w:bookmarkStart w:id="57" w:name="_Toc8284494"/>
      <w:r>
        <w:rPr>
          <w:rFonts w:cs="Arial"/>
        </w:rPr>
        <w:t xml:space="preserve">6.5  </w:t>
      </w:r>
      <w:r>
        <w:rPr>
          <w:rFonts w:cs="Arial"/>
        </w:rPr>
        <w:t>水土保持监理</w:t>
      </w:r>
      <w:bookmarkEnd w:id="56"/>
      <w:bookmarkEnd w:id="57"/>
      <w:r>
        <w:rPr>
          <w:rFonts w:cs="Arial"/>
        </w:rPr>
        <w:t xml:space="preserve"> </w:t>
      </w:r>
    </w:p>
    <w:p w:rsidR="00A81FED" w:rsidRDefault="00D024D9">
      <w:pPr>
        <w:pStyle w:val="3"/>
        <w:rPr>
          <w:rFonts w:cs="Arial"/>
        </w:rPr>
      </w:pPr>
      <w:r>
        <w:rPr>
          <w:rFonts w:cs="Arial"/>
        </w:rPr>
        <w:t xml:space="preserve">6.5.1  </w:t>
      </w:r>
      <w:r>
        <w:rPr>
          <w:rFonts w:cs="Arial"/>
        </w:rPr>
        <w:t>监理开展情况</w:t>
      </w:r>
    </w:p>
    <w:p w:rsidR="00A81FED" w:rsidRDefault="00D024D9">
      <w:pPr>
        <w:pStyle w:val="af0"/>
        <w:ind w:firstLine="480"/>
      </w:pPr>
      <w:r>
        <w:rPr>
          <w:rFonts w:hint="eastAsia"/>
        </w:rPr>
        <w:t>建设单位委托</w:t>
      </w:r>
      <w:r w:rsidR="003E6BFD">
        <w:rPr>
          <w:rFonts w:hint="eastAsia"/>
          <w:kern w:val="0"/>
        </w:rPr>
        <w:t>中</w:t>
      </w:r>
      <w:proofErr w:type="gramStart"/>
      <w:r w:rsidR="003E6BFD">
        <w:rPr>
          <w:rFonts w:hint="eastAsia"/>
          <w:kern w:val="0"/>
        </w:rPr>
        <w:t>盛宏宇工程</w:t>
      </w:r>
      <w:proofErr w:type="gramEnd"/>
      <w:r w:rsidR="003E6BFD">
        <w:rPr>
          <w:rFonts w:hint="eastAsia"/>
          <w:kern w:val="0"/>
        </w:rPr>
        <w:t>咨询</w:t>
      </w:r>
      <w:proofErr w:type="gramStart"/>
      <w:r w:rsidR="003E6BFD">
        <w:rPr>
          <w:rFonts w:hint="eastAsia"/>
          <w:kern w:val="0"/>
        </w:rPr>
        <w:t>有限公司</w:t>
      </w:r>
      <w:r>
        <w:rPr>
          <w:rFonts w:hint="eastAsia"/>
        </w:rPr>
        <w:t>担本工程</w:t>
      </w:r>
      <w:proofErr w:type="gramEnd"/>
      <w:r>
        <w:rPr>
          <w:rFonts w:hint="eastAsia"/>
        </w:rPr>
        <w:t>水保监理工作。现场监理工作中，监理单位依据批复的水土保持方案报告书，制定了施工期水土保持工作内容和相关制度，监督水土保持工作落实情况。</w:t>
      </w:r>
    </w:p>
    <w:p w:rsidR="00A81FED" w:rsidRDefault="00D024D9">
      <w:pPr>
        <w:pStyle w:val="af0"/>
        <w:ind w:firstLine="480"/>
      </w:pPr>
      <w:r>
        <w:rPr>
          <w:rFonts w:hint="eastAsia"/>
        </w:rPr>
        <w:lastRenderedPageBreak/>
        <w:t>项目开工前，监理单位根据工程特点，制定水土保持“三同时”监理控制计划，并制定详细的监理实施细则。依据相关法律法规规定和合同要求，工程开工后督促施工单位严格执行水土保持“三同时”制度，使其满足合同文件要求；督促施工单位实施了各项水土保持措施，严格按设计要求和施工规范组织施工。</w:t>
      </w:r>
    </w:p>
    <w:p w:rsidR="00A81FED" w:rsidRDefault="00D024D9">
      <w:pPr>
        <w:pStyle w:val="af0"/>
        <w:ind w:firstLine="480"/>
      </w:pPr>
      <w:r>
        <w:rPr>
          <w:rFonts w:hint="eastAsia"/>
        </w:rPr>
        <w:t>主体工程的监理单位严格执了行国家法律法规对水土保持的有关规定和要求，施工期</w:t>
      </w:r>
      <w:proofErr w:type="gramStart"/>
      <w:r>
        <w:rPr>
          <w:rFonts w:hint="eastAsia"/>
        </w:rPr>
        <w:t>间落实</w:t>
      </w:r>
      <w:proofErr w:type="gramEnd"/>
      <w:r>
        <w:rPr>
          <w:rFonts w:hint="eastAsia"/>
        </w:rPr>
        <w:t>了水土保持管理制度和相应措施，有效控制和避免了水土流失的产生，水土保持工程实施进度基本满足水土保持方案要求，工程实施质量合格。</w:t>
      </w:r>
    </w:p>
    <w:p w:rsidR="00A81FED" w:rsidRDefault="00D024D9">
      <w:pPr>
        <w:pStyle w:val="3"/>
        <w:rPr>
          <w:rFonts w:cs="Arial"/>
        </w:rPr>
      </w:pPr>
      <w:r>
        <w:rPr>
          <w:rFonts w:cs="Arial"/>
        </w:rPr>
        <w:t xml:space="preserve">6.5.2  </w:t>
      </w:r>
      <w:r>
        <w:rPr>
          <w:rFonts w:cs="Arial"/>
        </w:rPr>
        <w:t>监理制度</w:t>
      </w:r>
    </w:p>
    <w:p w:rsidR="00A81FED" w:rsidRDefault="00D024D9">
      <w:pPr>
        <w:pStyle w:val="af0"/>
        <w:ind w:firstLine="480"/>
      </w:pPr>
      <w:r>
        <w:rPr>
          <w:rFonts w:hint="eastAsia"/>
        </w:rPr>
        <w:t>为保证各项措施的落实，监理单位制定了各项工作制度，主要包括措施审查制度、监督检查制度、工作记录制度、工作报告制度、书面确认制度、例会和专题会制度。</w:t>
      </w:r>
    </w:p>
    <w:p w:rsidR="00A81FED" w:rsidRDefault="00D024D9">
      <w:pPr>
        <w:pStyle w:val="3"/>
        <w:rPr>
          <w:rFonts w:cs="Arial"/>
        </w:rPr>
      </w:pPr>
      <w:r>
        <w:rPr>
          <w:rFonts w:cs="Arial"/>
        </w:rPr>
        <w:t xml:space="preserve">6.5.3  </w:t>
      </w:r>
      <w:r>
        <w:rPr>
          <w:rFonts w:cs="Arial"/>
        </w:rPr>
        <w:t>监理内容</w:t>
      </w:r>
    </w:p>
    <w:p w:rsidR="00A81FED" w:rsidRDefault="00D024D9">
      <w:pPr>
        <w:pStyle w:val="af0"/>
        <w:ind w:firstLine="480"/>
      </w:pPr>
      <w:r>
        <w:rPr>
          <w:rFonts w:hint="eastAsia"/>
        </w:rPr>
        <w:t>根据本工程水土保持项目工作内容和特点，监理单位有针对性的实施了进度、质量、投资及安全控制，主要包括以下几方面内容：</w:t>
      </w:r>
    </w:p>
    <w:p w:rsidR="00A81FED" w:rsidRDefault="00D024D9">
      <w:pPr>
        <w:pStyle w:val="af0"/>
        <w:ind w:firstLine="480"/>
      </w:pPr>
      <w:r>
        <w:rPr>
          <w:rFonts w:hint="eastAsia"/>
        </w:rPr>
        <w:t>（</w:t>
      </w:r>
      <w:r>
        <w:rPr>
          <w:rFonts w:ascii="Times New Roman" w:hAnsi="Times New Roman" w:cs="Times New Roman"/>
        </w:rPr>
        <w:t>1</w:t>
      </w:r>
      <w:r>
        <w:rPr>
          <w:rFonts w:hint="eastAsia"/>
        </w:rPr>
        <w:t>） 督促承包人建立完善的水土保持管理体系；</w:t>
      </w:r>
    </w:p>
    <w:p w:rsidR="00A81FED" w:rsidRDefault="00D024D9">
      <w:pPr>
        <w:pStyle w:val="af0"/>
        <w:ind w:firstLine="480"/>
      </w:pPr>
      <w:r>
        <w:rPr>
          <w:rFonts w:hint="eastAsia"/>
        </w:rPr>
        <w:t>（</w:t>
      </w:r>
      <w:r>
        <w:rPr>
          <w:rFonts w:ascii="Times New Roman" w:hAnsi="Times New Roman" w:cs="Times New Roman"/>
        </w:rPr>
        <w:t>2</w:t>
      </w:r>
      <w:r>
        <w:rPr>
          <w:rFonts w:hint="eastAsia"/>
        </w:rPr>
        <w:t>） 审批承包人所报的水土保持措施，对水土保持措施的落实进行全面监控，对专项水土保持实施建设进行全过程现场监理；</w:t>
      </w:r>
    </w:p>
    <w:p w:rsidR="00A81FED" w:rsidRDefault="00D024D9">
      <w:pPr>
        <w:pStyle w:val="af0"/>
        <w:ind w:firstLine="480"/>
      </w:pPr>
      <w:r>
        <w:rPr>
          <w:rFonts w:hint="eastAsia"/>
        </w:rPr>
        <w:t>（</w:t>
      </w:r>
      <w:r>
        <w:rPr>
          <w:rFonts w:ascii="Times New Roman" w:hAnsi="Times New Roman" w:cs="Times New Roman"/>
        </w:rPr>
        <w:t>3</w:t>
      </w:r>
      <w:r>
        <w:rPr>
          <w:rFonts w:hint="eastAsia"/>
        </w:rPr>
        <w:t>） 参加有关水土保持工作例会及有关水土保持管理、工程检查、工程验收等活动，组织召开水土保持问题现场协调会。</w:t>
      </w:r>
    </w:p>
    <w:p w:rsidR="00A81FED" w:rsidRDefault="00D024D9">
      <w:pPr>
        <w:pStyle w:val="3"/>
        <w:rPr>
          <w:rFonts w:cs="Arial"/>
        </w:rPr>
      </w:pPr>
      <w:r>
        <w:rPr>
          <w:rFonts w:cs="Arial"/>
        </w:rPr>
        <w:t xml:space="preserve">6.5.4  </w:t>
      </w:r>
      <w:r>
        <w:rPr>
          <w:rFonts w:cs="Arial"/>
        </w:rPr>
        <w:t>监理过程</w:t>
      </w:r>
    </w:p>
    <w:p w:rsidR="00A81FED" w:rsidRDefault="00D024D9">
      <w:pPr>
        <w:pStyle w:val="af0"/>
        <w:ind w:firstLine="480"/>
      </w:pPr>
      <w:r>
        <w:rPr>
          <w:rFonts w:hint="eastAsia"/>
        </w:rPr>
        <w:t>现场监理工作时段为</w:t>
      </w:r>
      <w:r>
        <w:rPr>
          <w:rFonts w:ascii="Times New Roman" w:hAnsi="Times New Roman" w:cs="Times New Roman"/>
        </w:rPr>
        <w:t>20</w:t>
      </w:r>
      <w:r>
        <w:rPr>
          <w:rFonts w:ascii="Times New Roman" w:hAnsi="Times New Roman" w:cs="Times New Roman" w:hint="eastAsia"/>
        </w:rPr>
        <w:t>1</w:t>
      </w:r>
      <w:r w:rsidR="00A365BC">
        <w:rPr>
          <w:rFonts w:ascii="Times New Roman" w:hAnsi="Times New Roman" w:cs="Times New Roman"/>
        </w:rPr>
        <w:t>9</w:t>
      </w:r>
      <w:r>
        <w:rPr>
          <w:rFonts w:ascii="Times New Roman" w:hAnsi="Times New Roman" w:cs="Times New Roman"/>
        </w:rPr>
        <w:t>年</w:t>
      </w:r>
      <w:r w:rsidR="00A365BC">
        <w:rPr>
          <w:rFonts w:ascii="Times New Roman" w:hAnsi="Times New Roman" w:cs="Times New Roman"/>
        </w:rPr>
        <w:t>8</w:t>
      </w:r>
      <w:r>
        <w:rPr>
          <w:rFonts w:ascii="Times New Roman" w:hAnsi="Times New Roman" w:cs="Times New Roman"/>
        </w:rPr>
        <w:t>月</w:t>
      </w:r>
      <w:r>
        <w:rPr>
          <w:rFonts w:hint="eastAsia"/>
        </w:rPr>
        <w:t>～</w:t>
      </w:r>
      <w:r>
        <w:rPr>
          <w:rFonts w:ascii="Times New Roman" w:hAnsi="Times New Roman" w:cs="Times New Roman" w:hint="eastAsia"/>
        </w:rPr>
        <w:t>202</w:t>
      </w:r>
      <w:r w:rsidR="00A365BC">
        <w:rPr>
          <w:rFonts w:ascii="Times New Roman" w:hAnsi="Times New Roman" w:cs="Times New Roman"/>
        </w:rPr>
        <w:t>3</w:t>
      </w:r>
      <w:r>
        <w:rPr>
          <w:rFonts w:ascii="Times New Roman" w:hAnsi="Times New Roman" w:cs="Times New Roman" w:hint="eastAsia"/>
        </w:rPr>
        <w:t>年</w:t>
      </w:r>
      <w:r>
        <w:rPr>
          <w:rFonts w:ascii="Times New Roman" w:hAnsi="Times New Roman" w:cs="Times New Roman" w:hint="eastAsia"/>
        </w:rPr>
        <w:t>12</w:t>
      </w:r>
      <w:r>
        <w:rPr>
          <w:rFonts w:ascii="Times New Roman" w:hAnsi="Times New Roman" w:cs="Times New Roman" w:hint="eastAsia"/>
        </w:rPr>
        <w:t>月</w:t>
      </w:r>
      <w:r>
        <w:rPr>
          <w:rFonts w:hint="eastAsia"/>
        </w:rPr>
        <w:t>，主要进行施工现场水土保持监理工作。监理工作严格依据现行规范和标准、施工图、施工承包合同、监理服务合同，执行“三控制、两管理、一协调”的监理工作。</w:t>
      </w:r>
    </w:p>
    <w:p w:rsidR="00A81FED" w:rsidRDefault="00D024D9">
      <w:pPr>
        <w:pStyle w:val="af0"/>
        <w:ind w:firstLine="480"/>
      </w:pPr>
      <w:r>
        <w:rPr>
          <w:rFonts w:hint="eastAsia"/>
        </w:rPr>
        <w:t>监理单位以质量控制为核心，工作方式以巡视为主，旁站为辅。监理工作中对开工申请、工序质量、中间交接等进行严格监督和控制，检查承包人的各种施工原始记录并确认，记录好质量监理日志和台账。巡视过程中若发现问题，监理工程师立即要求承包人限期整改，并在整改过程中及时跟踪、检查。</w:t>
      </w:r>
    </w:p>
    <w:p w:rsidR="00A81FED" w:rsidRDefault="00D024D9">
      <w:pPr>
        <w:pStyle w:val="2"/>
        <w:rPr>
          <w:rFonts w:cs="Arial"/>
        </w:rPr>
      </w:pPr>
      <w:bookmarkStart w:id="58" w:name="_Toc8284495"/>
      <w:bookmarkStart w:id="59" w:name="_Toc25652"/>
      <w:r>
        <w:rPr>
          <w:rFonts w:cs="Arial"/>
        </w:rPr>
        <w:t xml:space="preserve">6.6  </w:t>
      </w:r>
      <w:r>
        <w:rPr>
          <w:rFonts w:cs="Arial"/>
        </w:rPr>
        <w:t>水行政主管部门监督检查意见落实情况</w:t>
      </w:r>
      <w:bookmarkEnd w:id="58"/>
      <w:bookmarkEnd w:id="59"/>
      <w:r>
        <w:rPr>
          <w:rFonts w:cs="Arial"/>
        </w:rPr>
        <w:t xml:space="preserve"> </w:t>
      </w:r>
    </w:p>
    <w:p w:rsidR="00A81FED" w:rsidRDefault="00D024D9">
      <w:pPr>
        <w:pStyle w:val="af0"/>
        <w:ind w:firstLine="480"/>
      </w:pPr>
      <w:r>
        <w:rPr>
          <w:rFonts w:hint="eastAsia"/>
        </w:rPr>
        <w:t>工程建设过程中，各级水行政主管部门未对本项目开展水土保持专项监督检查。</w:t>
      </w:r>
    </w:p>
    <w:p w:rsidR="00A81FED" w:rsidRDefault="00D024D9">
      <w:pPr>
        <w:pStyle w:val="2"/>
        <w:rPr>
          <w:rFonts w:cs="Arial"/>
        </w:rPr>
      </w:pPr>
      <w:bookmarkStart w:id="60" w:name="_Toc8284496"/>
      <w:bookmarkStart w:id="61" w:name="_Toc5964"/>
      <w:r>
        <w:rPr>
          <w:rFonts w:cs="Arial"/>
        </w:rPr>
        <w:lastRenderedPageBreak/>
        <w:t xml:space="preserve">6.7  </w:t>
      </w:r>
      <w:r>
        <w:rPr>
          <w:rFonts w:cs="Arial"/>
        </w:rPr>
        <w:t>水土保持补偿费缴纳情况</w:t>
      </w:r>
      <w:bookmarkEnd w:id="60"/>
      <w:bookmarkEnd w:id="61"/>
      <w:r>
        <w:rPr>
          <w:rFonts w:cs="Arial"/>
        </w:rPr>
        <w:t xml:space="preserve"> </w:t>
      </w:r>
    </w:p>
    <w:p w:rsidR="00A365BC" w:rsidRDefault="00A365BC" w:rsidP="00A365BC">
      <w:pPr>
        <w:pStyle w:val="af0"/>
        <w:ind w:firstLine="480"/>
      </w:pPr>
      <w:r>
        <w:rPr>
          <w:rFonts w:hint="eastAsia"/>
        </w:rPr>
        <w:t>根据《省物价局、省财政厅、省水利厅关于水土保持补偿费收费标准的通知》(</w:t>
      </w:r>
      <w:proofErr w:type="gramStart"/>
      <w:r>
        <w:rPr>
          <w:rFonts w:hint="eastAsia"/>
        </w:rPr>
        <w:t>鄂价环资</w:t>
      </w:r>
      <w:proofErr w:type="gramEnd"/>
      <w:r>
        <w:rPr>
          <w:rFonts w:hint="eastAsia"/>
        </w:rPr>
        <w:t>[2017] 93 号)，对一般性生产建设项目,水保持补偿费收费标准按照征占用地面积1.5元/m</w:t>
      </w:r>
      <w:r w:rsidRPr="00A365BC">
        <w:rPr>
          <w:rFonts w:hint="eastAsia"/>
          <w:vertAlign w:val="superscript"/>
        </w:rPr>
        <w:t>2</w:t>
      </w:r>
      <w:r>
        <w:rPr>
          <w:rFonts w:hint="eastAsia"/>
        </w:rPr>
        <w:t>，一次性计征。总占地面积23840m</w:t>
      </w:r>
      <w:r w:rsidRPr="00A365BC">
        <w:rPr>
          <w:rFonts w:hint="eastAsia"/>
          <w:vertAlign w:val="superscript"/>
        </w:rPr>
        <w:t>2</w:t>
      </w:r>
      <w:r>
        <w:rPr>
          <w:rFonts w:hint="eastAsia"/>
        </w:rPr>
        <w:t>，按1.5元/m</w:t>
      </w:r>
      <w:r w:rsidRPr="00A365BC">
        <w:rPr>
          <w:vertAlign w:val="superscript"/>
        </w:rPr>
        <w:t>2</w:t>
      </w:r>
      <w:r>
        <w:rPr>
          <w:rFonts w:hint="eastAsia"/>
        </w:rPr>
        <w:t>计算，水土保持补偿费35760元。</w:t>
      </w:r>
      <w:bookmarkStart w:id="62" w:name="_GoBack"/>
      <w:bookmarkEnd w:id="62"/>
    </w:p>
    <w:p w:rsidR="00A365BC" w:rsidRDefault="00A365BC" w:rsidP="00A365BC">
      <w:pPr>
        <w:pStyle w:val="af0"/>
        <w:ind w:firstLine="480"/>
      </w:pPr>
      <w:r>
        <w:rPr>
          <w:rFonts w:hint="eastAsia"/>
        </w:rPr>
        <w:t>根据《湖北省水土保持补偿费征收使用管理实施办法》(鄂财综</w:t>
      </w:r>
      <w:proofErr w:type="gramStart"/>
      <w:r>
        <w:rPr>
          <w:rFonts w:hint="eastAsia"/>
        </w:rPr>
        <w:t>规</w:t>
      </w:r>
      <w:proofErr w:type="gramEnd"/>
      <w:r>
        <w:rPr>
          <w:rFonts w:hint="eastAsia"/>
        </w:rPr>
        <w:t>[2015]5号)建设学校等公益性工程项目免征水土保持补偿费。本项目属于学校教育用地，建筑宿舍和大学生创业中心等公益性工程，可免征水土保持补偿费35430元。</w:t>
      </w:r>
    </w:p>
    <w:p w:rsidR="00A365BC" w:rsidRDefault="00A365BC" w:rsidP="00A365BC">
      <w:pPr>
        <w:pStyle w:val="af0"/>
        <w:ind w:firstLine="480"/>
      </w:pPr>
      <w:r>
        <w:rPr>
          <w:rFonts w:ascii="Times New Roman" w:hAnsi="Times New Roman" w:cs="Times New Roman"/>
        </w:rPr>
        <w:t>20</w:t>
      </w:r>
      <w:r>
        <w:rPr>
          <w:rFonts w:ascii="Times New Roman" w:hAnsi="Times New Roman" w:cs="Times New Roman" w:hint="eastAsia"/>
        </w:rPr>
        <w:t>22</w:t>
      </w:r>
      <w:r>
        <w:rPr>
          <w:rFonts w:hint="eastAsia"/>
        </w:rPr>
        <w:t>年</w:t>
      </w:r>
      <w:r>
        <w:rPr>
          <w:rFonts w:ascii="Times New Roman" w:hAnsi="Times New Roman" w:cs="Times New Roman" w:hint="eastAsia"/>
        </w:rPr>
        <w:t>3</w:t>
      </w:r>
      <w:r>
        <w:rPr>
          <w:rFonts w:hint="eastAsia"/>
        </w:rPr>
        <w:t>月，建设单位向</w:t>
      </w:r>
      <w:r>
        <w:rPr>
          <w:rFonts w:ascii="Times New Roman" w:hAnsi="Times New Roman" w:cs="Times New Roman" w:hint="eastAsia"/>
        </w:rPr>
        <w:t>武汉市洪山区</w:t>
      </w:r>
      <w:r w:rsidR="002D15D1">
        <w:rPr>
          <w:rFonts w:hint="eastAsia"/>
        </w:rPr>
        <w:t>水</w:t>
      </w:r>
      <w:proofErr w:type="gramStart"/>
      <w:r w:rsidR="002D15D1">
        <w:rPr>
          <w:rFonts w:hint="eastAsia"/>
        </w:rPr>
        <w:t>务</w:t>
      </w:r>
      <w:proofErr w:type="gramEnd"/>
      <w:r w:rsidR="002D15D1">
        <w:rPr>
          <w:rFonts w:hint="eastAsia"/>
        </w:rPr>
        <w:t>和湖泊</w:t>
      </w:r>
      <w:r>
        <w:rPr>
          <w:rFonts w:hint="eastAsia"/>
        </w:rPr>
        <w:t>局足额缴纳了水土保持补偿费，共计</w:t>
      </w:r>
      <w:r>
        <w:rPr>
          <w:rFonts w:ascii="Times New Roman" w:hAnsi="Times New Roman" w:cs="Times New Roman"/>
          <w:szCs w:val="21"/>
        </w:rPr>
        <w:t>0.03</w:t>
      </w:r>
      <w:r>
        <w:rPr>
          <w:rFonts w:ascii="Times New Roman" w:hAnsi="Times New Roman" w:cs="Times New Roman"/>
          <w:szCs w:val="21"/>
        </w:rPr>
        <w:t>万</w:t>
      </w:r>
      <w:r>
        <w:rPr>
          <w:rFonts w:hint="eastAsia"/>
        </w:rPr>
        <w:t>元。</w:t>
      </w:r>
    </w:p>
    <w:p w:rsidR="00A81FED" w:rsidRDefault="00D024D9">
      <w:pPr>
        <w:pStyle w:val="2"/>
        <w:rPr>
          <w:rFonts w:cs="Arial"/>
        </w:rPr>
      </w:pPr>
      <w:bookmarkStart w:id="63" w:name="_Toc8284497"/>
      <w:bookmarkStart w:id="64" w:name="_Toc18877"/>
      <w:r>
        <w:rPr>
          <w:rFonts w:cs="Arial"/>
        </w:rPr>
        <w:t xml:space="preserve">6.8  </w:t>
      </w:r>
      <w:r>
        <w:rPr>
          <w:rFonts w:cs="Arial"/>
        </w:rPr>
        <w:t>水土保持设施管理维护</w:t>
      </w:r>
      <w:bookmarkEnd w:id="63"/>
      <w:bookmarkEnd w:id="64"/>
      <w:r>
        <w:rPr>
          <w:rFonts w:cs="Arial"/>
        </w:rPr>
        <w:t xml:space="preserve"> </w:t>
      </w:r>
    </w:p>
    <w:p w:rsidR="00A81FED" w:rsidRDefault="00D024D9">
      <w:pPr>
        <w:pStyle w:val="af0"/>
        <w:ind w:firstLine="480"/>
        <w:rPr>
          <w:snapToGrid w:val="0"/>
        </w:rPr>
      </w:pPr>
      <w:r>
        <w:rPr>
          <w:rFonts w:hint="eastAsia"/>
          <w:snapToGrid w:val="0"/>
        </w:rPr>
        <w:t>工程已建成的水土保持设施的管护工作由</w:t>
      </w:r>
      <w:r>
        <w:rPr>
          <w:rFonts w:hint="eastAsia"/>
        </w:rPr>
        <w:t>武汉理工大学</w:t>
      </w:r>
      <w:r>
        <w:rPr>
          <w:rFonts w:hint="eastAsia"/>
          <w:snapToGrid w:val="0"/>
        </w:rPr>
        <w:t>负责。通过建立管理养护责任制，落实专人对水土保持工程措施出现的局部损坏进行修复、加固，对植物措施及时进行养护、补植，使其发挥保持水土、改善生态环境的作用。</w:t>
      </w:r>
    </w:p>
    <w:p w:rsidR="00A81FED" w:rsidRDefault="00D024D9">
      <w:pPr>
        <w:pStyle w:val="af0"/>
        <w:ind w:firstLine="480"/>
      </w:pPr>
      <w:r>
        <w:rPr>
          <w:rFonts w:hint="eastAsia"/>
        </w:rPr>
        <w:t>为保证水土保持设施的完整性、稳定性，维持其正常运行，管理人员定期进行场地巡查，检查</w:t>
      </w:r>
      <w:proofErr w:type="gramStart"/>
      <w:r>
        <w:rPr>
          <w:rFonts w:hint="eastAsia"/>
        </w:rPr>
        <w:t>完建措施</w:t>
      </w:r>
      <w:proofErr w:type="gramEnd"/>
      <w:r>
        <w:rPr>
          <w:rFonts w:hint="eastAsia"/>
        </w:rPr>
        <w:t>有无残缺、破损、变形或坍塌，发现问题及时向主管领导汇报，以组织修复或加固施工。此外，建设单位在与绿化工程承包商签订的合同中，对绿化的管理维护年限和目标有明确的约定，管理维护技术措施包括水肥管理、病虫害防治、修剪和补种补植等。</w:t>
      </w:r>
    </w:p>
    <w:p w:rsidR="00A81FED" w:rsidRDefault="00D024D9">
      <w:pPr>
        <w:pStyle w:val="af0"/>
        <w:ind w:firstLine="480"/>
      </w:pPr>
      <w:r>
        <w:rPr>
          <w:rFonts w:hint="eastAsia"/>
        </w:rPr>
        <w:t>运行单位做到了组织落实、制度落实、人员落实、任务落实、经费落实，保证了水土保持设施的正常运行和水土保持效益的持续发挥。</w:t>
      </w:r>
    </w:p>
    <w:p w:rsidR="00A81FED" w:rsidRDefault="00A81FED">
      <w:pPr>
        <w:ind w:firstLine="480"/>
        <w:rPr>
          <w:rFonts w:eastAsia="仿宋"/>
        </w:rPr>
      </w:pPr>
    </w:p>
    <w:p w:rsidR="00A81FED" w:rsidRDefault="00A81FED">
      <w:pPr>
        <w:pStyle w:val="Default"/>
        <w:ind w:firstLineChars="200" w:firstLine="480"/>
        <w:rPr>
          <w:rFonts w:ascii="Times New Roman" w:eastAsia="仿宋" w:hAnsi="Times New Roman" w:cs="Times New Roman"/>
          <w:color w:val="auto"/>
          <w:szCs w:val="22"/>
        </w:rPr>
      </w:pPr>
    </w:p>
    <w:p w:rsidR="00A81FED" w:rsidRDefault="00A81FED">
      <w:pPr>
        <w:pStyle w:val="Default"/>
        <w:ind w:firstLineChars="200" w:firstLine="480"/>
        <w:rPr>
          <w:rFonts w:ascii="Times New Roman" w:eastAsia="仿宋" w:hAnsi="Times New Roman" w:cs="Times New Roman"/>
          <w:color w:val="auto"/>
          <w:szCs w:val="22"/>
        </w:rPr>
        <w:sectPr w:rsidR="00A81FED">
          <w:headerReference w:type="default" r:id="rId20"/>
          <w:pgSz w:w="11906" w:h="16838"/>
          <w:pgMar w:top="1616" w:right="1418" w:bottom="1616" w:left="1418" w:header="964" w:footer="1304" w:gutter="0"/>
          <w:cols w:space="425"/>
          <w:docGrid w:linePitch="312"/>
        </w:sectPr>
      </w:pPr>
    </w:p>
    <w:p w:rsidR="00A81FED" w:rsidRDefault="00D024D9">
      <w:pPr>
        <w:pStyle w:val="1"/>
        <w:rPr>
          <w:rFonts w:cs="Arial"/>
        </w:rPr>
      </w:pPr>
      <w:bookmarkStart w:id="65" w:name="_Toc2094"/>
      <w:bookmarkStart w:id="66" w:name="_Toc8284498"/>
      <w:r>
        <w:rPr>
          <w:rFonts w:cs="Arial"/>
        </w:rPr>
        <w:lastRenderedPageBreak/>
        <w:t xml:space="preserve">7  </w:t>
      </w:r>
      <w:r>
        <w:rPr>
          <w:rFonts w:cs="Arial"/>
        </w:rPr>
        <w:t>结</w:t>
      </w:r>
      <w:r>
        <w:rPr>
          <w:rFonts w:cs="Arial"/>
        </w:rPr>
        <w:t xml:space="preserve"> </w:t>
      </w:r>
      <w:r>
        <w:rPr>
          <w:rFonts w:cs="Arial"/>
        </w:rPr>
        <w:t>论</w:t>
      </w:r>
      <w:bookmarkEnd w:id="65"/>
      <w:bookmarkEnd w:id="66"/>
      <w:r>
        <w:rPr>
          <w:rFonts w:cs="Arial"/>
        </w:rPr>
        <w:t xml:space="preserve"> </w:t>
      </w:r>
    </w:p>
    <w:p w:rsidR="00A81FED" w:rsidRDefault="00D024D9">
      <w:pPr>
        <w:pStyle w:val="2"/>
        <w:rPr>
          <w:rFonts w:cs="Arial"/>
        </w:rPr>
      </w:pPr>
      <w:bookmarkStart w:id="67" w:name="_Toc8284499"/>
      <w:bookmarkStart w:id="68" w:name="_Toc24767"/>
      <w:r>
        <w:rPr>
          <w:rFonts w:cs="Arial"/>
        </w:rPr>
        <w:t xml:space="preserve">7.1  </w:t>
      </w:r>
      <w:r>
        <w:rPr>
          <w:rFonts w:cs="Arial"/>
        </w:rPr>
        <w:t>结</w:t>
      </w:r>
      <w:r>
        <w:rPr>
          <w:rFonts w:cs="Arial"/>
        </w:rPr>
        <w:t xml:space="preserve"> </w:t>
      </w:r>
      <w:r>
        <w:rPr>
          <w:rFonts w:cs="Arial"/>
        </w:rPr>
        <w:t>论</w:t>
      </w:r>
      <w:bookmarkEnd w:id="67"/>
      <w:bookmarkEnd w:id="68"/>
      <w:r>
        <w:rPr>
          <w:rFonts w:cs="Arial"/>
        </w:rPr>
        <w:t xml:space="preserve"> </w:t>
      </w:r>
    </w:p>
    <w:p w:rsidR="00A81FED" w:rsidRDefault="00D024D9">
      <w:pPr>
        <w:pStyle w:val="af0"/>
        <w:ind w:firstLine="480"/>
      </w:pPr>
      <w:r>
        <w:rPr>
          <w:rFonts w:hint="eastAsia"/>
        </w:rPr>
        <w:t>工程建设过程中，建设单位对水土流失防治责任区内的水土流失进行了较全面、系统的整治，完成</w:t>
      </w:r>
      <w:r>
        <w:rPr>
          <w:rFonts w:ascii="Times New Roman" w:hAnsi="Times New Roman" w:cs="Times New Roman" w:hint="eastAsia"/>
        </w:rPr>
        <w:t>了水土保持方案确定的各项防治任务。已实施的各项水土保持工程措施安全稳定、运行良好；水土保持林草措施植被生长恢复良好，核查的单位工程、分部工程质量全部合格，合格率达到</w:t>
      </w:r>
      <w:r>
        <w:rPr>
          <w:rFonts w:ascii="Times New Roman" w:hAnsi="Times New Roman" w:cs="Times New Roman"/>
        </w:rPr>
        <w:t>100</w:t>
      </w:r>
      <w:r>
        <w:rPr>
          <w:rFonts w:ascii="Times New Roman" w:hAnsi="Times New Roman" w:cs="Times New Roman" w:hint="eastAsia"/>
        </w:rPr>
        <w:t>%</w:t>
      </w:r>
      <w:r>
        <w:rPr>
          <w:rFonts w:ascii="Times New Roman" w:hAnsi="Times New Roman" w:cs="Times New Roman" w:hint="eastAsia"/>
        </w:rPr>
        <w:t>，达到了水土流失防治要求。</w:t>
      </w:r>
    </w:p>
    <w:p w:rsidR="00A81FED" w:rsidRDefault="00D024D9">
      <w:pPr>
        <w:pStyle w:val="af0"/>
        <w:ind w:firstLine="480"/>
      </w:pPr>
      <w:r>
        <w:rPr>
          <w:rFonts w:hint="eastAsia"/>
        </w:rPr>
        <w:t>通过采取各类水土流失防治措施，工程建设产生的水土流失得到了有效控制，扰动和损坏的土地得到了恢复和治理。</w:t>
      </w:r>
      <w:r>
        <w:rPr>
          <w:rFonts w:ascii="Times New Roman" w:hAnsi="Times New Roman" w:cs="Times New Roman" w:hint="eastAsia"/>
        </w:rPr>
        <w:t>结果表明：水土流失治理度为</w:t>
      </w:r>
      <w:r>
        <w:rPr>
          <w:rFonts w:ascii="Times New Roman" w:hAnsi="Times New Roman" w:cs="Times New Roman" w:hint="eastAsia"/>
        </w:rPr>
        <w:t>9</w:t>
      </w:r>
      <w:r w:rsidR="00C31DB0">
        <w:rPr>
          <w:rFonts w:ascii="Times New Roman" w:hAnsi="Times New Roman" w:cs="Times New Roman"/>
        </w:rPr>
        <w:t>9</w:t>
      </w:r>
      <w:r>
        <w:rPr>
          <w:rFonts w:ascii="Times New Roman" w:hAnsi="Times New Roman" w:cs="Times New Roman" w:hint="eastAsia"/>
        </w:rPr>
        <w:t>%</w:t>
      </w:r>
      <w:r>
        <w:rPr>
          <w:rFonts w:ascii="Times New Roman" w:hAnsi="Times New Roman" w:cs="Times New Roman" w:hint="eastAsia"/>
        </w:rPr>
        <w:t>，土壤流失控制比为</w:t>
      </w:r>
      <w:r>
        <w:rPr>
          <w:rFonts w:ascii="Times New Roman" w:hAnsi="Times New Roman" w:cs="Times New Roman"/>
        </w:rPr>
        <w:t>1</w:t>
      </w:r>
      <w:r>
        <w:rPr>
          <w:rFonts w:ascii="Times New Roman" w:hAnsi="Times New Roman" w:cs="Times New Roman" w:hint="eastAsia"/>
        </w:rPr>
        <w:t>.</w:t>
      </w:r>
      <w:r w:rsidR="00C31DB0">
        <w:rPr>
          <w:rFonts w:ascii="Times New Roman" w:hAnsi="Times New Roman" w:cs="Times New Roman"/>
        </w:rPr>
        <w:t>0</w:t>
      </w:r>
      <w:r>
        <w:rPr>
          <w:rFonts w:ascii="Times New Roman" w:hAnsi="Times New Roman" w:cs="Times New Roman" w:hint="eastAsia"/>
        </w:rPr>
        <w:t>，林草植被恢复率为</w:t>
      </w:r>
      <w:r>
        <w:rPr>
          <w:rFonts w:ascii="Times New Roman" w:hAnsi="Times New Roman" w:cs="Times New Roman"/>
        </w:rPr>
        <w:t>9</w:t>
      </w:r>
      <w:r w:rsidR="00C31DB0">
        <w:rPr>
          <w:rFonts w:ascii="Times New Roman" w:hAnsi="Times New Roman" w:cs="Times New Roman"/>
        </w:rPr>
        <w:t>9</w:t>
      </w:r>
      <w:r>
        <w:rPr>
          <w:rFonts w:ascii="Times New Roman" w:hAnsi="Times New Roman" w:cs="Times New Roman" w:hint="eastAsia"/>
        </w:rPr>
        <w:t>%</w:t>
      </w:r>
      <w:r>
        <w:rPr>
          <w:rFonts w:ascii="Times New Roman" w:hAnsi="Times New Roman" w:cs="Times New Roman" w:hint="eastAsia"/>
        </w:rPr>
        <w:t>，林草覆盖率</w:t>
      </w:r>
      <w:r w:rsidR="00C31DB0">
        <w:rPr>
          <w:rFonts w:ascii="Times New Roman" w:hAnsi="Times New Roman" w:cs="Times New Roman"/>
        </w:rPr>
        <w:t>28</w:t>
      </w:r>
      <w:r>
        <w:rPr>
          <w:rFonts w:ascii="Times New Roman" w:hAnsi="Times New Roman" w:cs="Times New Roman" w:hint="eastAsia"/>
        </w:rPr>
        <w:t>%</w:t>
      </w:r>
      <w:r>
        <w:rPr>
          <w:rFonts w:ascii="Times New Roman" w:hAnsi="Times New Roman" w:cs="Times New Roman" w:hint="eastAsia"/>
        </w:rPr>
        <w:t>，渣土防护率</w:t>
      </w:r>
      <w:r>
        <w:rPr>
          <w:rFonts w:ascii="Times New Roman" w:hAnsi="Times New Roman" w:cs="Times New Roman" w:hint="eastAsia"/>
        </w:rPr>
        <w:t>98</w:t>
      </w:r>
      <w:r w:rsidR="00C31DB0">
        <w:rPr>
          <w:rFonts w:ascii="Times New Roman" w:hAnsi="Times New Roman" w:cs="Times New Roman"/>
        </w:rPr>
        <w:t>.6</w:t>
      </w:r>
      <w:r>
        <w:rPr>
          <w:rFonts w:ascii="Times New Roman" w:hAnsi="Times New Roman" w:cs="Times New Roman" w:hint="eastAsia"/>
        </w:rPr>
        <w:t>%</w:t>
      </w:r>
      <w:r w:rsidR="00C31DB0">
        <w:rPr>
          <w:rFonts w:ascii="Times New Roman" w:hAnsi="Times New Roman" w:cs="Times New Roman" w:hint="eastAsia"/>
        </w:rPr>
        <w:t>，</w:t>
      </w:r>
      <w:r>
        <w:rPr>
          <w:rFonts w:ascii="Times New Roman" w:hAnsi="Times New Roman" w:cs="Times New Roman" w:hint="eastAsia"/>
        </w:rPr>
        <w:t>各项水土流失防治指标达到批复水土保持方案确定的防治目标要求。</w:t>
      </w:r>
    </w:p>
    <w:p w:rsidR="00A81FED" w:rsidRDefault="00D024D9">
      <w:pPr>
        <w:pStyle w:val="af0"/>
        <w:ind w:firstLine="480"/>
      </w:pPr>
      <w:r>
        <w:rPr>
          <w:rFonts w:hint="eastAsia"/>
        </w:rPr>
        <w:t>综上所述，水土保持设施验收报告结论为：建设单位依法编报了水土保持方案，开展了水土保持后续设计、监理工作，依法足额缴纳了水土保持补偿费，水土保持法定程序完整；按照水土保持方案落实了水土保持措施，措施布局全面可行；水土流失防治任务完成，水土保持措施的设计、实施符合水土保持有关规范要求；水土流失防治目标总体实现；水土保持后续管理、维护责任落实；项目水土保持设施满足验收条件。</w:t>
      </w:r>
    </w:p>
    <w:p w:rsidR="00A81FED" w:rsidRDefault="00D024D9">
      <w:pPr>
        <w:pStyle w:val="2"/>
        <w:rPr>
          <w:rFonts w:cs="Arial"/>
        </w:rPr>
      </w:pPr>
      <w:bookmarkStart w:id="69" w:name="_Toc8284500"/>
      <w:bookmarkStart w:id="70" w:name="_Toc7117"/>
      <w:r>
        <w:rPr>
          <w:rFonts w:cs="Arial"/>
        </w:rPr>
        <w:t xml:space="preserve">7.2  </w:t>
      </w:r>
      <w:r>
        <w:rPr>
          <w:rFonts w:cs="Arial"/>
        </w:rPr>
        <w:t>遗留问题安排</w:t>
      </w:r>
      <w:bookmarkEnd w:id="69"/>
      <w:bookmarkEnd w:id="70"/>
      <w:r>
        <w:rPr>
          <w:rFonts w:cs="Arial"/>
        </w:rPr>
        <w:t xml:space="preserve"> </w:t>
      </w:r>
    </w:p>
    <w:p w:rsidR="00A81FED" w:rsidRDefault="00D024D9">
      <w:pPr>
        <w:pStyle w:val="af0"/>
        <w:ind w:firstLine="480"/>
      </w:pPr>
      <w:r>
        <w:t>运行管理单位在后期养护及管理工作中，应加强对</w:t>
      </w:r>
      <w:r>
        <w:rPr>
          <w:rFonts w:hint="eastAsia"/>
        </w:rPr>
        <w:t>建筑物</w:t>
      </w:r>
      <w:r>
        <w:t>区排水设施和</w:t>
      </w:r>
      <w:r>
        <w:rPr>
          <w:rFonts w:hint="eastAsia"/>
        </w:rPr>
        <w:t>景观绿化区</w:t>
      </w:r>
      <w:r>
        <w:t>截排水沟工程的巡查力度，确保雨季前排水设施的畅通，保障其水土保持功能的发挥。加强对已恢复植被的管护，及时进行林草植被的栽植和补种，确保工程区已恢复植被的良好运行。</w:t>
      </w:r>
    </w:p>
    <w:p w:rsidR="00A81FED" w:rsidRDefault="00A81FED">
      <w:pPr>
        <w:ind w:firstLine="480"/>
        <w:rPr>
          <w:rFonts w:eastAsia="仿宋"/>
        </w:rPr>
        <w:sectPr w:rsidR="00A81FED">
          <w:headerReference w:type="default" r:id="rId21"/>
          <w:pgSz w:w="11906" w:h="16838"/>
          <w:pgMar w:top="1616" w:right="1418" w:bottom="1616" w:left="1418" w:header="964" w:footer="1304" w:gutter="0"/>
          <w:cols w:space="425"/>
          <w:docGrid w:linePitch="312"/>
        </w:sectPr>
      </w:pPr>
    </w:p>
    <w:p w:rsidR="00A81FED" w:rsidRDefault="00D024D9">
      <w:pPr>
        <w:pStyle w:val="1"/>
        <w:rPr>
          <w:rFonts w:cs="Arial"/>
        </w:rPr>
      </w:pPr>
      <w:bookmarkStart w:id="71" w:name="_Toc23314"/>
      <w:r>
        <w:rPr>
          <w:rFonts w:cs="Arial" w:hint="eastAsia"/>
        </w:rPr>
        <w:lastRenderedPageBreak/>
        <w:t>8</w:t>
      </w:r>
      <w:r>
        <w:rPr>
          <w:rFonts w:cs="Arial"/>
        </w:rPr>
        <w:t xml:space="preserve">  </w:t>
      </w:r>
      <w:r>
        <w:rPr>
          <w:rFonts w:cs="Arial" w:hint="eastAsia"/>
        </w:rPr>
        <w:t>附件及附图</w:t>
      </w:r>
      <w:bookmarkEnd w:id="71"/>
      <w:r>
        <w:rPr>
          <w:rFonts w:cs="Arial"/>
        </w:rPr>
        <w:t xml:space="preserve"> </w:t>
      </w:r>
    </w:p>
    <w:p w:rsidR="00A81FED" w:rsidRDefault="00D024D9">
      <w:pPr>
        <w:pStyle w:val="2"/>
        <w:rPr>
          <w:rFonts w:cs="Arial"/>
        </w:rPr>
      </w:pPr>
      <w:bookmarkStart w:id="72" w:name="_Toc20451"/>
      <w:r>
        <w:rPr>
          <w:rFonts w:cs="Arial" w:hint="eastAsia"/>
        </w:rPr>
        <w:t xml:space="preserve">8.1 </w:t>
      </w:r>
      <w:r>
        <w:rPr>
          <w:rFonts w:cs="Arial"/>
        </w:rPr>
        <w:t>附</w:t>
      </w:r>
      <w:r>
        <w:rPr>
          <w:rFonts w:cs="Arial" w:hint="eastAsia"/>
        </w:rPr>
        <w:t xml:space="preserve"> </w:t>
      </w:r>
      <w:r>
        <w:rPr>
          <w:rFonts w:cs="Arial"/>
        </w:rPr>
        <w:t>件</w:t>
      </w:r>
      <w:bookmarkEnd w:id="72"/>
    </w:p>
    <w:p w:rsidR="00A81FED" w:rsidRDefault="00D024D9">
      <w:pPr>
        <w:pStyle w:val="00-"/>
        <w:spacing w:line="560" w:lineRule="exact"/>
        <w:ind w:firstLine="560"/>
        <w:rPr>
          <w:rFonts w:ascii="Times New Roman" w:cs="Times New Roman"/>
          <w:sz w:val="28"/>
          <w:szCs w:val="28"/>
        </w:rPr>
      </w:pPr>
      <w:r>
        <w:rPr>
          <w:rFonts w:ascii="Times New Roman" w:cs="Times New Roman" w:hint="eastAsia"/>
          <w:sz w:val="28"/>
          <w:szCs w:val="28"/>
        </w:rPr>
        <w:t>（</w:t>
      </w:r>
      <w:r>
        <w:rPr>
          <w:rFonts w:ascii="Times New Roman" w:cs="Times New Roman"/>
          <w:sz w:val="28"/>
          <w:szCs w:val="28"/>
        </w:rPr>
        <w:t>1</w:t>
      </w:r>
      <w:r>
        <w:rPr>
          <w:rFonts w:ascii="Times New Roman" w:cs="Times New Roman" w:hint="eastAsia"/>
          <w:sz w:val="28"/>
          <w:szCs w:val="28"/>
        </w:rPr>
        <w:t>）</w:t>
      </w:r>
      <w:r>
        <w:rPr>
          <w:rFonts w:ascii="Times New Roman" w:cs="Times New Roman" w:hint="eastAsia"/>
          <w:sz w:val="28"/>
          <w:szCs w:val="28"/>
        </w:rPr>
        <w:t xml:space="preserve"> </w:t>
      </w:r>
      <w:r>
        <w:rPr>
          <w:rFonts w:ascii="Times New Roman" w:cs="Times New Roman" w:hint="eastAsia"/>
          <w:sz w:val="28"/>
          <w:szCs w:val="28"/>
        </w:rPr>
        <w:t>水土保持报告文件批复；</w:t>
      </w:r>
      <w:r>
        <w:rPr>
          <w:rFonts w:ascii="Times New Roman" w:cs="Times New Roman"/>
          <w:sz w:val="28"/>
          <w:szCs w:val="28"/>
        </w:rPr>
        <w:t xml:space="preserve"> </w:t>
      </w:r>
    </w:p>
    <w:p w:rsidR="00A81FED" w:rsidRDefault="00D024D9">
      <w:pPr>
        <w:pStyle w:val="00-"/>
        <w:spacing w:line="560" w:lineRule="exact"/>
        <w:ind w:leftChars="266" w:left="559" w:firstLineChars="0" w:firstLine="0"/>
        <w:rPr>
          <w:rFonts w:ascii="Times New Roman" w:cs="Times New Roman"/>
          <w:sz w:val="28"/>
          <w:szCs w:val="28"/>
        </w:rPr>
      </w:pPr>
      <w:r>
        <w:rPr>
          <w:rFonts w:ascii="Times New Roman" w:cs="Times New Roman" w:hint="eastAsia"/>
          <w:sz w:val="28"/>
          <w:szCs w:val="28"/>
        </w:rPr>
        <w:t>（</w:t>
      </w:r>
      <w:r>
        <w:rPr>
          <w:rFonts w:ascii="Times New Roman" w:cs="Times New Roman" w:hint="eastAsia"/>
          <w:sz w:val="28"/>
          <w:szCs w:val="28"/>
        </w:rPr>
        <w:t>2</w:t>
      </w:r>
      <w:r>
        <w:rPr>
          <w:rFonts w:ascii="Times New Roman" w:cs="Times New Roman" w:hint="eastAsia"/>
          <w:sz w:val="28"/>
          <w:szCs w:val="28"/>
        </w:rPr>
        <w:t>）</w:t>
      </w:r>
      <w:r>
        <w:rPr>
          <w:rFonts w:ascii="Times New Roman" w:cs="Times New Roman" w:hint="eastAsia"/>
          <w:sz w:val="28"/>
          <w:szCs w:val="28"/>
        </w:rPr>
        <w:t> </w:t>
      </w:r>
      <w:r>
        <w:rPr>
          <w:rFonts w:ascii="Times New Roman" w:cs="Times New Roman" w:hint="eastAsia"/>
          <w:sz w:val="28"/>
          <w:szCs w:val="28"/>
        </w:rPr>
        <w:t>工程规划许可证；</w:t>
      </w:r>
    </w:p>
    <w:p w:rsidR="00A81FED" w:rsidRDefault="00D024D9">
      <w:pPr>
        <w:pStyle w:val="00-"/>
        <w:spacing w:line="560" w:lineRule="exact"/>
        <w:ind w:leftChars="266" w:left="559" w:firstLineChars="0" w:firstLine="0"/>
        <w:rPr>
          <w:rFonts w:ascii="Times New Roman" w:cs="Times New Roman"/>
          <w:sz w:val="28"/>
          <w:szCs w:val="28"/>
        </w:rPr>
      </w:pPr>
      <w:r>
        <w:rPr>
          <w:rFonts w:ascii="Times New Roman" w:cs="Times New Roman" w:hint="eastAsia"/>
          <w:sz w:val="28"/>
          <w:szCs w:val="28"/>
        </w:rPr>
        <w:t>（</w:t>
      </w:r>
      <w:r>
        <w:rPr>
          <w:rFonts w:ascii="Times New Roman" w:cs="Times New Roman" w:hint="eastAsia"/>
          <w:sz w:val="28"/>
          <w:szCs w:val="28"/>
        </w:rPr>
        <w:t>3</w:t>
      </w:r>
      <w:r>
        <w:rPr>
          <w:rFonts w:ascii="Times New Roman" w:cs="Times New Roman" w:hint="eastAsia"/>
          <w:sz w:val="28"/>
          <w:szCs w:val="28"/>
        </w:rPr>
        <w:t>）</w:t>
      </w:r>
      <w:r>
        <w:rPr>
          <w:rFonts w:ascii="Times New Roman" w:cs="Times New Roman" w:hint="eastAsia"/>
          <w:sz w:val="28"/>
          <w:szCs w:val="28"/>
        </w:rPr>
        <w:t xml:space="preserve"> </w:t>
      </w:r>
      <w:r w:rsidR="00E12906" w:rsidRPr="00E12906">
        <w:rPr>
          <w:rFonts w:ascii="Times New Roman" w:cs="Times New Roman" w:hint="eastAsia"/>
          <w:sz w:val="28"/>
          <w:szCs w:val="28"/>
        </w:rPr>
        <w:t>固定资产投资项目备案证</w:t>
      </w:r>
      <w:r>
        <w:rPr>
          <w:rFonts w:ascii="Times New Roman" w:cs="Times New Roman" w:hint="eastAsia"/>
          <w:sz w:val="28"/>
          <w:szCs w:val="28"/>
        </w:rPr>
        <w:t>；</w:t>
      </w:r>
    </w:p>
    <w:p w:rsidR="00A81FED" w:rsidRDefault="00D024D9">
      <w:pPr>
        <w:pStyle w:val="00-"/>
        <w:spacing w:line="560" w:lineRule="exact"/>
        <w:ind w:leftChars="266" w:left="559" w:firstLineChars="0" w:firstLine="0"/>
        <w:rPr>
          <w:rFonts w:ascii="Times New Roman" w:cs="Times New Roman"/>
          <w:sz w:val="28"/>
          <w:szCs w:val="28"/>
        </w:rPr>
      </w:pPr>
      <w:r>
        <w:rPr>
          <w:rFonts w:ascii="Times New Roman" w:cs="Times New Roman" w:hint="eastAsia"/>
          <w:sz w:val="28"/>
          <w:szCs w:val="28"/>
        </w:rPr>
        <w:t>（</w:t>
      </w:r>
      <w:r>
        <w:rPr>
          <w:rFonts w:ascii="Times New Roman" w:cs="Times New Roman" w:hint="eastAsia"/>
          <w:sz w:val="28"/>
          <w:szCs w:val="28"/>
        </w:rPr>
        <w:t>4</w:t>
      </w:r>
      <w:r>
        <w:rPr>
          <w:rFonts w:ascii="Times New Roman" w:cs="Times New Roman" w:hint="eastAsia"/>
          <w:sz w:val="28"/>
          <w:szCs w:val="28"/>
        </w:rPr>
        <w:t>）水土保持分部工程、单位工程验收鉴定资料；</w:t>
      </w:r>
    </w:p>
    <w:p w:rsidR="00A81FED" w:rsidRDefault="00D024D9">
      <w:pPr>
        <w:pStyle w:val="2"/>
        <w:rPr>
          <w:rFonts w:cs="Arial"/>
        </w:rPr>
      </w:pPr>
      <w:bookmarkStart w:id="73" w:name="_Toc3521"/>
      <w:r>
        <w:rPr>
          <w:rFonts w:cs="Arial" w:hint="eastAsia"/>
        </w:rPr>
        <w:t xml:space="preserve">8.2 </w:t>
      </w:r>
      <w:r>
        <w:rPr>
          <w:rFonts w:cs="Arial"/>
        </w:rPr>
        <w:t>附</w:t>
      </w:r>
      <w:r>
        <w:rPr>
          <w:rFonts w:cs="Arial" w:hint="eastAsia"/>
        </w:rPr>
        <w:t xml:space="preserve"> </w:t>
      </w:r>
      <w:r>
        <w:rPr>
          <w:rFonts w:cs="Arial"/>
        </w:rPr>
        <w:t>图</w:t>
      </w:r>
      <w:bookmarkEnd w:id="73"/>
      <w:r>
        <w:rPr>
          <w:rFonts w:cs="Arial"/>
        </w:rPr>
        <w:t xml:space="preserve"> </w:t>
      </w:r>
    </w:p>
    <w:p w:rsidR="00A81FED" w:rsidRDefault="00D024D9">
      <w:pPr>
        <w:pStyle w:val="00-"/>
        <w:spacing w:line="560" w:lineRule="exact"/>
        <w:ind w:firstLine="560"/>
        <w:rPr>
          <w:rFonts w:ascii="Times New Roman" w:cs="Times New Roman"/>
          <w:sz w:val="28"/>
          <w:szCs w:val="28"/>
        </w:rPr>
      </w:pPr>
      <w:r>
        <w:rPr>
          <w:rFonts w:ascii="Times New Roman" w:cs="Times New Roman" w:hint="eastAsia"/>
          <w:sz w:val="28"/>
          <w:szCs w:val="28"/>
        </w:rPr>
        <w:t>（</w:t>
      </w:r>
      <w:r>
        <w:rPr>
          <w:rFonts w:ascii="Times New Roman" w:cs="Times New Roman"/>
          <w:sz w:val="28"/>
          <w:szCs w:val="28"/>
        </w:rPr>
        <w:t>1</w:t>
      </w:r>
      <w:r>
        <w:rPr>
          <w:rFonts w:ascii="Times New Roman" w:cs="Times New Roman" w:hint="eastAsia"/>
          <w:sz w:val="28"/>
          <w:szCs w:val="28"/>
        </w:rPr>
        <w:t>）项目区地理位置图；</w:t>
      </w:r>
    </w:p>
    <w:p w:rsidR="00A81FED" w:rsidRDefault="00D024D9">
      <w:pPr>
        <w:pStyle w:val="00-"/>
        <w:spacing w:line="560" w:lineRule="exact"/>
        <w:ind w:firstLine="560"/>
        <w:rPr>
          <w:rFonts w:ascii="Times New Roman" w:cs="Times New Roman"/>
          <w:sz w:val="28"/>
          <w:szCs w:val="28"/>
        </w:rPr>
      </w:pPr>
      <w:r>
        <w:rPr>
          <w:rFonts w:ascii="Times New Roman" w:cs="Times New Roman" w:hint="eastAsia"/>
          <w:sz w:val="28"/>
          <w:szCs w:val="28"/>
        </w:rPr>
        <w:t>（</w:t>
      </w:r>
      <w:r>
        <w:rPr>
          <w:rFonts w:ascii="Times New Roman" w:cs="Times New Roman"/>
          <w:sz w:val="28"/>
          <w:szCs w:val="28"/>
        </w:rPr>
        <w:t>2</w:t>
      </w:r>
      <w:r>
        <w:rPr>
          <w:rFonts w:ascii="Times New Roman" w:cs="Times New Roman" w:hint="eastAsia"/>
          <w:sz w:val="28"/>
          <w:szCs w:val="28"/>
        </w:rPr>
        <w:t>）项目区总平面布置图；</w:t>
      </w:r>
    </w:p>
    <w:p w:rsidR="00A81FED" w:rsidRDefault="00D024D9">
      <w:pPr>
        <w:pStyle w:val="00-"/>
        <w:spacing w:line="560" w:lineRule="exact"/>
        <w:ind w:firstLine="560"/>
        <w:rPr>
          <w:rFonts w:ascii="Times New Roman" w:cs="Times New Roman"/>
          <w:sz w:val="28"/>
          <w:szCs w:val="28"/>
        </w:rPr>
      </w:pPr>
      <w:r>
        <w:rPr>
          <w:rFonts w:ascii="Times New Roman" w:cs="Times New Roman" w:hint="eastAsia"/>
          <w:sz w:val="28"/>
          <w:szCs w:val="28"/>
        </w:rPr>
        <w:t>（</w:t>
      </w:r>
      <w:r>
        <w:rPr>
          <w:rFonts w:ascii="Times New Roman" w:cs="Times New Roman" w:hint="eastAsia"/>
          <w:sz w:val="28"/>
          <w:szCs w:val="28"/>
        </w:rPr>
        <w:t>3</w:t>
      </w:r>
      <w:r>
        <w:rPr>
          <w:rFonts w:ascii="Times New Roman" w:cs="Times New Roman" w:hint="eastAsia"/>
          <w:sz w:val="28"/>
          <w:szCs w:val="28"/>
        </w:rPr>
        <w:t>）水土流失防治责任范围及水土保持措施布设竣工验收图。</w:t>
      </w:r>
    </w:p>
    <w:p w:rsidR="00A81FED" w:rsidRDefault="00A81FED">
      <w:pPr>
        <w:pStyle w:val="af1"/>
      </w:pPr>
    </w:p>
    <w:p w:rsidR="00A81FED" w:rsidRDefault="00A81FED">
      <w:pPr>
        <w:pStyle w:val="af1"/>
      </w:pPr>
    </w:p>
    <w:p w:rsidR="00A81FED" w:rsidRDefault="00A81FED">
      <w:pPr>
        <w:pStyle w:val="af1"/>
      </w:pPr>
    </w:p>
    <w:p w:rsidR="00A81FED" w:rsidRDefault="00A81FED">
      <w:pPr>
        <w:pStyle w:val="af1"/>
      </w:pPr>
    </w:p>
    <w:p w:rsidR="00A81FED" w:rsidRDefault="00A81FED">
      <w:pPr>
        <w:pStyle w:val="af1"/>
      </w:pPr>
    </w:p>
    <w:p w:rsidR="00A81FED" w:rsidRDefault="00A81FED">
      <w:pPr>
        <w:pStyle w:val="af1"/>
      </w:pPr>
    </w:p>
    <w:p w:rsidR="00A81FED" w:rsidRDefault="00A81FED">
      <w:pPr>
        <w:pStyle w:val="af1"/>
      </w:pPr>
    </w:p>
    <w:p w:rsidR="00A81FED" w:rsidRDefault="00A81FED">
      <w:pPr>
        <w:pStyle w:val="af1"/>
      </w:pPr>
    </w:p>
    <w:p w:rsidR="00A81FED" w:rsidRDefault="00A81FED">
      <w:pPr>
        <w:pStyle w:val="af1"/>
      </w:pPr>
    </w:p>
    <w:p w:rsidR="00A81FED" w:rsidRDefault="00A81FED">
      <w:pPr>
        <w:pStyle w:val="af1"/>
      </w:pPr>
    </w:p>
    <w:sectPr w:rsidR="00A81FED">
      <w:pgSz w:w="11906" w:h="16838"/>
      <w:pgMar w:top="1616" w:right="1418" w:bottom="1616" w:left="1418" w:header="964" w:footer="1304"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7E4" w:rsidRDefault="00C427E4">
      <w:r>
        <w:separator/>
      </w:r>
    </w:p>
  </w:endnote>
  <w:endnote w:type="continuationSeparator" w:id="0">
    <w:p w:rsidR="00C427E4" w:rsidRDefault="00C4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9DB" w:rsidRDefault="008059DB">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9DB" w:rsidRDefault="008059DB">
    <w:pPr>
      <w:pStyle w:val="a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9DB" w:rsidRDefault="008059DB">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9DB" w:rsidRDefault="008059DB">
    <w:pPr>
      <w:pStyle w:val="a9"/>
      <w:spacing w:line="240" w:lineRule="auto"/>
      <w:ind w:firstLineChars="0" w:firstLine="0"/>
      <w:jc w:val="center"/>
    </w:pPr>
    <w:r>
      <w:fldChar w:fldCharType="begin"/>
    </w:r>
    <w:r>
      <w:instrText xml:space="preserve"> PAGE   \* MERGEFORMAT </w:instrText>
    </w:r>
    <w:r>
      <w:fldChar w:fldCharType="separate"/>
    </w:r>
    <w:r w:rsidR="002D15D1" w:rsidRPr="002D15D1">
      <w:rPr>
        <w:noProof/>
        <w:lang w:val="zh-CN"/>
      </w:rPr>
      <w:t>27</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7E4" w:rsidRDefault="00C427E4">
      <w:r>
        <w:separator/>
      </w:r>
    </w:p>
  </w:footnote>
  <w:footnote w:type="continuationSeparator" w:id="0">
    <w:p w:rsidR="00C427E4" w:rsidRDefault="00C42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9DB" w:rsidRDefault="008059DB">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9DB" w:rsidRDefault="008059DB">
    <w:pPr>
      <w:pStyle w:val="aa"/>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9DB" w:rsidRDefault="008059DB">
    <w:pPr>
      <w:pStyle w:val="aa"/>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9DB" w:rsidRDefault="008059DB">
    <w:pPr>
      <w:pStyle w:val="af4"/>
      <w:pBdr>
        <w:bottom w:val="single" w:sz="6" w:space="1" w:color="auto"/>
      </w:pBdr>
      <w:ind w:firstLineChars="0"/>
      <w:rPr>
        <w:rFonts w:ascii="宋体" w:eastAsia="宋体" w:hAnsi="宋体"/>
        <w:sz w:val="18"/>
        <w:szCs w:val="18"/>
      </w:rPr>
    </w:pPr>
    <w:r>
      <w:rPr>
        <w:rFonts w:ascii="宋体" w:eastAsia="宋体" w:hAnsi="宋体" w:hint="eastAsia"/>
        <w:sz w:val="18"/>
        <w:szCs w:val="18"/>
      </w:rPr>
      <w:t xml:space="preserve">1  </w:t>
    </w:r>
    <w:r>
      <w:rPr>
        <w:rFonts w:ascii="宋体" w:eastAsia="宋体" w:hAnsi="宋体" w:hint="eastAsia"/>
        <w:sz w:val="18"/>
        <w:szCs w:val="18"/>
      </w:rPr>
      <w:t>项目及项目区概况</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9DB" w:rsidRDefault="008059DB">
    <w:pPr>
      <w:pStyle w:val="af4"/>
      <w:pBdr>
        <w:bottom w:val="single" w:sz="6" w:space="1" w:color="auto"/>
      </w:pBdr>
      <w:ind w:firstLineChars="0"/>
      <w:rPr>
        <w:rFonts w:ascii="宋体" w:eastAsia="宋体" w:hAnsi="宋体"/>
        <w:sz w:val="18"/>
        <w:szCs w:val="18"/>
      </w:rPr>
    </w:pPr>
    <w:r>
      <w:rPr>
        <w:rFonts w:ascii="宋体" w:eastAsia="宋体" w:hAnsi="宋体" w:hint="eastAsia"/>
        <w:sz w:val="18"/>
        <w:szCs w:val="18"/>
      </w:rPr>
      <w:t xml:space="preserve">2  </w:t>
    </w:r>
    <w:r>
      <w:rPr>
        <w:rFonts w:ascii="宋体" w:eastAsia="宋体" w:hAnsi="宋体" w:hint="eastAsia"/>
        <w:sz w:val="18"/>
        <w:szCs w:val="18"/>
      </w:rPr>
      <w:t>水土保持方案和设计情况</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9DB" w:rsidRDefault="008059DB">
    <w:pPr>
      <w:pStyle w:val="af4"/>
      <w:pBdr>
        <w:bottom w:val="single" w:sz="6" w:space="1" w:color="auto"/>
      </w:pBdr>
      <w:ind w:firstLineChars="0"/>
      <w:rPr>
        <w:rFonts w:ascii="宋体" w:eastAsia="宋体" w:hAnsi="宋体"/>
        <w:sz w:val="18"/>
        <w:szCs w:val="18"/>
      </w:rPr>
    </w:pPr>
    <w:r>
      <w:rPr>
        <w:rFonts w:ascii="宋体" w:eastAsia="宋体" w:hAnsi="宋体" w:hint="eastAsia"/>
        <w:sz w:val="18"/>
        <w:szCs w:val="18"/>
      </w:rPr>
      <w:t xml:space="preserve">4  </w:t>
    </w:r>
    <w:r>
      <w:rPr>
        <w:rFonts w:ascii="宋体" w:eastAsia="宋体" w:hAnsi="宋体" w:hint="eastAsia"/>
        <w:sz w:val="18"/>
        <w:szCs w:val="18"/>
      </w:rPr>
      <w:t>水土保持工程质量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9DB" w:rsidRDefault="008059DB">
    <w:pPr>
      <w:pStyle w:val="af4"/>
      <w:pBdr>
        <w:bottom w:val="single" w:sz="6" w:space="1" w:color="auto"/>
      </w:pBdr>
      <w:ind w:firstLineChars="0"/>
      <w:rPr>
        <w:rFonts w:ascii="宋体" w:eastAsia="宋体" w:hAnsi="宋体"/>
        <w:sz w:val="18"/>
        <w:szCs w:val="18"/>
      </w:rPr>
    </w:pPr>
    <w:r>
      <w:rPr>
        <w:rFonts w:ascii="宋体" w:eastAsia="宋体" w:hAnsi="宋体" w:hint="eastAsia"/>
        <w:sz w:val="18"/>
        <w:szCs w:val="18"/>
      </w:rPr>
      <w:t xml:space="preserve">5  </w:t>
    </w:r>
    <w:r>
      <w:rPr>
        <w:rFonts w:ascii="宋体" w:eastAsia="宋体" w:hAnsi="宋体" w:hint="eastAsia"/>
        <w:sz w:val="18"/>
        <w:szCs w:val="18"/>
      </w:rPr>
      <w:t>项目初期运行及水土保持效果</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9DB" w:rsidRDefault="008059DB">
    <w:pPr>
      <w:pStyle w:val="af4"/>
      <w:pBdr>
        <w:bottom w:val="single" w:sz="6" w:space="1" w:color="auto"/>
      </w:pBdr>
      <w:ind w:firstLineChars="0"/>
      <w:rPr>
        <w:rFonts w:ascii="宋体" w:eastAsia="宋体" w:hAnsi="宋体"/>
        <w:sz w:val="18"/>
        <w:szCs w:val="18"/>
      </w:rPr>
    </w:pPr>
    <w:r>
      <w:rPr>
        <w:rFonts w:ascii="宋体" w:eastAsia="宋体" w:hAnsi="宋体" w:hint="eastAsia"/>
        <w:sz w:val="18"/>
        <w:szCs w:val="18"/>
      </w:rPr>
      <w:t xml:space="preserve">6  </w:t>
    </w:r>
    <w:r>
      <w:rPr>
        <w:rFonts w:ascii="宋体" w:eastAsia="宋体" w:hAnsi="宋体" w:hint="eastAsia"/>
        <w:sz w:val="18"/>
        <w:szCs w:val="18"/>
      </w:rPr>
      <w:t>水土保持管理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9DB" w:rsidRDefault="008059DB">
    <w:pPr>
      <w:pStyle w:val="af4"/>
      <w:pBdr>
        <w:bottom w:val="single" w:sz="6" w:space="1" w:color="auto"/>
      </w:pBdr>
      <w:ind w:firstLineChars="0"/>
      <w:rPr>
        <w:rFonts w:ascii="宋体" w:eastAsia="宋体" w:hAnsi="宋体"/>
        <w:sz w:val="18"/>
        <w:szCs w:val="18"/>
      </w:rPr>
    </w:pPr>
    <w:r>
      <w:rPr>
        <w:rFonts w:ascii="宋体" w:eastAsia="宋体" w:hAnsi="宋体" w:hint="eastAsia"/>
        <w:sz w:val="18"/>
        <w:szCs w:val="18"/>
      </w:rPr>
      <w:t xml:space="preserve">7  </w:t>
    </w:r>
    <w:r>
      <w:rPr>
        <w:rFonts w:ascii="宋体" w:eastAsia="宋体" w:hAnsi="宋体" w:hint="eastAsia"/>
        <w:sz w:val="18"/>
        <w:szCs w:val="18"/>
      </w:rPr>
      <w:t>结 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attachedTemplate r:id="rId1"/>
  <w:documentProtection w:edit="readOnly" w:enforcement="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A1Yjg2ZGY1OWI4M2EzNjc3ZWQyNTQ5Yzc1OWI2OTIifQ=="/>
  </w:docVars>
  <w:rsids>
    <w:rsidRoot w:val="005A7DD3"/>
    <w:rsid w:val="00007541"/>
    <w:rsid w:val="000145F1"/>
    <w:rsid w:val="00023D94"/>
    <w:rsid w:val="000253AD"/>
    <w:rsid w:val="00025AFE"/>
    <w:rsid w:val="000270C6"/>
    <w:rsid w:val="00030FB1"/>
    <w:rsid w:val="000339C3"/>
    <w:rsid w:val="000371AD"/>
    <w:rsid w:val="000424A8"/>
    <w:rsid w:val="00042EBD"/>
    <w:rsid w:val="0004546B"/>
    <w:rsid w:val="000458F2"/>
    <w:rsid w:val="000471E1"/>
    <w:rsid w:val="0004738A"/>
    <w:rsid w:val="00047452"/>
    <w:rsid w:val="00050147"/>
    <w:rsid w:val="00052F5E"/>
    <w:rsid w:val="00061AE7"/>
    <w:rsid w:val="00066A66"/>
    <w:rsid w:val="0007158B"/>
    <w:rsid w:val="00071AE1"/>
    <w:rsid w:val="00074180"/>
    <w:rsid w:val="00082A54"/>
    <w:rsid w:val="00084494"/>
    <w:rsid w:val="000969AD"/>
    <w:rsid w:val="0009744D"/>
    <w:rsid w:val="000B3D9E"/>
    <w:rsid w:val="000B4495"/>
    <w:rsid w:val="000B7665"/>
    <w:rsid w:val="000C08BA"/>
    <w:rsid w:val="000C0ED6"/>
    <w:rsid w:val="000C26A5"/>
    <w:rsid w:val="000C563B"/>
    <w:rsid w:val="000C5EE8"/>
    <w:rsid w:val="000C66E5"/>
    <w:rsid w:val="000D669B"/>
    <w:rsid w:val="000E424C"/>
    <w:rsid w:val="000E4D8A"/>
    <w:rsid w:val="000E5D71"/>
    <w:rsid w:val="000E683E"/>
    <w:rsid w:val="000F0D86"/>
    <w:rsid w:val="000F12B3"/>
    <w:rsid w:val="000F2EC9"/>
    <w:rsid w:val="00100B3B"/>
    <w:rsid w:val="001014E0"/>
    <w:rsid w:val="0010207A"/>
    <w:rsid w:val="0010617A"/>
    <w:rsid w:val="001063DB"/>
    <w:rsid w:val="00106CB5"/>
    <w:rsid w:val="001118C7"/>
    <w:rsid w:val="00115F78"/>
    <w:rsid w:val="00120F2B"/>
    <w:rsid w:val="00121E53"/>
    <w:rsid w:val="00123730"/>
    <w:rsid w:val="001263A9"/>
    <w:rsid w:val="00131D35"/>
    <w:rsid w:val="00134C94"/>
    <w:rsid w:val="00141F2A"/>
    <w:rsid w:val="0014258D"/>
    <w:rsid w:val="00143369"/>
    <w:rsid w:val="00152279"/>
    <w:rsid w:val="00154220"/>
    <w:rsid w:val="00154D89"/>
    <w:rsid w:val="00155143"/>
    <w:rsid w:val="00155499"/>
    <w:rsid w:val="00157BB5"/>
    <w:rsid w:val="0016312F"/>
    <w:rsid w:val="00172CB8"/>
    <w:rsid w:val="0017709D"/>
    <w:rsid w:val="00181049"/>
    <w:rsid w:val="0018192D"/>
    <w:rsid w:val="00182641"/>
    <w:rsid w:val="00184BFA"/>
    <w:rsid w:val="001902E0"/>
    <w:rsid w:val="00196C1B"/>
    <w:rsid w:val="001A14D9"/>
    <w:rsid w:val="001A17FD"/>
    <w:rsid w:val="001A4FA4"/>
    <w:rsid w:val="001A5AFE"/>
    <w:rsid w:val="001A7E73"/>
    <w:rsid w:val="001B0789"/>
    <w:rsid w:val="001B0E95"/>
    <w:rsid w:val="001B662F"/>
    <w:rsid w:val="001C045C"/>
    <w:rsid w:val="001C5880"/>
    <w:rsid w:val="001C7339"/>
    <w:rsid w:val="001D0E5C"/>
    <w:rsid w:val="001E094F"/>
    <w:rsid w:val="001E2C66"/>
    <w:rsid w:val="001E6740"/>
    <w:rsid w:val="001F015E"/>
    <w:rsid w:val="001F566C"/>
    <w:rsid w:val="00200189"/>
    <w:rsid w:val="00201C37"/>
    <w:rsid w:val="00205545"/>
    <w:rsid w:val="00211EF9"/>
    <w:rsid w:val="00220A47"/>
    <w:rsid w:val="00221306"/>
    <w:rsid w:val="00224FA5"/>
    <w:rsid w:val="00225325"/>
    <w:rsid w:val="00236D91"/>
    <w:rsid w:val="00241837"/>
    <w:rsid w:val="00244733"/>
    <w:rsid w:val="00245FB9"/>
    <w:rsid w:val="002501D7"/>
    <w:rsid w:val="00252D5F"/>
    <w:rsid w:val="00253697"/>
    <w:rsid w:val="002539AC"/>
    <w:rsid w:val="00257333"/>
    <w:rsid w:val="00271030"/>
    <w:rsid w:val="0027216B"/>
    <w:rsid w:val="00282A54"/>
    <w:rsid w:val="00296050"/>
    <w:rsid w:val="0029654F"/>
    <w:rsid w:val="0029664C"/>
    <w:rsid w:val="002A243D"/>
    <w:rsid w:val="002A2463"/>
    <w:rsid w:val="002A3741"/>
    <w:rsid w:val="002B7A96"/>
    <w:rsid w:val="002C51C8"/>
    <w:rsid w:val="002D0959"/>
    <w:rsid w:val="002D15D1"/>
    <w:rsid w:val="002D6D07"/>
    <w:rsid w:val="002E2909"/>
    <w:rsid w:val="002E571E"/>
    <w:rsid w:val="002F0EE8"/>
    <w:rsid w:val="002F0EEF"/>
    <w:rsid w:val="002F2AB2"/>
    <w:rsid w:val="002F6B8C"/>
    <w:rsid w:val="002F6C39"/>
    <w:rsid w:val="003006FD"/>
    <w:rsid w:val="0030145E"/>
    <w:rsid w:val="0030163B"/>
    <w:rsid w:val="003066F0"/>
    <w:rsid w:val="0031281E"/>
    <w:rsid w:val="00314F8E"/>
    <w:rsid w:val="00316DE4"/>
    <w:rsid w:val="003230AA"/>
    <w:rsid w:val="0032545B"/>
    <w:rsid w:val="00331FAB"/>
    <w:rsid w:val="00334861"/>
    <w:rsid w:val="003348CF"/>
    <w:rsid w:val="00340893"/>
    <w:rsid w:val="0035052C"/>
    <w:rsid w:val="00350A42"/>
    <w:rsid w:val="0035108E"/>
    <w:rsid w:val="003539B6"/>
    <w:rsid w:val="003579EA"/>
    <w:rsid w:val="00366661"/>
    <w:rsid w:val="00370B96"/>
    <w:rsid w:val="00373130"/>
    <w:rsid w:val="00375477"/>
    <w:rsid w:val="003778A9"/>
    <w:rsid w:val="003812E7"/>
    <w:rsid w:val="0038292A"/>
    <w:rsid w:val="00383FBF"/>
    <w:rsid w:val="003846B2"/>
    <w:rsid w:val="003A2492"/>
    <w:rsid w:val="003A3BFA"/>
    <w:rsid w:val="003A5049"/>
    <w:rsid w:val="003A5CE5"/>
    <w:rsid w:val="003B597E"/>
    <w:rsid w:val="003B600D"/>
    <w:rsid w:val="003C1C9F"/>
    <w:rsid w:val="003C4B52"/>
    <w:rsid w:val="003C5FF0"/>
    <w:rsid w:val="003C72E1"/>
    <w:rsid w:val="003E2B67"/>
    <w:rsid w:val="003E383B"/>
    <w:rsid w:val="003E6BFD"/>
    <w:rsid w:val="003F5390"/>
    <w:rsid w:val="003F5BB5"/>
    <w:rsid w:val="003F5DBE"/>
    <w:rsid w:val="00400A40"/>
    <w:rsid w:val="00401182"/>
    <w:rsid w:val="0040245B"/>
    <w:rsid w:val="004058B9"/>
    <w:rsid w:val="0040744E"/>
    <w:rsid w:val="00410614"/>
    <w:rsid w:val="00411443"/>
    <w:rsid w:val="004234AB"/>
    <w:rsid w:val="00423C19"/>
    <w:rsid w:val="00426FB8"/>
    <w:rsid w:val="00432F3B"/>
    <w:rsid w:val="00433933"/>
    <w:rsid w:val="00435066"/>
    <w:rsid w:val="00450173"/>
    <w:rsid w:val="00451193"/>
    <w:rsid w:val="00451E89"/>
    <w:rsid w:val="00473493"/>
    <w:rsid w:val="00476B7D"/>
    <w:rsid w:val="00476EFC"/>
    <w:rsid w:val="00481C5F"/>
    <w:rsid w:val="00482C91"/>
    <w:rsid w:val="00491C76"/>
    <w:rsid w:val="00491D2E"/>
    <w:rsid w:val="00492397"/>
    <w:rsid w:val="00493EED"/>
    <w:rsid w:val="0049698D"/>
    <w:rsid w:val="004A16F3"/>
    <w:rsid w:val="004A2EE9"/>
    <w:rsid w:val="004A70F7"/>
    <w:rsid w:val="004A70F9"/>
    <w:rsid w:val="004B1B84"/>
    <w:rsid w:val="004B502C"/>
    <w:rsid w:val="004B52F5"/>
    <w:rsid w:val="004B7265"/>
    <w:rsid w:val="004C1CE9"/>
    <w:rsid w:val="004C31FE"/>
    <w:rsid w:val="004C557A"/>
    <w:rsid w:val="004C592E"/>
    <w:rsid w:val="004D39DE"/>
    <w:rsid w:val="004D47E5"/>
    <w:rsid w:val="004D51FD"/>
    <w:rsid w:val="004E1D94"/>
    <w:rsid w:val="004E24D7"/>
    <w:rsid w:val="004E32FC"/>
    <w:rsid w:val="004E44FF"/>
    <w:rsid w:val="004E509E"/>
    <w:rsid w:val="004F26EE"/>
    <w:rsid w:val="004F2864"/>
    <w:rsid w:val="004F389F"/>
    <w:rsid w:val="004F38B0"/>
    <w:rsid w:val="004F44BE"/>
    <w:rsid w:val="004F5AA6"/>
    <w:rsid w:val="004F5C65"/>
    <w:rsid w:val="004F72DD"/>
    <w:rsid w:val="004F7D28"/>
    <w:rsid w:val="00500347"/>
    <w:rsid w:val="0050322A"/>
    <w:rsid w:val="00504549"/>
    <w:rsid w:val="00510F89"/>
    <w:rsid w:val="00512DE7"/>
    <w:rsid w:val="00514FF0"/>
    <w:rsid w:val="00516A60"/>
    <w:rsid w:val="005172B4"/>
    <w:rsid w:val="00523146"/>
    <w:rsid w:val="00524B49"/>
    <w:rsid w:val="00524F97"/>
    <w:rsid w:val="0052647C"/>
    <w:rsid w:val="00526D4B"/>
    <w:rsid w:val="00531B17"/>
    <w:rsid w:val="005357C6"/>
    <w:rsid w:val="00556E96"/>
    <w:rsid w:val="00572A36"/>
    <w:rsid w:val="00575F19"/>
    <w:rsid w:val="00582928"/>
    <w:rsid w:val="00585352"/>
    <w:rsid w:val="00586181"/>
    <w:rsid w:val="005875D6"/>
    <w:rsid w:val="005926BD"/>
    <w:rsid w:val="00595120"/>
    <w:rsid w:val="005A007D"/>
    <w:rsid w:val="005A4F7B"/>
    <w:rsid w:val="005A663F"/>
    <w:rsid w:val="005A7DD3"/>
    <w:rsid w:val="005B4085"/>
    <w:rsid w:val="005B410B"/>
    <w:rsid w:val="005C036E"/>
    <w:rsid w:val="005C3B6E"/>
    <w:rsid w:val="005C4484"/>
    <w:rsid w:val="005C6724"/>
    <w:rsid w:val="005D0039"/>
    <w:rsid w:val="005D129D"/>
    <w:rsid w:val="005D2378"/>
    <w:rsid w:val="005E029B"/>
    <w:rsid w:val="005E0476"/>
    <w:rsid w:val="005E055C"/>
    <w:rsid w:val="005E725B"/>
    <w:rsid w:val="005F01E9"/>
    <w:rsid w:val="005F1BE7"/>
    <w:rsid w:val="005F3ADF"/>
    <w:rsid w:val="005F44F7"/>
    <w:rsid w:val="0060138C"/>
    <w:rsid w:val="00601793"/>
    <w:rsid w:val="006043A7"/>
    <w:rsid w:val="00607266"/>
    <w:rsid w:val="00617D6E"/>
    <w:rsid w:val="00621F3C"/>
    <w:rsid w:val="0062325E"/>
    <w:rsid w:val="006244BE"/>
    <w:rsid w:val="00627B4A"/>
    <w:rsid w:val="00632034"/>
    <w:rsid w:val="006379BA"/>
    <w:rsid w:val="0064192A"/>
    <w:rsid w:val="00643FAA"/>
    <w:rsid w:val="006514BF"/>
    <w:rsid w:val="00655CAD"/>
    <w:rsid w:val="00656559"/>
    <w:rsid w:val="00661B1A"/>
    <w:rsid w:val="006631C2"/>
    <w:rsid w:val="006736F8"/>
    <w:rsid w:val="00681D4A"/>
    <w:rsid w:val="00687916"/>
    <w:rsid w:val="00687F01"/>
    <w:rsid w:val="0069116B"/>
    <w:rsid w:val="006A6A80"/>
    <w:rsid w:val="006A7437"/>
    <w:rsid w:val="006A7783"/>
    <w:rsid w:val="006A7F1F"/>
    <w:rsid w:val="006B16BE"/>
    <w:rsid w:val="006B22A3"/>
    <w:rsid w:val="006B4E01"/>
    <w:rsid w:val="006B5F4C"/>
    <w:rsid w:val="006B7E0F"/>
    <w:rsid w:val="006C5074"/>
    <w:rsid w:val="006C560A"/>
    <w:rsid w:val="006D065B"/>
    <w:rsid w:val="006D13A3"/>
    <w:rsid w:val="006D2653"/>
    <w:rsid w:val="006D53A4"/>
    <w:rsid w:val="006D62AF"/>
    <w:rsid w:val="006E0225"/>
    <w:rsid w:val="006F4916"/>
    <w:rsid w:val="00704601"/>
    <w:rsid w:val="00705B08"/>
    <w:rsid w:val="007157B5"/>
    <w:rsid w:val="007160A6"/>
    <w:rsid w:val="00716D49"/>
    <w:rsid w:val="00722FF0"/>
    <w:rsid w:val="007254D4"/>
    <w:rsid w:val="00733CC9"/>
    <w:rsid w:val="007449A1"/>
    <w:rsid w:val="00745069"/>
    <w:rsid w:val="00757EF3"/>
    <w:rsid w:val="007605B4"/>
    <w:rsid w:val="007639EE"/>
    <w:rsid w:val="007715B1"/>
    <w:rsid w:val="00771AEE"/>
    <w:rsid w:val="00775211"/>
    <w:rsid w:val="00775250"/>
    <w:rsid w:val="00782895"/>
    <w:rsid w:val="00786F56"/>
    <w:rsid w:val="00795D79"/>
    <w:rsid w:val="007A23D5"/>
    <w:rsid w:val="007A3D80"/>
    <w:rsid w:val="007A4CB4"/>
    <w:rsid w:val="007A746A"/>
    <w:rsid w:val="007B2EB4"/>
    <w:rsid w:val="007C7CE0"/>
    <w:rsid w:val="007D088D"/>
    <w:rsid w:val="007D175D"/>
    <w:rsid w:val="007D279F"/>
    <w:rsid w:val="007D4EEB"/>
    <w:rsid w:val="007E5408"/>
    <w:rsid w:val="007F4A4B"/>
    <w:rsid w:val="007F7C15"/>
    <w:rsid w:val="008059DB"/>
    <w:rsid w:val="008060B6"/>
    <w:rsid w:val="00811176"/>
    <w:rsid w:val="00815903"/>
    <w:rsid w:val="0082290D"/>
    <w:rsid w:val="008234CD"/>
    <w:rsid w:val="008240B2"/>
    <w:rsid w:val="00824DA5"/>
    <w:rsid w:val="00825262"/>
    <w:rsid w:val="00827931"/>
    <w:rsid w:val="00827FA8"/>
    <w:rsid w:val="00834005"/>
    <w:rsid w:val="008341FA"/>
    <w:rsid w:val="00837888"/>
    <w:rsid w:val="008432FE"/>
    <w:rsid w:val="00851164"/>
    <w:rsid w:val="008530E0"/>
    <w:rsid w:val="008541CD"/>
    <w:rsid w:val="008553C0"/>
    <w:rsid w:val="00860334"/>
    <w:rsid w:val="00860A2E"/>
    <w:rsid w:val="00864A19"/>
    <w:rsid w:val="00866F01"/>
    <w:rsid w:val="008723DE"/>
    <w:rsid w:val="008740A1"/>
    <w:rsid w:val="00882FDC"/>
    <w:rsid w:val="00884F80"/>
    <w:rsid w:val="008A756C"/>
    <w:rsid w:val="008A7FA7"/>
    <w:rsid w:val="008B057D"/>
    <w:rsid w:val="008B05D1"/>
    <w:rsid w:val="008C0D0F"/>
    <w:rsid w:val="008C5170"/>
    <w:rsid w:val="008C704D"/>
    <w:rsid w:val="008D4C34"/>
    <w:rsid w:val="008D5179"/>
    <w:rsid w:val="008E035A"/>
    <w:rsid w:val="008E2F82"/>
    <w:rsid w:val="008E5CA4"/>
    <w:rsid w:val="008E71BF"/>
    <w:rsid w:val="008F0D74"/>
    <w:rsid w:val="009033A8"/>
    <w:rsid w:val="00906C7E"/>
    <w:rsid w:val="00907350"/>
    <w:rsid w:val="009150AE"/>
    <w:rsid w:val="00916131"/>
    <w:rsid w:val="00922CA5"/>
    <w:rsid w:val="00923F1C"/>
    <w:rsid w:val="00926969"/>
    <w:rsid w:val="00933971"/>
    <w:rsid w:val="00934914"/>
    <w:rsid w:val="00936244"/>
    <w:rsid w:val="00937A23"/>
    <w:rsid w:val="009423E2"/>
    <w:rsid w:val="00945649"/>
    <w:rsid w:val="00945742"/>
    <w:rsid w:val="0095504A"/>
    <w:rsid w:val="0095583A"/>
    <w:rsid w:val="00956445"/>
    <w:rsid w:val="00964F04"/>
    <w:rsid w:val="009708D4"/>
    <w:rsid w:val="0098084A"/>
    <w:rsid w:val="00982DF0"/>
    <w:rsid w:val="00985A4B"/>
    <w:rsid w:val="00986ABE"/>
    <w:rsid w:val="009900F6"/>
    <w:rsid w:val="009901DC"/>
    <w:rsid w:val="009933D5"/>
    <w:rsid w:val="00995201"/>
    <w:rsid w:val="00997FFE"/>
    <w:rsid w:val="009B6221"/>
    <w:rsid w:val="009B783F"/>
    <w:rsid w:val="009C09CF"/>
    <w:rsid w:val="009C1E7D"/>
    <w:rsid w:val="009D0638"/>
    <w:rsid w:val="009E1DE8"/>
    <w:rsid w:val="009E321C"/>
    <w:rsid w:val="009E50CD"/>
    <w:rsid w:val="009E589A"/>
    <w:rsid w:val="009E61D0"/>
    <w:rsid w:val="009F4030"/>
    <w:rsid w:val="009F6C68"/>
    <w:rsid w:val="00A01892"/>
    <w:rsid w:val="00A034F4"/>
    <w:rsid w:val="00A046A6"/>
    <w:rsid w:val="00A06A99"/>
    <w:rsid w:val="00A07001"/>
    <w:rsid w:val="00A11957"/>
    <w:rsid w:val="00A15F85"/>
    <w:rsid w:val="00A17A50"/>
    <w:rsid w:val="00A20803"/>
    <w:rsid w:val="00A348F3"/>
    <w:rsid w:val="00A365BC"/>
    <w:rsid w:val="00A367D4"/>
    <w:rsid w:val="00A4203A"/>
    <w:rsid w:val="00A42A5E"/>
    <w:rsid w:val="00A510EA"/>
    <w:rsid w:val="00A53B27"/>
    <w:rsid w:val="00A579C8"/>
    <w:rsid w:val="00A60593"/>
    <w:rsid w:val="00A610F4"/>
    <w:rsid w:val="00A6612A"/>
    <w:rsid w:val="00A7150C"/>
    <w:rsid w:val="00A76E1B"/>
    <w:rsid w:val="00A81FED"/>
    <w:rsid w:val="00A8461A"/>
    <w:rsid w:val="00A86E47"/>
    <w:rsid w:val="00A8768F"/>
    <w:rsid w:val="00A91660"/>
    <w:rsid w:val="00A94200"/>
    <w:rsid w:val="00A9784F"/>
    <w:rsid w:val="00AA32E8"/>
    <w:rsid w:val="00AA672B"/>
    <w:rsid w:val="00AB0BF3"/>
    <w:rsid w:val="00AB2101"/>
    <w:rsid w:val="00AB2ED0"/>
    <w:rsid w:val="00AB69DF"/>
    <w:rsid w:val="00AB6AF9"/>
    <w:rsid w:val="00AB6DD2"/>
    <w:rsid w:val="00AB7D39"/>
    <w:rsid w:val="00AC16B5"/>
    <w:rsid w:val="00AD29EA"/>
    <w:rsid w:val="00AD752E"/>
    <w:rsid w:val="00AE79D5"/>
    <w:rsid w:val="00AF25D0"/>
    <w:rsid w:val="00AF59B9"/>
    <w:rsid w:val="00B03861"/>
    <w:rsid w:val="00B12F58"/>
    <w:rsid w:val="00B173D0"/>
    <w:rsid w:val="00B22BB3"/>
    <w:rsid w:val="00B27F62"/>
    <w:rsid w:val="00B30A5C"/>
    <w:rsid w:val="00B31B63"/>
    <w:rsid w:val="00B31CEF"/>
    <w:rsid w:val="00B3306F"/>
    <w:rsid w:val="00B3523E"/>
    <w:rsid w:val="00B35B6F"/>
    <w:rsid w:val="00B368A9"/>
    <w:rsid w:val="00B42A70"/>
    <w:rsid w:val="00B4378B"/>
    <w:rsid w:val="00B46FBE"/>
    <w:rsid w:val="00B53A1A"/>
    <w:rsid w:val="00B53D9D"/>
    <w:rsid w:val="00B540D2"/>
    <w:rsid w:val="00B60ED4"/>
    <w:rsid w:val="00B7467E"/>
    <w:rsid w:val="00B805B8"/>
    <w:rsid w:val="00B83D37"/>
    <w:rsid w:val="00B83E41"/>
    <w:rsid w:val="00B84E79"/>
    <w:rsid w:val="00B85273"/>
    <w:rsid w:val="00B90608"/>
    <w:rsid w:val="00B9381D"/>
    <w:rsid w:val="00BA1F37"/>
    <w:rsid w:val="00BA3635"/>
    <w:rsid w:val="00BA5F65"/>
    <w:rsid w:val="00BB400C"/>
    <w:rsid w:val="00BB4A31"/>
    <w:rsid w:val="00BD3BC7"/>
    <w:rsid w:val="00BE1FA0"/>
    <w:rsid w:val="00BF0389"/>
    <w:rsid w:val="00BF093F"/>
    <w:rsid w:val="00BF234B"/>
    <w:rsid w:val="00BF3FD4"/>
    <w:rsid w:val="00BF611B"/>
    <w:rsid w:val="00BF79B3"/>
    <w:rsid w:val="00BF7D4C"/>
    <w:rsid w:val="00C0412D"/>
    <w:rsid w:val="00C04307"/>
    <w:rsid w:val="00C04C7B"/>
    <w:rsid w:val="00C1114E"/>
    <w:rsid w:val="00C16D2A"/>
    <w:rsid w:val="00C25664"/>
    <w:rsid w:val="00C2679E"/>
    <w:rsid w:val="00C27032"/>
    <w:rsid w:val="00C31DB0"/>
    <w:rsid w:val="00C34A31"/>
    <w:rsid w:val="00C427E4"/>
    <w:rsid w:val="00C43EC3"/>
    <w:rsid w:val="00C446BD"/>
    <w:rsid w:val="00C515DC"/>
    <w:rsid w:val="00C52BA4"/>
    <w:rsid w:val="00C61DB5"/>
    <w:rsid w:val="00C629E5"/>
    <w:rsid w:val="00C65A11"/>
    <w:rsid w:val="00C709A2"/>
    <w:rsid w:val="00C71291"/>
    <w:rsid w:val="00C719F8"/>
    <w:rsid w:val="00C73BEB"/>
    <w:rsid w:val="00C77208"/>
    <w:rsid w:val="00C77BD5"/>
    <w:rsid w:val="00C8084D"/>
    <w:rsid w:val="00C81E6C"/>
    <w:rsid w:val="00C82275"/>
    <w:rsid w:val="00C94531"/>
    <w:rsid w:val="00C95027"/>
    <w:rsid w:val="00CA0C8E"/>
    <w:rsid w:val="00CA1177"/>
    <w:rsid w:val="00CA245D"/>
    <w:rsid w:val="00CA2A57"/>
    <w:rsid w:val="00CA6FB1"/>
    <w:rsid w:val="00CA7F2B"/>
    <w:rsid w:val="00CB208A"/>
    <w:rsid w:val="00CB4F55"/>
    <w:rsid w:val="00CC24FE"/>
    <w:rsid w:val="00CC32A6"/>
    <w:rsid w:val="00CC60F6"/>
    <w:rsid w:val="00CC7713"/>
    <w:rsid w:val="00CD13DB"/>
    <w:rsid w:val="00CD2DAA"/>
    <w:rsid w:val="00CD7E3C"/>
    <w:rsid w:val="00CE1DE6"/>
    <w:rsid w:val="00CE43D2"/>
    <w:rsid w:val="00D009D0"/>
    <w:rsid w:val="00D0137C"/>
    <w:rsid w:val="00D024D9"/>
    <w:rsid w:val="00D0414D"/>
    <w:rsid w:val="00D05270"/>
    <w:rsid w:val="00D0654A"/>
    <w:rsid w:val="00D1415B"/>
    <w:rsid w:val="00D173EE"/>
    <w:rsid w:val="00D20500"/>
    <w:rsid w:val="00D20B40"/>
    <w:rsid w:val="00D22D66"/>
    <w:rsid w:val="00D2452F"/>
    <w:rsid w:val="00D3472A"/>
    <w:rsid w:val="00D375EB"/>
    <w:rsid w:val="00D37829"/>
    <w:rsid w:val="00D40672"/>
    <w:rsid w:val="00D44151"/>
    <w:rsid w:val="00D47B5F"/>
    <w:rsid w:val="00D55D3C"/>
    <w:rsid w:val="00D575C9"/>
    <w:rsid w:val="00D6490B"/>
    <w:rsid w:val="00D663F5"/>
    <w:rsid w:val="00D6694D"/>
    <w:rsid w:val="00D67465"/>
    <w:rsid w:val="00D730C5"/>
    <w:rsid w:val="00D81375"/>
    <w:rsid w:val="00D833C1"/>
    <w:rsid w:val="00D90861"/>
    <w:rsid w:val="00D9658F"/>
    <w:rsid w:val="00D9707E"/>
    <w:rsid w:val="00DA5EBC"/>
    <w:rsid w:val="00DB2F2B"/>
    <w:rsid w:val="00DC1AAC"/>
    <w:rsid w:val="00DC74F9"/>
    <w:rsid w:val="00DD669F"/>
    <w:rsid w:val="00DE3A1A"/>
    <w:rsid w:val="00DE4FBE"/>
    <w:rsid w:val="00DE7742"/>
    <w:rsid w:val="00DF314A"/>
    <w:rsid w:val="00DF5927"/>
    <w:rsid w:val="00E07016"/>
    <w:rsid w:val="00E12906"/>
    <w:rsid w:val="00E172D3"/>
    <w:rsid w:val="00E21BB8"/>
    <w:rsid w:val="00E25D0F"/>
    <w:rsid w:val="00E31436"/>
    <w:rsid w:val="00E353B0"/>
    <w:rsid w:val="00E40CAD"/>
    <w:rsid w:val="00E42099"/>
    <w:rsid w:val="00E453D2"/>
    <w:rsid w:val="00E51863"/>
    <w:rsid w:val="00E52772"/>
    <w:rsid w:val="00E621A5"/>
    <w:rsid w:val="00E6378F"/>
    <w:rsid w:val="00E658E6"/>
    <w:rsid w:val="00E672F9"/>
    <w:rsid w:val="00E7598B"/>
    <w:rsid w:val="00E77157"/>
    <w:rsid w:val="00E80EC0"/>
    <w:rsid w:val="00E95262"/>
    <w:rsid w:val="00EB0CB1"/>
    <w:rsid w:val="00EB32EF"/>
    <w:rsid w:val="00EB68A5"/>
    <w:rsid w:val="00EC053B"/>
    <w:rsid w:val="00EC1F56"/>
    <w:rsid w:val="00EC2CF8"/>
    <w:rsid w:val="00EC4972"/>
    <w:rsid w:val="00EC6571"/>
    <w:rsid w:val="00ED2A50"/>
    <w:rsid w:val="00ED760B"/>
    <w:rsid w:val="00EF137D"/>
    <w:rsid w:val="00EF35D5"/>
    <w:rsid w:val="00EF557E"/>
    <w:rsid w:val="00EF6CEC"/>
    <w:rsid w:val="00F00C93"/>
    <w:rsid w:val="00F04510"/>
    <w:rsid w:val="00F129E7"/>
    <w:rsid w:val="00F2159C"/>
    <w:rsid w:val="00F26EC4"/>
    <w:rsid w:val="00F322C7"/>
    <w:rsid w:val="00F35476"/>
    <w:rsid w:val="00F36785"/>
    <w:rsid w:val="00F45805"/>
    <w:rsid w:val="00F47580"/>
    <w:rsid w:val="00F5110A"/>
    <w:rsid w:val="00F573AF"/>
    <w:rsid w:val="00F57506"/>
    <w:rsid w:val="00F639AF"/>
    <w:rsid w:val="00F67AD3"/>
    <w:rsid w:val="00F7267E"/>
    <w:rsid w:val="00F72717"/>
    <w:rsid w:val="00F73B9A"/>
    <w:rsid w:val="00F75157"/>
    <w:rsid w:val="00F75C18"/>
    <w:rsid w:val="00F767CE"/>
    <w:rsid w:val="00F82023"/>
    <w:rsid w:val="00F8299D"/>
    <w:rsid w:val="00F90556"/>
    <w:rsid w:val="00F90A14"/>
    <w:rsid w:val="00F9280B"/>
    <w:rsid w:val="00F928A4"/>
    <w:rsid w:val="00F95008"/>
    <w:rsid w:val="00F96105"/>
    <w:rsid w:val="00FA0B4E"/>
    <w:rsid w:val="00FA6B3A"/>
    <w:rsid w:val="00FB1C49"/>
    <w:rsid w:val="00FB233B"/>
    <w:rsid w:val="00FB4E5D"/>
    <w:rsid w:val="00FC3960"/>
    <w:rsid w:val="00FC4A57"/>
    <w:rsid w:val="00FC4B1A"/>
    <w:rsid w:val="00FC630A"/>
    <w:rsid w:val="00FC6B36"/>
    <w:rsid w:val="00FD5D59"/>
    <w:rsid w:val="00FD728F"/>
    <w:rsid w:val="00FE2F40"/>
    <w:rsid w:val="00FE3F90"/>
    <w:rsid w:val="00FE4F83"/>
    <w:rsid w:val="00FF1AA3"/>
    <w:rsid w:val="00FF5074"/>
    <w:rsid w:val="0183249F"/>
    <w:rsid w:val="05322790"/>
    <w:rsid w:val="06042ADC"/>
    <w:rsid w:val="0629700E"/>
    <w:rsid w:val="06621F32"/>
    <w:rsid w:val="06F11C56"/>
    <w:rsid w:val="06F83815"/>
    <w:rsid w:val="08140321"/>
    <w:rsid w:val="0A0E3A3C"/>
    <w:rsid w:val="0A4C2EEA"/>
    <w:rsid w:val="0AB54EB6"/>
    <w:rsid w:val="0B382D5E"/>
    <w:rsid w:val="0B4B07C8"/>
    <w:rsid w:val="0CAE7FFE"/>
    <w:rsid w:val="0D2626C0"/>
    <w:rsid w:val="0EEB77D3"/>
    <w:rsid w:val="0F9A6919"/>
    <w:rsid w:val="0FA5797C"/>
    <w:rsid w:val="10643EAE"/>
    <w:rsid w:val="11F56A7D"/>
    <w:rsid w:val="1290229F"/>
    <w:rsid w:val="14DC23CB"/>
    <w:rsid w:val="153E0D7B"/>
    <w:rsid w:val="156A4C15"/>
    <w:rsid w:val="16077B06"/>
    <w:rsid w:val="171E6442"/>
    <w:rsid w:val="18384E6A"/>
    <w:rsid w:val="18FE27FC"/>
    <w:rsid w:val="199C53B3"/>
    <w:rsid w:val="19B80A53"/>
    <w:rsid w:val="19D11E3C"/>
    <w:rsid w:val="1A0D4216"/>
    <w:rsid w:val="1B01000D"/>
    <w:rsid w:val="1BA121E3"/>
    <w:rsid w:val="1C57315C"/>
    <w:rsid w:val="1C702B1D"/>
    <w:rsid w:val="1DE2627F"/>
    <w:rsid w:val="1E3C0828"/>
    <w:rsid w:val="1E9D3AD7"/>
    <w:rsid w:val="1FDB48E0"/>
    <w:rsid w:val="20B81B6C"/>
    <w:rsid w:val="210B4908"/>
    <w:rsid w:val="214F6596"/>
    <w:rsid w:val="221646A6"/>
    <w:rsid w:val="228E0714"/>
    <w:rsid w:val="22A510A0"/>
    <w:rsid w:val="22F61334"/>
    <w:rsid w:val="237B673B"/>
    <w:rsid w:val="24755674"/>
    <w:rsid w:val="250509B3"/>
    <w:rsid w:val="25DF1995"/>
    <w:rsid w:val="264C7FCF"/>
    <w:rsid w:val="266F322A"/>
    <w:rsid w:val="29196688"/>
    <w:rsid w:val="2BBB366C"/>
    <w:rsid w:val="2BFE723A"/>
    <w:rsid w:val="2C502593"/>
    <w:rsid w:val="2EF96E61"/>
    <w:rsid w:val="2F5365C0"/>
    <w:rsid w:val="2FB02274"/>
    <w:rsid w:val="2FE4571C"/>
    <w:rsid w:val="33210925"/>
    <w:rsid w:val="333B5EAD"/>
    <w:rsid w:val="33495823"/>
    <w:rsid w:val="356A0EC7"/>
    <w:rsid w:val="357B32F3"/>
    <w:rsid w:val="36F80648"/>
    <w:rsid w:val="374277C2"/>
    <w:rsid w:val="3884107B"/>
    <w:rsid w:val="397A68E0"/>
    <w:rsid w:val="39FC0B47"/>
    <w:rsid w:val="3A4B22E7"/>
    <w:rsid w:val="3A635E41"/>
    <w:rsid w:val="3B4E2BC4"/>
    <w:rsid w:val="3CCA2E37"/>
    <w:rsid w:val="3CF6151C"/>
    <w:rsid w:val="3D9C1EF1"/>
    <w:rsid w:val="3E682D81"/>
    <w:rsid w:val="3E753117"/>
    <w:rsid w:val="3E9F232D"/>
    <w:rsid w:val="3FF720F4"/>
    <w:rsid w:val="40263974"/>
    <w:rsid w:val="43DB1B27"/>
    <w:rsid w:val="45555757"/>
    <w:rsid w:val="47E02607"/>
    <w:rsid w:val="49FE2F14"/>
    <w:rsid w:val="4C100535"/>
    <w:rsid w:val="4C11380B"/>
    <w:rsid w:val="4C570F8F"/>
    <w:rsid w:val="4D177653"/>
    <w:rsid w:val="4DF90907"/>
    <w:rsid w:val="4E6E639A"/>
    <w:rsid w:val="4FB96E6B"/>
    <w:rsid w:val="51204E3A"/>
    <w:rsid w:val="515A5467"/>
    <w:rsid w:val="52442F61"/>
    <w:rsid w:val="532C7FE0"/>
    <w:rsid w:val="539341D0"/>
    <w:rsid w:val="54964281"/>
    <w:rsid w:val="56A8508A"/>
    <w:rsid w:val="56CB5464"/>
    <w:rsid w:val="573376C2"/>
    <w:rsid w:val="5D8062B4"/>
    <w:rsid w:val="5F5A2CFD"/>
    <w:rsid w:val="5FF22C7D"/>
    <w:rsid w:val="63B548B7"/>
    <w:rsid w:val="6424793C"/>
    <w:rsid w:val="642A4451"/>
    <w:rsid w:val="64DA6F7A"/>
    <w:rsid w:val="64F777B4"/>
    <w:rsid w:val="65A56F68"/>
    <w:rsid w:val="65D43BDC"/>
    <w:rsid w:val="65FD5662"/>
    <w:rsid w:val="67205CF4"/>
    <w:rsid w:val="697F2A9C"/>
    <w:rsid w:val="6A523A73"/>
    <w:rsid w:val="6AE546B3"/>
    <w:rsid w:val="6B2314FC"/>
    <w:rsid w:val="6B335D0B"/>
    <w:rsid w:val="6C1C7658"/>
    <w:rsid w:val="6CC32DBD"/>
    <w:rsid w:val="6E0960AA"/>
    <w:rsid w:val="6E64100B"/>
    <w:rsid w:val="6E6872D3"/>
    <w:rsid w:val="6E7F6D42"/>
    <w:rsid w:val="6EE02E4E"/>
    <w:rsid w:val="6F8033AD"/>
    <w:rsid w:val="70460A11"/>
    <w:rsid w:val="72FF5FC3"/>
    <w:rsid w:val="73D056C2"/>
    <w:rsid w:val="77C27899"/>
    <w:rsid w:val="784C6F42"/>
    <w:rsid w:val="78DC3A85"/>
    <w:rsid w:val="79210C6E"/>
    <w:rsid w:val="793236FE"/>
    <w:rsid w:val="793A4054"/>
    <w:rsid w:val="794D0040"/>
    <w:rsid w:val="7A38110D"/>
    <w:rsid w:val="7BD569D6"/>
    <w:rsid w:val="7BDA23FE"/>
    <w:rsid w:val="7BDB1970"/>
    <w:rsid w:val="7E664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74EC86-2F38-4889-AB04-522F0EEE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240" w:after="240" w:line="460" w:lineRule="exact"/>
      <w:outlineLvl w:val="0"/>
    </w:pPr>
    <w:rPr>
      <w:rFonts w:ascii="Arial" w:eastAsia="宋体" w:hAnsi="Arial"/>
      <w:bCs/>
      <w:kern w:val="44"/>
      <w:sz w:val="32"/>
      <w:szCs w:val="44"/>
    </w:rPr>
  </w:style>
  <w:style w:type="paragraph" w:styleId="2">
    <w:name w:val="heading 2"/>
    <w:basedOn w:val="a"/>
    <w:next w:val="a"/>
    <w:link w:val="2Char"/>
    <w:unhideWhenUsed/>
    <w:qFormat/>
    <w:pPr>
      <w:keepNext/>
      <w:keepLines/>
      <w:spacing w:before="120" w:after="120" w:line="460" w:lineRule="exact"/>
      <w:outlineLvl w:val="1"/>
    </w:pPr>
    <w:rPr>
      <w:rFonts w:ascii="Arial" w:eastAsia="宋体" w:hAnsi="Arial" w:cstheme="majorBidi"/>
      <w:bCs/>
      <w:sz w:val="30"/>
      <w:szCs w:val="32"/>
    </w:rPr>
  </w:style>
  <w:style w:type="paragraph" w:styleId="3">
    <w:name w:val="heading 3"/>
    <w:basedOn w:val="a"/>
    <w:next w:val="a"/>
    <w:link w:val="3Char"/>
    <w:unhideWhenUsed/>
    <w:qFormat/>
    <w:pPr>
      <w:keepNext/>
      <w:keepLines/>
      <w:spacing w:line="460" w:lineRule="exact"/>
      <w:outlineLvl w:val="2"/>
    </w:pPr>
    <w:rPr>
      <w:rFonts w:ascii="Arial" w:eastAsia="宋体" w:hAnsi="Arial"/>
      <w:bCs/>
      <w:sz w:val="24"/>
      <w:szCs w:val="32"/>
    </w:rPr>
  </w:style>
  <w:style w:type="paragraph" w:styleId="4">
    <w:name w:val="heading 4"/>
    <w:basedOn w:val="a"/>
    <w:next w:val="a"/>
    <w:link w:val="4Char"/>
    <w:uiPriority w:val="9"/>
    <w:unhideWhenUsed/>
    <w:qFormat/>
    <w:pPr>
      <w:keepNext/>
      <w:keepLines/>
      <w:spacing w:line="460" w:lineRule="exact"/>
      <w:outlineLvl w:val="3"/>
    </w:pPr>
    <w:rPr>
      <w:rFonts w:ascii="Arial" w:eastAsia="宋体" w:hAnsi="Arial" w:cstheme="majorBidi"/>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1"/>
    <w:qFormat/>
    <w:pPr>
      <w:spacing w:line="360" w:lineRule="auto"/>
      <w:ind w:left="117" w:firstLineChars="200" w:firstLine="200"/>
    </w:pPr>
    <w:rPr>
      <w:rFonts w:ascii="宋体" w:eastAsia="宋体" w:hAnsi="宋体" w:cs="Times New Roman"/>
      <w:kern w:val="0"/>
      <w:sz w:val="20"/>
      <w:szCs w:val="21"/>
      <w:lang w:eastAsia="en-US"/>
    </w:rPr>
  </w:style>
  <w:style w:type="paragraph" w:styleId="a4">
    <w:name w:val="Normal Indent"/>
    <w:basedOn w:val="a"/>
    <w:next w:val="a"/>
    <w:link w:val="Char0"/>
    <w:qFormat/>
    <w:pPr>
      <w:spacing w:line="360" w:lineRule="auto"/>
      <w:ind w:firstLineChars="200" w:firstLine="420"/>
    </w:pPr>
    <w:rPr>
      <w:rFonts w:eastAsia="宋体"/>
      <w:szCs w:val="24"/>
    </w:rPr>
  </w:style>
  <w:style w:type="paragraph" w:styleId="7">
    <w:name w:val="toc 7"/>
    <w:basedOn w:val="a"/>
    <w:next w:val="a"/>
    <w:uiPriority w:val="39"/>
    <w:unhideWhenUsed/>
    <w:qFormat/>
    <w:pPr>
      <w:spacing w:line="360" w:lineRule="auto"/>
      <w:ind w:left="1260" w:firstLineChars="200" w:firstLine="200"/>
      <w:jc w:val="left"/>
    </w:pPr>
    <w:rPr>
      <w:rFonts w:ascii="Times New Roman" w:eastAsia="仿宋_GB2312" w:hAnsi="Times New Roman"/>
      <w:sz w:val="18"/>
      <w:szCs w:val="18"/>
    </w:rPr>
  </w:style>
  <w:style w:type="paragraph" w:styleId="a5">
    <w:name w:val="Document Map"/>
    <w:basedOn w:val="a"/>
    <w:link w:val="Char1"/>
    <w:uiPriority w:val="99"/>
    <w:semiHidden/>
    <w:unhideWhenUsed/>
    <w:qFormat/>
    <w:rPr>
      <w:rFonts w:ascii="宋体" w:eastAsia="宋体"/>
      <w:sz w:val="18"/>
      <w:szCs w:val="18"/>
    </w:rPr>
  </w:style>
  <w:style w:type="paragraph" w:styleId="a6">
    <w:name w:val="annotation text"/>
    <w:basedOn w:val="a"/>
    <w:link w:val="Char2"/>
    <w:uiPriority w:val="99"/>
    <w:semiHidden/>
    <w:unhideWhenUsed/>
    <w:qFormat/>
    <w:pPr>
      <w:spacing w:line="360" w:lineRule="auto"/>
      <w:ind w:firstLineChars="200" w:firstLine="200"/>
      <w:jc w:val="left"/>
    </w:pPr>
    <w:rPr>
      <w:rFonts w:ascii="Times New Roman" w:eastAsia="仿宋_GB2312" w:hAnsi="Times New Roman"/>
      <w:sz w:val="24"/>
    </w:rPr>
  </w:style>
  <w:style w:type="paragraph" w:styleId="5">
    <w:name w:val="toc 5"/>
    <w:basedOn w:val="a"/>
    <w:next w:val="a"/>
    <w:uiPriority w:val="39"/>
    <w:unhideWhenUsed/>
    <w:qFormat/>
    <w:pPr>
      <w:spacing w:line="360" w:lineRule="auto"/>
      <w:ind w:left="840" w:firstLineChars="200" w:firstLine="200"/>
      <w:jc w:val="left"/>
    </w:pPr>
    <w:rPr>
      <w:rFonts w:ascii="Times New Roman" w:eastAsia="仿宋_GB2312" w:hAnsi="Times New Roman"/>
      <w:sz w:val="18"/>
      <w:szCs w:val="18"/>
    </w:rPr>
  </w:style>
  <w:style w:type="paragraph" w:styleId="30">
    <w:name w:val="toc 3"/>
    <w:basedOn w:val="a"/>
    <w:next w:val="a"/>
    <w:uiPriority w:val="39"/>
    <w:unhideWhenUsed/>
    <w:qFormat/>
    <w:pPr>
      <w:spacing w:line="360" w:lineRule="auto"/>
      <w:ind w:left="420" w:firstLineChars="200" w:firstLine="200"/>
      <w:jc w:val="left"/>
    </w:pPr>
    <w:rPr>
      <w:rFonts w:ascii="Times New Roman" w:eastAsia="仿宋_GB2312" w:hAnsi="Times New Roman"/>
      <w:i/>
      <w:iCs/>
      <w:sz w:val="20"/>
      <w:szCs w:val="20"/>
    </w:rPr>
  </w:style>
  <w:style w:type="paragraph" w:styleId="a7">
    <w:name w:val="Plain Text"/>
    <w:basedOn w:val="a"/>
    <w:link w:val="Char3"/>
    <w:qFormat/>
    <w:pPr>
      <w:spacing w:line="360" w:lineRule="auto"/>
      <w:ind w:firstLineChars="200" w:firstLine="200"/>
    </w:pPr>
    <w:rPr>
      <w:rFonts w:ascii="宋体" w:eastAsia="宋体" w:hAnsi="Courier New"/>
    </w:rPr>
  </w:style>
  <w:style w:type="paragraph" w:styleId="8">
    <w:name w:val="toc 8"/>
    <w:basedOn w:val="a"/>
    <w:next w:val="a"/>
    <w:uiPriority w:val="39"/>
    <w:unhideWhenUsed/>
    <w:qFormat/>
    <w:pPr>
      <w:spacing w:line="360" w:lineRule="auto"/>
      <w:ind w:left="1470" w:firstLineChars="200" w:firstLine="200"/>
      <w:jc w:val="left"/>
    </w:pPr>
    <w:rPr>
      <w:rFonts w:ascii="Times New Roman" w:eastAsia="仿宋_GB2312" w:hAnsi="Times New Roman"/>
      <w:sz w:val="18"/>
      <w:szCs w:val="18"/>
    </w:rPr>
  </w:style>
  <w:style w:type="paragraph" w:styleId="a8">
    <w:name w:val="Balloon Text"/>
    <w:basedOn w:val="a"/>
    <w:link w:val="Char4"/>
    <w:uiPriority w:val="99"/>
    <w:semiHidden/>
    <w:unhideWhenUsed/>
    <w:qFormat/>
    <w:pPr>
      <w:spacing w:line="360" w:lineRule="auto"/>
      <w:ind w:firstLineChars="200" w:firstLine="200"/>
    </w:pPr>
    <w:rPr>
      <w:rFonts w:ascii="Times New Roman" w:eastAsia="仿宋_GB2312" w:hAnsi="Times New Roman"/>
      <w:sz w:val="18"/>
      <w:szCs w:val="18"/>
    </w:rPr>
  </w:style>
  <w:style w:type="paragraph" w:styleId="a9">
    <w:name w:val="footer"/>
    <w:basedOn w:val="a"/>
    <w:link w:val="Char5"/>
    <w:uiPriority w:val="99"/>
    <w:unhideWhenUsed/>
    <w:qFormat/>
    <w:pPr>
      <w:tabs>
        <w:tab w:val="center" w:pos="4153"/>
        <w:tab w:val="right" w:pos="8306"/>
      </w:tabs>
      <w:snapToGrid w:val="0"/>
      <w:spacing w:line="360" w:lineRule="auto"/>
      <w:ind w:firstLineChars="200" w:firstLine="200"/>
      <w:jc w:val="left"/>
    </w:pPr>
    <w:rPr>
      <w:rFonts w:ascii="Times New Roman" w:eastAsia="仿宋_GB2312" w:hAnsi="Times New Roman"/>
      <w:sz w:val="18"/>
      <w:szCs w:val="18"/>
    </w:rPr>
  </w:style>
  <w:style w:type="paragraph" w:styleId="aa">
    <w:name w:val="header"/>
    <w:basedOn w:val="a"/>
    <w:link w:val="Char6"/>
    <w:uiPriority w:val="99"/>
    <w:semiHidden/>
    <w:unhideWhenUsed/>
    <w:qFormat/>
    <w:pPr>
      <w:pBdr>
        <w:bottom w:val="single" w:sz="6" w:space="1" w:color="auto"/>
      </w:pBdr>
      <w:tabs>
        <w:tab w:val="center" w:pos="4153"/>
        <w:tab w:val="right" w:pos="8306"/>
      </w:tabs>
      <w:snapToGrid w:val="0"/>
      <w:spacing w:line="360" w:lineRule="auto"/>
      <w:ind w:firstLineChars="200" w:firstLine="200"/>
      <w:jc w:val="center"/>
    </w:pPr>
    <w:rPr>
      <w:rFonts w:ascii="Times New Roman" w:eastAsia="仿宋_GB2312" w:hAnsi="Times New Roman"/>
      <w:sz w:val="18"/>
      <w:szCs w:val="18"/>
    </w:rPr>
  </w:style>
  <w:style w:type="paragraph" w:styleId="10">
    <w:name w:val="toc 1"/>
    <w:basedOn w:val="a"/>
    <w:next w:val="a"/>
    <w:uiPriority w:val="39"/>
    <w:unhideWhenUsed/>
    <w:qFormat/>
    <w:pPr>
      <w:spacing w:line="560" w:lineRule="exact"/>
    </w:pPr>
    <w:rPr>
      <w:rFonts w:ascii="Times New Roman" w:eastAsia="黑体" w:hAnsi="Times New Roman"/>
      <w:bCs/>
      <w:caps/>
      <w:sz w:val="32"/>
      <w:szCs w:val="20"/>
    </w:rPr>
  </w:style>
  <w:style w:type="paragraph" w:styleId="40">
    <w:name w:val="toc 4"/>
    <w:basedOn w:val="a"/>
    <w:next w:val="a"/>
    <w:uiPriority w:val="39"/>
    <w:unhideWhenUsed/>
    <w:qFormat/>
    <w:pPr>
      <w:spacing w:line="360" w:lineRule="auto"/>
      <w:ind w:left="630" w:firstLineChars="200" w:firstLine="200"/>
      <w:jc w:val="left"/>
    </w:pPr>
    <w:rPr>
      <w:rFonts w:ascii="Times New Roman" w:eastAsia="仿宋_GB2312" w:hAnsi="Times New Roman"/>
      <w:sz w:val="18"/>
      <w:szCs w:val="18"/>
    </w:rPr>
  </w:style>
  <w:style w:type="paragraph" w:styleId="6">
    <w:name w:val="toc 6"/>
    <w:basedOn w:val="a"/>
    <w:next w:val="a"/>
    <w:uiPriority w:val="39"/>
    <w:unhideWhenUsed/>
    <w:qFormat/>
    <w:pPr>
      <w:spacing w:line="360" w:lineRule="auto"/>
      <w:ind w:left="1050" w:firstLineChars="200" w:firstLine="200"/>
      <w:jc w:val="left"/>
    </w:pPr>
    <w:rPr>
      <w:rFonts w:ascii="Times New Roman" w:eastAsia="仿宋_GB2312" w:hAnsi="Times New Roman"/>
      <w:sz w:val="18"/>
      <w:szCs w:val="18"/>
    </w:rPr>
  </w:style>
  <w:style w:type="paragraph" w:styleId="20">
    <w:name w:val="toc 2"/>
    <w:basedOn w:val="a"/>
    <w:next w:val="a"/>
    <w:uiPriority w:val="39"/>
    <w:unhideWhenUsed/>
    <w:qFormat/>
    <w:pPr>
      <w:spacing w:line="560" w:lineRule="exact"/>
      <w:ind w:leftChars="100" w:left="100"/>
    </w:pPr>
    <w:rPr>
      <w:rFonts w:ascii="Times New Roman" w:eastAsia="仿宋_GB2312" w:hAnsi="Times New Roman"/>
      <w:smallCaps/>
      <w:sz w:val="28"/>
      <w:szCs w:val="20"/>
    </w:rPr>
  </w:style>
  <w:style w:type="paragraph" w:styleId="9">
    <w:name w:val="toc 9"/>
    <w:basedOn w:val="a"/>
    <w:next w:val="a"/>
    <w:uiPriority w:val="39"/>
    <w:unhideWhenUsed/>
    <w:qFormat/>
    <w:pPr>
      <w:spacing w:line="360" w:lineRule="auto"/>
      <w:ind w:left="1680" w:firstLineChars="200" w:firstLine="200"/>
      <w:jc w:val="left"/>
    </w:pPr>
    <w:rPr>
      <w:rFonts w:ascii="Times New Roman" w:eastAsia="仿宋_GB2312" w:hAnsi="Times New Roman"/>
      <w:sz w:val="18"/>
      <w:szCs w:val="18"/>
    </w:rPr>
  </w:style>
  <w:style w:type="paragraph" w:styleId="ab">
    <w:name w:val="annotation subject"/>
    <w:basedOn w:val="a6"/>
    <w:next w:val="a6"/>
    <w:link w:val="Char7"/>
    <w:uiPriority w:val="99"/>
    <w:semiHidden/>
    <w:unhideWhenUsed/>
    <w:qFormat/>
    <w:pPr>
      <w:spacing w:line="240" w:lineRule="auto"/>
      <w:ind w:firstLineChars="0" w:firstLine="0"/>
    </w:pPr>
    <w:rPr>
      <w:rFonts w:asciiTheme="minorHAnsi" w:eastAsiaTheme="minorEastAsia" w:hAnsiTheme="minorHAnsi"/>
      <w:b/>
      <w:bCs/>
      <w:sz w:val="21"/>
    </w:rPr>
  </w:style>
  <w:style w:type="table" w:styleId="ac">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uiPriority w:val="99"/>
    <w:unhideWhenUsed/>
    <w:qFormat/>
    <w:rPr>
      <w:color w:val="0000FF" w:themeColor="hyperlink"/>
      <w:u w:val="single"/>
    </w:rPr>
  </w:style>
  <w:style w:type="character" w:styleId="ae">
    <w:name w:val="annotation reference"/>
    <w:basedOn w:val="a1"/>
    <w:uiPriority w:val="99"/>
    <w:semiHidden/>
    <w:unhideWhenUsed/>
    <w:qFormat/>
    <w:rPr>
      <w:sz w:val="21"/>
      <w:szCs w:val="21"/>
    </w:rPr>
  </w:style>
  <w:style w:type="character" w:customStyle="1" w:styleId="1Char">
    <w:name w:val="标题 1 Char"/>
    <w:basedOn w:val="a1"/>
    <w:link w:val="1"/>
    <w:qFormat/>
    <w:rPr>
      <w:rFonts w:ascii="Arial" w:eastAsia="宋体" w:hAnsi="Arial"/>
      <w:bCs/>
      <w:kern w:val="44"/>
      <w:sz w:val="32"/>
      <w:szCs w:val="44"/>
    </w:rPr>
  </w:style>
  <w:style w:type="character" w:customStyle="1" w:styleId="3Char">
    <w:name w:val="标题 3 Char"/>
    <w:basedOn w:val="a1"/>
    <w:link w:val="3"/>
    <w:qFormat/>
    <w:rPr>
      <w:rFonts w:ascii="Arial" w:eastAsia="宋体" w:hAnsi="Arial"/>
      <w:bCs/>
      <w:sz w:val="24"/>
      <w:szCs w:val="32"/>
    </w:rPr>
  </w:style>
  <w:style w:type="character" w:customStyle="1" w:styleId="2Char">
    <w:name w:val="标题 2 Char"/>
    <w:basedOn w:val="a1"/>
    <w:link w:val="2"/>
    <w:qFormat/>
    <w:rPr>
      <w:rFonts w:ascii="Arial" w:eastAsia="宋体" w:hAnsi="Arial" w:cstheme="majorBidi"/>
      <w:bCs/>
      <w:sz w:val="30"/>
      <w:szCs w:val="32"/>
    </w:rPr>
  </w:style>
  <w:style w:type="paragraph" w:customStyle="1" w:styleId="af">
    <w:name w:val="小表头"/>
    <w:basedOn w:val="af0"/>
    <w:qFormat/>
    <w:pPr>
      <w:spacing w:after="60"/>
      <w:ind w:firstLineChars="100" w:firstLine="100"/>
      <w:outlineLvl w:val="5"/>
    </w:pPr>
    <w:rPr>
      <w:rFonts w:ascii="黑体" w:eastAsia="宋体" w:hAnsi="黑体"/>
    </w:rPr>
  </w:style>
  <w:style w:type="paragraph" w:customStyle="1" w:styleId="af0">
    <w:name w:val="小正文"/>
    <w:basedOn w:val="a"/>
    <w:qFormat/>
    <w:pPr>
      <w:spacing w:line="460" w:lineRule="exact"/>
      <w:ind w:firstLineChars="200" w:firstLine="200"/>
    </w:pPr>
    <w:rPr>
      <w:rFonts w:ascii="仿宋_GB2312" w:eastAsia="仿宋_GB2312"/>
      <w:sz w:val="24"/>
    </w:rPr>
  </w:style>
  <w:style w:type="character" w:customStyle="1" w:styleId="Char1">
    <w:name w:val="文档结构图 Char"/>
    <w:basedOn w:val="a1"/>
    <w:link w:val="a5"/>
    <w:uiPriority w:val="99"/>
    <w:semiHidden/>
    <w:qFormat/>
    <w:rPr>
      <w:rFonts w:ascii="宋体" w:eastAsia="宋体"/>
      <w:sz w:val="18"/>
      <w:szCs w:val="18"/>
    </w:rPr>
  </w:style>
  <w:style w:type="character" w:customStyle="1" w:styleId="4Char">
    <w:name w:val="标题 4 Char"/>
    <w:basedOn w:val="a1"/>
    <w:link w:val="4"/>
    <w:uiPriority w:val="9"/>
    <w:qFormat/>
    <w:rPr>
      <w:rFonts w:ascii="Arial" w:eastAsia="宋体" w:hAnsi="Arial" w:cstheme="majorBidi"/>
      <w:bCs/>
      <w:sz w:val="24"/>
      <w:szCs w:val="28"/>
    </w:rPr>
  </w:style>
  <w:style w:type="paragraph" w:customStyle="1" w:styleId="af1">
    <w:name w:val="小表格"/>
    <w:basedOn w:val="a"/>
    <w:qFormat/>
    <w:pPr>
      <w:spacing w:line="0" w:lineRule="atLeast"/>
      <w:jc w:val="center"/>
    </w:pPr>
    <w:rPr>
      <w:rFonts w:ascii="楷体_GB2312" w:eastAsia="楷体_GB2312"/>
      <w:sz w:val="18"/>
    </w:rPr>
  </w:style>
  <w:style w:type="paragraph" w:customStyle="1" w:styleId="af2">
    <w:name w:val="小图名"/>
    <w:basedOn w:val="a"/>
    <w:qFormat/>
    <w:pPr>
      <w:jc w:val="center"/>
      <w:outlineLvl w:val="7"/>
    </w:pPr>
    <w:rPr>
      <w:rFonts w:ascii="黑体" w:eastAsia="黑体"/>
      <w:sz w:val="24"/>
    </w:rPr>
  </w:style>
  <w:style w:type="character" w:customStyle="1" w:styleId="Char6">
    <w:name w:val="页眉 Char"/>
    <w:basedOn w:val="a1"/>
    <w:link w:val="aa"/>
    <w:uiPriority w:val="99"/>
    <w:semiHidden/>
    <w:qFormat/>
    <w:rPr>
      <w:rFonts w:ascii="Times New Roman" w:eastAsia="仿宋_GB2312" w:hAnsi="Times New Roman"/>
      <w:sz w:val="18"/>
      <w:szCs w:val="18"/>
    </w:rPr>
  </w:style>
  <w:style w:type="character" w:customStyle="1" w:styleId="Char5">
    <w:name w:val="页脚 Char"/>
    <w:basedOn w:val="a1"/>
    <w:link w:val="a9"/>
    <w:uiPriority w:val="99"/>
    <w:qFormat/>
    <w:rPr>
      <w:rFonts w:ascii="Times New Roman" w:eastAsia="仿宋_GB2312" w:hAnsi="Times New Roman"/>
      <w:sz w:val="18"/>
      <w:szCs w:val="18"/>
    </w:rPr>
  </w:style>
  <w:style w:type="paragraph" w:customStyle="1" w:styleId="Default">
    <w:name w:val="Default"/>
    <w:qFormat/>
    <w:pPr>
      <w:widowControl w:val="0"/>
      <w:autoSpaceDE w:val="0"/>
      <w:autoSpaceDN w:val="0"/>
      <w:adjustRightInd w:val="0"/>
    </w:pPr>
    <w:rPr>
      <w:rFonts w:ascii="华文中宋" w:eastAsiaTheme="minorEastAsia" w:hAnsi="华文中宋" w:cs="华文中宋"/>
      <w:color w:val="000000"/>
      <w:sz w:val="24"/>
      <w:szCs w:val="24"/>
    </w:rPr>
  </w:style>
  <w:style w:type="character" w:customStyle="1" w:styleId="Char">
    <w:name w:val="正文文本 Char"/>
    <w:basedOn w:val="a1"/>
    <w:link w:val="a0"/>
    <w:uiPriority w:val="1"/>
    <w:qFormat/>
    <w:rPr>
      <w:rFonts w:ascii="宋体" w:eastAsia="宋体" w:hAnsi="宋体" w:cs="Times New Roman"/>
      <w:kern w:val="0"/>
      <w:sz w:val="20"/>
      <w:szCs w:val="21"/>
      <w:lang w:eastAsia="en-US"/>
    </w:rPr>
  </w:style>
  <w:style w:type="character" w:customStyle="1" w:styleId="Char3">
    <w:name w:val="纯文本 Char"/>
    <w:link w:val="a7"/>
    <w:qFormat/>
    <w:rPr>
      <w:rFonts w:ascii="宋体" w:eastAsia="宋体" w:hAnsi="Courier New"/>
    </w:rPr>
  </w:style>
  <w:style w:type="character" w:customStyle="1" w:styleId="Char10">
    <w:name w:val="纯文本 Char1"/>
    <w:basedOn w:val="a1"/>
    <w:uiPriority w:val="99"/>
    <w:semiHidden/>
    <w:qFormat/>
    <w:rPr>
      <w:rFonts w:ascii="宋体" w:eastAsia="宋体" w:hAnsi="Courier New" w:cs="Courier New"/>
      <w:szCs w:val="21"/>
    </w:rPr>
  </w:style>
  <w:style w:type="paragraph" w:customStyle="1" w:styleId="af3">
    <w:name w:val="报告正文（藏木山兰）"/>
    <w:basedOn w:val="a"/>
    <w:link w:val="Char8"/>
    <w:qFormat/>
    <w:pPr>
      <w:spacing w:line="360" w:lineRule="auto"/>
      <w:ind w:firstLineChars="200" w:firstLine="480"/>
    </w:pPr>
    <w:rPr>
      <w:rFonts w:ascii="Times New Roman" w:eastAsia="宋体" w:hAnsi="Times New Roman" w:cs="Times New Roman"/>
      <w:color w:val="0000FF"/>
      <w:sz w:val="24"/>
      <w:szCs w:val="24"/>
    </w:rPr>
  </w:style>
  <w:style w:type="character" w:customStyle="1" w:styleId="Char8">
    <w:name w:val="报告正文（藏木山兰） Char"/>
    <w:link w:val="af3"/>
    <w:qFormat/>
    <w:rPr>
      <w:rFonts w:ascii="Times New Roman" w:eastAsia="宋体" w:hAnsi="Times New Roman" w:cs="Times New Roman"/>
      <w:color w:val="0000FF"/>
      <w:sz w:val="24"/>
      <w:szCs w:val="24"/>
    </w:rPr>
  </w:style>
  <w:style w:type="character" w:customStyle="1" w:styleId="Char0">
    <w:name w:val="正文缩进 Char"/>
    <w:link w:val="a4"/>
    <w:qFormat/>
    <w:rPr>
      <w:rFonts w:eastAsia="宋体"/>
      <w:szCs w:val="24"/>
    </w:rPr>
  </w:style>
  <w:style w:type="paragraph" w:customStyle="1" w:styleId="000">
    <w:name w:val="表名000"/>
    <w:link w:val="000Char"/>
    <w:qFormat/>
    <w:pPr>
      <w:spacing w:after="60" w:line="560" w:lineRule="exact"/>
      <w:ind w:firstLineChars="100" w:firstLine="100"/>
      <w:jc w:val="both"/>
      <w:outlineLvl w:val="6"/>
    </w:pPr>
    <w:rPr>
      <w:rFonts w:ascii="黑体" w:eastAsia="黑体"/>
      <w:kern w:val="2"/>
      <w:sz w:val="24"/>
      <w:szCs w:val="24"/>
    </w:rPr>
  </w:style>
  <w:style w:type="character" w:customStyle="1" w:styleId="000Char">
    <w:name w:val="表名000 Char"/>
    <w:link w:val="000"/>
    <w:qFormat/>
    <w:rPr>
      <w:rFonts w:ascii="黑体" w:eastAsia="黑体" w:hAnsi="Times New Roman" w:cs="Times New Roman"/>
      <w:sz w:val="24"/>
      <w:szCs w:val="24"/>
    </w:rPr>
  </w:style>
  <w:style w:type="character" w:customStyle="1" w:styleId="Char2">
    <w:name w:val="批注文字 Char"/>
    <w:basedOn w:val="a1"/>
    <w:link w:val="a6"/>
    <w:uiPriority w:val="99"/>
    <w:semiHidden/>
    <w:qFormat/>
    <w:rPr>
      <w:rFonts w:ascii="Times New Roman" w:eastAsia="仿宋_GB2312" w:hAnsi="Times New Roman"/>
      <w:sz w:val="24"/>
    </w:rPr>
  </w:style>
  <w:style w:type="character" w:customStyle="1" w:styleId="Char4">
    <w:name w:val="批注框文本 Char"/>
    <w:basedOn w:val="a1"/>
    <w:link w:val="a8"/>
    <w:uiPriority w:val="99"/>
    <w:semiHidden/>
    <w:qFormat/>
    <w:rPr>
      <w:rFonts w:ascii="Times New Roman" w:eastAsia="仿宋_GB2312" w:hAnsi="Times New Roman"/>
      <w:sz w:val="18"/>
      <w:szCs w:val="18"/>
    </w:rPr>
  </w:style>
  <w:style w:type="paragraph" w:customStyle="1" w:styleId="21">
    <w:name w:val="样式 首行缩进:  2 字符"/>
    <w:basedOn w:val="a"/>
    <w:qFormat/>
    <w:pPr>
      <w:spacing w:line="560" w:lineRule="exact"/>
      <w:ind w:firstLineChars="200" w:firstLine="200"/>
    </w:pPr>
    <w:rPr>
      <w:rFonts w:ascii="仿宋_GB2312" w:eastAsia="仿宋_GB2312" w:hAnsi="Times New Roman" w:cs="宋体"/>
      <w:snapToGrid w:val="0"/>
      <w:sz w:val="28"/>
      <w:szCs w:val="20"/>
    </w:rPr>
  </w:style>
  <w:style w:type="paragraph" w:customStyle="1" w:styleId="0001">
    <w:name w:val="样式 表名000 + 首行缩进:  1 字符"/>
    <w:basedOn w:val="a"/>
    <w:link w:val="0001Char"/>
    <w:qFormat/>
    <w:pPr>
      <w:widowControl/>
      <w:spacing w:after="60" w:line="560" w:lineRule="exact"/>
      <w:ind w:firstLineChars="100" w:firstLine="100"/>
      <w:outlineLvl w:val="6"/>
    </w:pPr>
    <w:rPr>
      <w:rFonts w:ascii="黑体" w:eastAsia="黑体" w:hAnsi="Times New Roman" w:cs="Times New Roman"/>
      <w:sz w:val="24"/>
      <w:szCs w:val="24"/>
    </w:rPr>
  </w:style>
  <w:style w:type="character" w:customStyle="1" w:styleId="0001Char">
    <w:name w:val="样式 表名000 + 首行缩进:  1 字符 Char"/>
    <w:link w:val="0001"/>
    <w:qFormat/>
    <w:rPr>
      <w:rFonts w:ascii="黑体" w:eastAsia="黑体" w:hAnsi="Times New Roman" w:cs="Times New Roman"/>
      <w:sz w:val="24"/>
      <w:szCs w:val="24"/>
    </w:rPr>
  </w:style>
  <w:style w:type="paragraph" w:customStyle="1" w:styleId="11">
    <w:name w:val="样式 表名 + 首行缩进:  1 字符1"/>
    <w:basedOn w:val="a"/>
    <w:qFormat/>
    <w:pPr>
      <w:widowControl/>
      <w:spacing w:after="60" w:line="560" w:lineRule="exact"/>
      <w:ind w:firstLineChars="100" w:firstLine="100"/>
      <w:textAlignment w:val="baseline"/>
      <w:outlineLvl w:val="7"/>
    </w:pPr>
    <w:rPr>
      <w:rFonts w:ascii="黑体" w:eastAsia="黑体" w:hAnsi="Times New Roman" w:cs="宋体"/>
      <w:kern w:val="0"/>
      <w:sz w:val="24"/>
      <w:szCs w:val="20"/>
      <w:u w:color="000000"/>
    </w:rPr>
  </w:style>
  <w:style w:type="paragraph" w:customStyle="1" w:styleId="TimesNewRomanGB231223">
    <w:name w:val="样式 (西文) Times New Roman (中文) 仿宋_GB2312 小四 行距: 固定值 23 磅 首行缩进:..."/>
    <w:basedOn w:val="a"/>
    <w:qFormat/>
    <w:pPr>
      <w:spacing w:line="460" w:lineRule="exact"/>
      <w:ind w:firstLineChars="200" w:firstLine="200"/>
    </w:pPr>
    <w:rPr>
      <w:rFonts w:ascii="Times New Roman" w:eastAsia="仿宋_GB2312" w:hAnsi="Times New Roman" w:cs="宋体"/>
      <w:sz w:val="24"/>
      <w:szCs w:val="20"/>
    </w:rPr>
  </w:style>
  <w:style w:type="paragraph" w:customStyle="1" w:styleId="31">
    <w:name w:val="样式3"/>
    <w:basedOn w:val="a"/>
    <w:qFormat/>
    <w:pPr>
      <w:keepNext/>
      <w:keepLines/>
      <w:widowControl/>
      <w:adjustRightInd w:val="0"/>
      <w:snapToGrid w:val="0"/>
      <w:spacing w:line="460" w:lineRule="exact"/>
      <w:ind w:firstLineChars="200" w:firstLine="200"/>
      <w:jc w:val="left"/>
      <w:outlineLvl w:val="2"/>
    </w:pPr>
    <w:rPr>
      <w:rFonts w:ascii="Arial" w:eastAsia="方正小标宋_GBK" w:hAnsi="Arial" w:cs="Times New Roman"/>
      <w:bCs/>
      <w:snapToGrid w:val="0"/>
      <w:sz w:val="24"/>
      <w:szCs w:val="24"/>
    </w:rPr>
  </w:style>
  <w:style w:type="paragraph" w:customStyle="1" w:styleId="70">
    <w:name w:val="样式7"/>
    <w:basedOn w:val="a"/>
    <w:qFormat/>
    <w:pPr>
      <w:autoSpaceDE w:val="0"/>
      <w:autoSpaceDN w:val="0"/>
      <w:adjustRightInd w:val="0"/>
      <w:spacing w:line="460" w:lineRule="exact"/>
      <w:ind w:firstLineChars="200" w:firstLine="200"/>
      <w:jc w:val="left"/>
    </w:pPr>
    <w:rPr>
      <w:rFonts w:ascii="仿宋_GB2312" w:eastAsia="仿宋_GB2312" w:hAnsi="宋体" w:cs="Times New Roman"/>
      <w:kern w:val="0"/>
      <w:sz w:val="24"/>
    </w:rPr>
  </w:style>
  <w:style w:type="paragraph" w:customStyle="1" w:styleId="30505">
    <w:name w:val="样式 3级标题 + 段前: 0.5 行 段后: 0.5 行"/>
    <w:basedOn w:val="a"/>
    <w:link w:val="30505Char"/>
    <w:qFormat/>
    <w:pPr>
      <w:keepNext/>
      <w:keepLines/>
      <w:widowControl/>
      <w:adjustRightInd w:val="0"/>
      <w:snapToGrid w:val="0"/>
      <w:spacing w:line="560" w:lineRule="exact"/>
      <w:ind w:firstLineChars="200" w:firstLine="200"/>
      <w:jc w:val="left"/>
      <w:outlineLvl w:val="2"/>
    </w:pPr>
    <w:rPr>
      <w:rFonts w:ascii="Arial" w:eastAsia="方正小标宋_GBK" w:hAnsi="Arial" w:cs="Times New Roman"/>
      <w:bCs/>
      <w:snapToGrid w:val="0"/>
      <w:kern w:val="0"/>
      <w:sz w:val="28"/>
      <w:szCs w:val="32"/>
    </w:rPr>
  </w:style>
  <w:style w:type="character" w:customStyle="1" w:styleId="30505Char">
    <w:name w:val="样式 3级标题 + 段前: 0.5 行 段后: 0.5 行 Char"/>
    <w:link w:val="30505"/>
    <w:qFormat/>
    <w:rPr>
      <w:rFonts w:ascii="Arial" w:eastAsia="方正小标宋_GBK" w:hAnsi="Arial" w:cs="Times New Roman"/>
      <w:bCs/>
      <w:snapToGrid w:val="0"/>
      <w:kern w:val="0"/>
      <w:sz w:val="28"/>
      <w:szCs w:val="32"/>
    </w:rPr>
  </w:style>
  <w:style w:type="paragraph" w:customStyle="1" w:styleId="GB2312228">
    <w:name w:val="样式 报告正文 + (西文) 仿宋_GB2312 首行缩进:  2 字符 行距: 固定值 28 磅"/>
    <w:basedOn w:val="a"/>
    <w:qFormat/>
    <w:pPr>
      <w:widowControl/>
      <w:adjustRightInd w:val="0"/>
      <w:snapToGrid w:val="0"/>
      <w:spacing w:line="560" w:lineRule="exact"/>
      <w:ind w:firstLineChars="200" w:firstLine="200"/>
    </w:pPr>
    <w:rPr>
      <w:rFonts w:ascii="仿宋_GB2312" w:eastAsia="仿宋_GB2312" w:hAnsi="Times New Roman" w:cs="宋体"/>
      <w:kern w:val="0"/>
      <w:sz w:val="28"/>
      <w:szCs w:val="20"/>
    </w:rPr>
  </w:style>
  <w:style w:type="paragraph" w:customStyle="1" w:styleId="0001TimesNewRoman1">
    <w:name w:val="样式 样式 表名000 + 首行缩进:  1 字符 + Times New Roman 首行缩进:  1 字符 行距: 固定..."/>
    <w:basedOn w:val="0001"/>
    <w:qFormat/>
    <w:pPr>
      <w:widowControl w:val="0"/>
      <w:spacing w:line="460" w:lineRule="exact"/>
      <w:ind w:firstLine="240"/>
    </w:pPr>
    <w:rPr>
      <w:rFonts w:ascii="Times New Roman" w:cs="宋体"/>
      <w:szCs w:val="20"/>
    </w:rPr>
  </w:style>
  <w:style w:type="paragraph" w:customStyle="1" w:styleId="32">
    <w:name w:val="3级标题"/>
    <w:basedOn w:val="a"/>
    <w:next w:val="a"/>
    <w:qFormat/>
    <w:pPr>
      <w:keepNext/>
      <w:keepLines/>
      <w:widowControl/>
      <w:adjustRightInd w:val="0"/>
      <w:snapToGrid w:val="0"/>
      <w:spacing w:line="460" w:lineRule="exact"/>
      <w:ind w:firstLineChars="200" w:firstLine="200"/>
      <w:jc w:val="left"/>
      <w:outlineLvl w:val="2"/>
    </w:pPr>
    <w:rPr>
      <w:rFonts w:ascii="Arial" w:eastAsia="方正小标宋_GBK" w:hAnsi="Arial" w:cs="Times New Roman"/>
      <w:bCs/>
      <w:snapToGrid w:val="0"/>
      <w:sz w:val="24"/>
      <w:szCs w:val="24"/>
    </w:rPr>
  </w:style>
  <w:style w:type="paragraph" w:customStyle="1" w:styleId="00-">
    <w:name w:val="00-正文"/>
    <w:basedOn w:val="af3"/>
    <w:qFormat/>
    <w:pPr>
      <w:spacing w:line="460" w:lineRule="exact"/>
    </w:pPr>
    <w:rPr>
      <w:rFonts w:ascii="仿宋_GB2312" w:eastAsia="仿宋_GB2312" w:cs="宋体"/>
      <w:color w:val="auto"/>
      <w:szCs w:val="20"/>
    </w:rPr>
  </w:style>
  <w:style w:type="paragraph" w:customStyle="1" w:styleId="af4">
    <w:name w:val="扉页"/>
    <w:basedOn w:val="a"/>
    <w:link w:val="Char9"/>
    <w:qFormat/>
    <w:pPr>
      <w:spacing w:line="560" w:lineRule="exact"/>
      <w:ind w:firstLineChars="200" w:firstLine="200"/>
      <w:jc w:val="center"/>
    </w:pPr>
    <w:rPr>
      <w:rFonts w:ascii="黑体" w:eastAsia="黑体" w:hAnsi="黑体" w:cs="Times New Roman"/>
      <w:snapToGrid w:val="0"/>
      <w:sz w:val="48"/>
      <w:szCs w:val="48"/>
    </w:rPr>
  </w:style>
  <w:style w:type="character" w:customStyle="1" w:styleId="Char9">
    <w:name w:val="扉页 Char"/>
    <w:basedOn w:val="a1"/>
    <w:link w:val="af4"/>
    <w:qFormat/>
    <w:rPr>
      <w:rFonts w:ascii="黑体" w:eastAsia="黑体" w:hAnsi="黑体" w:cs="Times New Roman"/>
      <w:snapToGrid w:val="0"/>
      <w:sz w:val="48"/>
      <w:szCs w:val="48"/>
    </w:rPr>
  </w:style>
  <w:style w:type="paragraph" w:customStyle="1" w:styleId="00-0">
    <w:name w:val="00-表内"/>
    <w:basedOn w:val="a"/>
    <w:qFormat/>
    <w:pPr>
      <w:widowControl/>
      <w:spacing w:line="0" w:lineRule="atLeast"/>
      <w:jc w:val="center"/>
    </w:pPr>
    <w:rPr>
      <w:rFonts w:ascii="楷体_GB2312" w:eastAsia="楷体_GB2312" w:hAnsi="Times New Roman" w:cs="Times New Roman"/>
      <w:kern w:val="0"/>
      <w:sz w:val="18"/>
      <w:szCs w:val="21"/>
    </w:rPr>
  </w:style>
  <w:style w:type="paragraph" w:styleId="af5">
    <w:name w:val="List Paragraph"/>
    <w:basedOn w:val="a"/>
    <w:uiPriority w:val="99"/>
    <w:qFormat/>
    <w:pPr>
      <w:ind w:firstLineChars="200" w:firstLine="420"/>
    </w:pPr>
    <w:rPr>
      <w:rFonts w:ascii="Times New Roman" w:eastAsia="宋体" w:hAnsi="Times New Roman" w:cs="Times New Roman"/>
      <w:szCs w:val="20"/>
    </w:rPr>
  </w:style>
  <w:style w:type="paragraph" w:customStyle="1" w:styleId="22">
    <w:name w:val="样式 小正文 + 首行缩进:  2 字符"/>
    <w:basedOn w:val="a"/>
    <w:qFormat/>
    <w:pPr>
      <w:spacing w:line="460" w:lineRule="exact"/>
      <w:ind w:firstLineChars="200" w:firstLine="200"/>
    </w:pPr>
    <w:rPr>
      <w:rFonts w:ascii="Times New Roman" w:eastAsia="仿宋_GB2312" w:hAnsi="Times New Roman" w:cs="宋体"/>
      <w:sz w:val="24"/>
      <w:szCs w:val="24"/>
    </w:rPr>
  </w:style>
  <w:style w:type="paragraph" w:customStyle="1" w:styleId="210">
    <w:name w:val="样式 小正文 + 首行缩进:  2 字符1"/>
    <w:basedOn w:val="a"/>
    <w:qFormat/>
    <w:pPr>
      <w:spacing w:line="460" w:lineRule="exact"/>
      <w:ind w:firstLineChars="200" w:firstLine="200"/>
    </w:pPr>
    <w:rPr>
      <w:rFonts w:ascii="Times New Roman" w:eastAsia="仿宋_GB2312" w:hAnsi="Times New Roman" w:cs="宋体"/>
      <w:sz w:val="24"/>
      <w:szCs w:val="24"/>
    </w:rPr>
  </w:style>
  <w:style w:type="paragraph" w:customStyle="1" w:styleId="12">
    <w:name w:val="样式 小表头 + 首行缩进:  1 字符"/>
    <w:basedOn w:val="a"/>
    <w:qFormat/>
    <w:pPr>
      <w:spacing w:before="100" w:beforeAutospacing="1" w:after="60" w:line="460" w:lineRule="exact"/>
      <w:ind w:firstLineChars="100" w:firstLine="100"/>
      <w:outlineLvl w:val="5"/>
    </w:pPr>
    <w:rPr>
      <w:rFonts w:ascii="Times New Roman" w:eastAsia="黑体" w:hAnsi="Times New Roman" w:cs="宋体"/>
      <w:sz w:val="24"/>
      <w:szCs w:val="24"/>
    </w:rPr>
  </w:style>
  <w:style w:type="paragraph" w:customStyle="1" w:styleId="af6">
    <w:name w:val="表格"/>
    <w:basedOn w:val="a"/>
    <w:link w:val="Chara"/>
    <w:qFormat/>
    <w:pPr>
      <w:jc w:val="center"/>
    </w:pPr>
    <w:rPr>
      <w:rFonts w:ascii="Times New Roman" w:eastAsia="宋体" w:hAnsi="Times New Roman" w:cs="Times New Roman"/>
      <w:szCs w:val="21"/>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af7">
    <w:name w:val="报告书正文"/>
    <w:basedOn w:val="a"/>
    <w:qFormat/>
    <w:pPr>
      <w:spacing w:line="300" w:lineRule="auto"/>
      <w:ind w:firstLineChars="200" w:firstLine="480"/>
    </w:pPr>
    <w:rPr>
      <w:rFonts w:eastAsia="宋体"/>
      <w:color w:val="000000"/>
    </w:rPr>
  </w:style>
  <w:style w:type="paragraph" w:customStyle="1" w:styleId="af8">
    <w:name w:val="君邦正文"/>
    <w:qFormat/>
    <w:pPr>
      <w:spacing w:line="360" w:lineRule="auto"/>
      <w:ind w:leftChars="-2" w:left="-4" w:firstLineChars="200" w:firstLine="480"/>
      <w:jc w:val="both"/>
    </w:pPr>
    <w:rPr>
      <w:rFonts w:ascii="宋体" w:hAnsi="宋体"/>
      <w:kern w:val="2"/>
      <w:sz w:val="24"/>
    </w:rPr>
  </w:style>
  <w:style w:type="paragraph" w:customStyle="1" w:styleId="af9">
    <w:name w:val="样式 四号"/>
    <w:basedOn w:val="a"/>
    <w:qFormat/>
    <w:pPr>
      <w:spacing w:line="360" w:lineRule="auto"/>
      <w:ind w:firstLineChars="200" w:firstLine="480"/>
    </w:pPr>
    <w:rPr>
      <w:rFonts w:ascii="宋体" w:hAnsi="宋体"/>
      <w:szCs w:val="20"/>
    </w:rPr>
  </w:style>
  <w:style w:type="paragraph" w:customStyle="1" w:styleId="13">
    <w:name w:val="无间隔1"/>
    <w:basedOn w:val="a"/>
    <w:qFormat/>
    <w:pPr>
      <w:jc w:val="center"/>
    </w:pPr>
    <w:rPr>
      <w:szCs w:val="21"/>
    </w:rPr>
  </w:style>
  <w:style w:type="character" w:customStyle="1" w:styleId="Char7">
    <w:name w:val="批注主题 Char"/>
    <w:basedOn w:val="Char2"/>
    <w:link w:val="ab"/>
    <w:uiPriority w:val="99"/>
    <w:semiHidden/>
    <w:qFormat/>
    <w:rPr>
      <w:rFonts w:asciiTheme="minorHAnsi" w:eastAsiaTheme="minorEastAsia" w:hAnsiTheme="minorHAnsi" w:cstheme="minorBidi"/>
      <w:b/>
      <w:bCs/>
      <w:kern w:val="2"/>
      <w:sz w:val="21"/>
      <w:szCs w:val="22"/>
    </w:rPr>
  </w:style>
  <w:style w:type="character" w:customStyle="1" w:styleId="Chara">
    <w:name w:val="表格 Char"/>
    <w:link w:val="af6"/>
    <w:qFormat/>
    <w:rPr>
      <w:kern w:val="2"/>
      <w:sz w:val="21"/>
      <w:szCs w:val="21"/>
    </w:rPr>
  </w:style>
  <w:style w:type="paragraph" w:customStyle="1" w:styleId="afa">
    <w:name w:val="样式 表名 + (西文) 黑体 (中文) 黑体 (符号) +西文正文 小四 非加粗 行距: 单倍行距"/>
    <w:basedOn w:val="a"/>
    <w:qFormat/>
    <w:rsid w:val="00B368A9"/>
    <w:pPr>
      <w:jc w:val="center"/>
      <w:outlineLvl w:val="8"/>
    </w:pPr>
    <w:rPr>
      <w:rFonts w:ascii="Times New Roman" w:eastAsia="黑体" w:hAnsi="Times New Roman" w:cs="宋体"/>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700;&#2044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3D3C5-8F68-4789-85B9-1C735AF5C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水保</Template>
  <TotalTime>135</TotalTime>
  <Pages>34</Pages>
  <Words>3508</Words>
  <Characters>19998</Characters>
  <Application>Microsoft Office Word</Application>
  <DocSecurity>0</DocSecurity>
  <Lines>166</Lines>
  <Paragraphs>46</Paragraphs>
  <ScaleCrop>false</ScaleCrop>
  <Company>Sky123.Org</Company>
  <LinksUpToDate>false</LinksUpToDate>
  <CharactersWithSpaces>23460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123</cp:lastModifiedBy>
  <cp:revision>357</cp:revision>
  <cp:lastPrinted>2019-07-24T06:49:00Z</cp:lastPrinted>
  <dcterms:created xsi:type="dcterms:W3CDTF">2019-05-25T06:14:00Z</dcterms:created>
  <dcterms:modified xsi:type="dcterms:W3CDTF">2024-01-11T12:17:00Z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D52A8E91245D45169B3A7A9056E3DEE3</vt:lpwstr>
  </property>
</Properties>
</file>