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right="420"/>
        <w:rPr>
          <w:rFonts w:ascii="Times New Roman" w:hAnsi="Times New Roman" w:cs="Times New Roman"/>
          <w:color w:val="000000" w:themeColor="text1"/>
          <w14:textFill>
            <w14:solidFill>
              <w14:schemeClr w14:val="tx1"/>
            </w14:solidFill>
          </w14:textFill>
        </w:rPr>
      </w:pPr>
    </w:p>
    <w:p>
      <w:pPr>
        <w:jc w:val="righ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生产建设项目水土保持设施</w:t>
      </w:r>
    </w:p>
    <w:p>
      <w:pPr>
        <w:jc w:val="center"/>
        <w:rPr>
          <w:rFonts w:ascii="Times New Roman" w:hAnsi="Times New Roman" w:eastAsia="楷体_GB2312" w:cs="Times New Roman"/>
          <w:color w:val="000000" w:themeColor="text1"/>
          <w:sz w:val="84"/>
          <w:szCs w:val="84"/>
          <w14:textFill>
            <w14:solidFill>
              <w14:schemeClr w14:val="tx1"/>
            </w14:solidFill>
          </w14:textFill>
        </w:rPr>
      </w:pPr>
      <w:r>
        <w:rPr>
          <w:rFonts w:ascii="Times New Roman" w:hAnsi="Times New Roman" w:eastAsia="楷体_GB2312" w:cs="Times New Roman"/>
          <w:color w:val="000000" w:themeColor="text1"/>
          <w:sz w:val="84"/>
          <w:szCs w:val="84"/>
          <w14:textFill>
            <w14:solidFill>
              <w14:schemeClr w14:val="tx1"/>
            </w14:solidFill>
          </w14:textFill>
        </w:rPr>
        <w:t>验收鉴定书</w:t>
      </w:r>
    </w:p>
    <w:p>
      <w:pPr>
        <w:spacing w:before="156" w:beforeLines="50" w:after="156" w:afterLines="50" w:line="360" w:lineRule="auto"/>
        <w:jc w:val="center"/>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ind w:leftChars="900"/>
        <w:rPr>
          <w:rFonts w:ascii="Times New Roman" w:hAnsi="Times New Roman" w:eastAsia="宋体" w:cs="Times New Roman"/>
          <w:b/>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w:t>
      </w:r>
      <w:r>
        <w:rPr>
          <w:rFonts w:ascii="Times New Roman" w:hAnsi="Times New Roman" w:eastAsia="黑体" w:cs="Times New Roman"/>
          <w:color w:val="000000" w:themeColor="text1"/>
          <w:sz w:val="28"/>
          <w:szCs w:val="28"/>
          <w:highlight w:val="none"/>
          <w14:textFill>
            <w14:solidFill>
              <w14:schemeClr w14:val="tx1"/>
            </w14:solidFill>
          </w14:textFill>
        </w:rPr>
        <w:t>名称</w:t>
      </w:r>
      <w:r>
        <w:rPr>
          <w:rFonts w:hint="eastAsia" w:ascii="Times New Roman" w:hAnsi="Times New Roman" w:eastAsia="黑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保利·云上（江南新天地A地块项目）</w:t>
      </w:r>
    </w:p>
    <w:p>
      <w:pPr>
        <w:spacing w:line="360" w:lineRule="auto"/>
        <w:ind w:leftChars="900"/>
        <w:rPr>
          <w:rFonts w:hint="default" w:ascii="Times New Roman" w:hAnsi="Times New Roman" w:eastAsia="宋体" w:cs="Times New Roman"/>
          <w:b/>
          <w:color w:val="000000" w:themeColor="text1"/>
          <w:sz w:val="28"/>
          <w:szCs w:val="28"/>
          <w:u w:val="single"/>
          <w:lang w:val="en-US"/>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代码</w:t>
      </w:r>
      <w:r>
        <w:rPr>
          <w:rFonts w:hint="eastAsia" w:ascii="Times New Roman" w:hAnsi="Times New Roman" w:eastAsia="黑体" w:cs="Times New Roman"/>
          <w:color w:val="000000" w:themeColor="text1"/>
          <w:sz w:val="28"/>
          <w:szCs w:val="28"/>
          <w:u w:val="none"/>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 xml:space="preserve">2020-420111-70-03-016111        </w:t>
      </w:r>
    </w:p>
    <w:p>
      <w:pPr>
        <w:spacing w:line="360" w:lineRule="auto"/>
        <w:ind w:leftChars="900"/>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建设地点</w:t>
      </w:r>
      <w:r>
        <w:rPr>
          <w:rFonts w:hint="eastAsia" w:ascii="Times New Roman" w:hAnsi="Times New Roman" w:eastAsia="黑体" w:cs="Times New Roman"/>
          <w:color w:val="000000" w:themeColor="text1"/>
          <w:sz w:val="28"/>
          <w:szCs w:val="28"/>
          <w:u w:val="none"/>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 xml:space="preserve">湖北省武汉市洪山区         </w:t>
      </w:r>
    </w:p>
    <w:p>
      <w:pPr>
        <w:adjustRightInd w:val="0"/>
        <w:snapToGrid w:val="0"/>
        <w:spacing w:line="360" w:lineRule="auto"/>
        <w:ind w:leftChars="900"/>
        <w:rPr>
          <w:rFonts w:hint="default" w:ascii="Times New Roman" w:hAnsi="Times New Roman" w:eastAsia="楷体_GB2312" w:cs="Times New Roman"/>
          <w:color w:val="000000" w:themeColor="text1"/>
          <w:sz w:val="32"/>
          <w:szCs w:val="32"/>
          <w:lang w:val="en-US"/>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验收单位</w:t>
      </w:r>
      <w:r>
        <w:rPr>
          <w:rFonts w:hint="eastAsia" w:ascii="Times New Roman" w:hAnsi="Times New Roman" w:eastAsia="黑体" w:cs="Times New Roman"/>
          <w:color w:val="000000" w:themeColor="text1"/>
          <w:sz w:val="28"/>
          <w:szCs w:val="28"/>
          <w:u w:val="none"/>
          <w14:textFill>
            <w14:solidFill>
              <w14:schemeClr w14:val="tx1"/>
            </w14:solidFill>
          </w14:textFill>
        </w:rPr>
        <w:t xml:space="preserve"> </w:t>
      </w:r>
      <w:r>
        <w:rPr>
          <w:rFonts w:hint="eastAsia" w:ascii="Times New Roman" w:hAnsi="Times New Roman" w:eastAsia="黑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武汉林泓置业有限公司</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 xml:space="preserve">         </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156" w:beforeLines="50" w:after="156" w:afterLines="50"/>
        <w:jc w:val="center"/>
        <w:rPr>
          <w:rFonts w:ascii="Times New Roman" w:hAnsi="Times New Roman" w:eastAsia="楷体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20</w:t>
      </w:r>
      <w:r>
        <w:rPr>
          <w:rFonts w:hint="eastAsia" w:ascii="Times New Roman" w:hAnsi="Times New Roman" w:cs="Times New Roman"/>
          <w:color w:val="000000" w:themeColor="text1"/>
          <w:sz w:val="28"/>
          <w:szCs w:val="28"/>
          <w:u w:val="single"/>
          <w14:textFill>
            <w14:solidFill>
              <w14:schemeClr w14:val="tx1"/>
            </w14:solidFill>
          </w14:textFill>
        </w:rPr>
        <w:t>2</w:t>
      </w:r>
      <w:r>
        <w:rPr>
          <w:rFonts w:hint="eastAsia" w:ascii="Times New Roman" w:hAnsi="Times New Roman" w:cs="Times New Roman"/>
          <w:color w:val="000000" w:themeColor="text1"/>
          <w:sz w:val="28"/>
          <w:szCs w:val="28"/>
          <w:u w:val="single"/>
          <w:lang w:val="en-US" w:eastAsia="zh-CN"/>
          <w14:textFill>
            <w14:solidFill>
              <w14:schemeClr w14:val="tx1"/>
            </w14:solidFill>
          </w14:textFill>
        </w:rPr>
        <w:t>3</w:t>
      </w:r>
      <w:r>
        <w:rPr>
          <w:rFonts w:hint="eastAsia" w:ascii="Times New Roman" w:hAnsi="Times New Roman" w:eastAsia="楷体_GB2312" w:cs="Times New Roman"/>
          <w:color w:val="000000" w:themeColor="text1"/>
          <w:sz w:val="28"/>
          <w:szCs w:val="28"/>
          <w14:textFill>
            <w14:solidFill>
              <w14:schemeClr w14:val="tx1"/>
            </w14:solidFill>
          </w14:textFill>
        </w:rPr>
        <w:t>年</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11 </w:t>
      </w:r>
      <w:r>
        <w:rPr>
          <w:rFonts w:hint="eastAsia" w:ascii="Times New Roman" w:hAnsi="Times New Roman" w:eastAsia="楷体_GB2312" w:cs="Times New Roman"/>
          <w:color w:val="000000" w:themeColor="text1"/>
          <w:sz w:val="28"/>
          <w:szCs w:val="28"/>
          <w14:textFill>
            <w14:solidFill>
              <w14:schemeClr w14:val="tx1"/>
            </w14:solidFill>
          </w14:textFill>
        </w:rPr>
        <w:t>月</w:t>
      </w:r>
      <w:r>
        <w:rPr>
          <w:rFonts w:hint="eastAsia" w:ascii="Times New Roman" w:hAnsi="Times New Roman" w:eastAsia="楷体_GB2312" w:cs="Times New Roman"/>
          <w:color w:val="000000" w:themeColor="text1"/>
          <w:sz w:val="28"/>
          <w:szCs w:val="28"/>
          <w:u w:val="single"/>
          <w:lang w:val="en-US" w:eastAsia="zh-CN"/>
          <w14:textFill>
            <w14:solidFill>
              <w14:schemeClr w14:val="tx1"/>
            </w14:solidFill>
          </w14:textFill>
        </w:rPr>
        <w:t xml:space="preserve"> 20 </w:t>
      </w:r>
      <w:r>
        <w:rPr>
          <w:rFonts w:hint="eastAsia" w:ascii="Times New Roman" w:hAnsi="Times New Roman" w:eastAsia="楷体_GB2312" w:cs="Times New Roman"/>
          <w:color w:val="000000" w:themeColor="text1"/>
          <w:sz w:val="28"/>
          <w:szCs w:val="28"/>
          <w14:textFill>
            <w14:solidFill>
              <w14:schemeClr w14:val="tx1"/>
            </w14:solidFill>
          </w14:textFill>
        </w:rPr>
        <w:t>日</w:t>
      </w: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一、生产建设项目水土保持设施验收基本情况表</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4303" w:type="dxa"/>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保利·云上（江南新天地A地块项目）</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房建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主管部门</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（或主要投资方）</w:t>
            </w:r>
          </w:p>
        </w:tc>
        <w:tc>
          <w:tcPr>
            <w:tcW w:w="4303"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default" w:ascii="仿宋_GB2312" w:hAnsi="Times New Roman" w:eastAsia="仿宋_GB2312" w:cs="Times New Roman"/>
                <w:color w:val="000000" w:themeColor="text1"/>
                <w:sz w:val="24"/>
                <w:szCs w:val="24"/>
                <w:lang w:val="en-US" w:eastAsia="zh-CN"/>
                <w14:textFill>
                  <w14:solidFill>
                    <w14:schemeClr w14:val="tx1"/>
                  </w14:solidFill>
                </w14:textFill>
              </w:rPr>
              <w:t>武汉林泓置业有限公司</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项目性质</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水土保持方案批准机关、文号及时间</w:t>
            </w:r>
          </w:p>
        </w:tc>
        <w:tc>
          <w:tcPr>
            <w:tcW w:w="6135" w:type="dxa"/>
            <w:gridSpan w:val="3"/>
            <w:vAlign w:val="center"/>
          </w:tcPr>
          <w:p>
            <w:pPr>
              <w:jc w:val="center"/>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武汉市洪山区行政审批局</w:t>
            </w:r>
            <w:r>
              <w:rPr>
                <w:rFonts w:hint="eastAsia" w:ascii="仿宋_GB2312" w:hAnsi="Times New Roman" w:eastAsia="仿宋_GB2312" w:cs="Times New Roman"/>
                <w:color w:val="000000" w:themeColor="text1"/>
                <w:sz w:val="24"/>
                <w:szCs w:val="24"/>
                <w14:textFill>
                  <w14:solidFill>
                    <w14:schemeClr w14:val="tx1"/>
                  </w14:solidFill>
                </w14:textFill>
              </w:rPr>
              <w:t xml:space="preserve"> </w:t>
            </w:r>
          </w:p>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洪审批水保准许〔2020〕第59号</w:t>
            </w:r>
            <w:r>
              <w:rPr>
                <w:rFonts w:ascii="仿宋_GB2312" w:hAnsi="Times New Roman" w:eastAsia="仿宋_GB2312" w:cs="Times New Roman"/>
                <w:color w:val="000000" w:themeColor="text1"/>
                <w:sz w:val="24"/>
                <w:szCs w:val="24"/>
                <w14:textFill>
                  <w14:solidFill>
                    <w14:schemeClr w14:val="tx1"/>
                  </w14:solidFill>
                </w14:textFill>
              </w:rPr>
              <w:t xml:space="preserve">  20</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11</w:t>
            </w:r>
            <w:r>
              <w:rPr>
                <w:rFonts w:ascii="仿宋_GB2312" w:hAnsi="Times New Roman" w:eastAsia="仿宋_GB2312" w:cs="Times New Roman"/>
                <w:color w:val="000000" w:themeColor="text1"/>
                <w:sz w:val="24"/>
                <w:szCs w:val="24"/>
                <w14:textFill>
                  <w14:solidFill>
                    <w14:schemeClr w14:val="tx1"/>
                  </w14:solidFill>
                </w14:textFill>
              </w:rPr>
              <w:t>月</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水土保持方案变更批准机关、文号及时间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水土保持初步设计批准机关、文号及时间</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项目建设起止时间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20</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8</w:t>
            </w:r>
            <w:r>
              <w:rPr>
                <w:rFonts w:ascii="仿宋_GB2312" w:hAnsi="Times New Roman" w:eastAsia="仿宋_GB2312" w:cs="Times New Roman"/>
                <w:color w:val="000000" w:themeColor="text1"/>
                <w:sz w:val="24"/>
                <w:szCs w:val="24"/>
                <w14:textFill>
                  <w14:solidFill>
                    <w14:schemeClr w14:val="tx1"/>
                  </w14:solidFill>
                </w14:textFill>
              </w:rPr>
              <w:t>月至</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2023</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7</w:t>
            </w:r>
            <w:r>
              <w:rPr>
                <w:rFonts w:ascii="仿宋_GB2312" w:hAnsi="Times New Roman" w:eastAsia="仿宋_GB2312" w:cs="Times New Roman"/>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湖北天泰环保工程有限公司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中国轻工业武汉设计工程有限责任公司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水土保持监测单位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水土保持施工单位</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中建五局第三建设有限公司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水土保持监理单位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湖北东泰建设管理咨询有限公司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水土保持设施验收</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报告编制单位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bl>
    <w:p>
      <w:pPr>
        <w:ind w:firstLine="615"/>
        <w:rPr>
          <w:rFonts w:ascii="Times New Roman" w:hAnsi="Times New Roman" w:eastAsia="黑体" w:cs="Times New Roman"/>
          <w:color w:val="000000" w:themeColor="text1"/>
          <w:sz w:val="30"/>
          <w:szCs w:val="30"/>
          <w:highlight w:val="yellow"/>
          <w14:textFill>
            <w14:solidFill>
              <w14:schemeClr w14:val="tx1"/>
            </w14:solidFill>
          </w14:textFill>
        </w:rPr>
      </w:pPr>
    </w:p>
    <w:p>
      <w:pPr>
        <w:ind w:firstLine="60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11</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highlight w:val="none"/>
              </w:rPr>
              <w:t>日，武汉林泓置业有限公司</w:t>
            </w:r>
            <w:r>
              <w:rPr>
                <w:rFonts w:hint="eastAsia" w:ascii="Times New Roman" w:hAnsi="Times New Roman" w:eastAsia="仿宋_GB2312" w:cs="Times New Roman"/>
                <w:sz w:val="30"/>
                <w:szCs w:val="30"/>
              </w:rPr>
              <w:t>在</w:t>
            </w:r>
            <w:r>
              <w:rPr>
                <w:rFonts w:hint="eastAsia" w:ascii="Times New Roman" w:hAnsi="Times New Roman" w:eastAsia="仿宋_GB2312" w:cs="Times New Roman"/>
                <w:sz w:val="30"/>
                <w:szCs w:val="30"/>
                <w:lang w:val="en-US" w:eastAsia="zh-CN"/>
              </w:rPr>
              <w:t>武汉市洪山区</w:t>
            </w:r>
            <w:r>
              <w:rPr>
                <w:rFonts w:hint="eastAsia" w:ascii="Times New Roman" w:hAnsi="Times New Roman" w:eastAsia="仿宋_GB2312" w:cs="Times New Roman"/>
                <w:sz w:val="30"/>
                <w:szCs w:val="30"/>
              </w:rPr>
              <w:t>主持召开了保利·云上（江南新天地A地块项目）水土保持设施验收会。参加会议的有</w:t>
            </w:r>
            <w:r>
              <w:rPr>
                <w:rFonts w:hint="eastAsia" w:ascii="Times New Roman" w:hAnsi="Times New Roman" w:eastAsia="仿宋_GB2312" w:cs="Times New Roman"/>
                <w:sz w:val="30"/>
                <w:szCs w:val="30"/>
                <w:lang w:val="en-US" w:eastAsia="zh-CN"/>
              </w:rPr>
              <w:t>特邀专家，</w:t>
            </w:r>
            <w:r>
              <w:rPr>
                <w:rFonts w:hint="eastAsia" w:ascii="Times New Roman" w:hAnsi="Times New Roman" w:eastAsia="仿宋_GB2312" w:cs="Times New Roman"/>
                <w:sz w:val="30"/>
                <w:szCs w:val="30"/>
              </w:rPr>
              <w:t>水土保持技术服务和水土保持监测单位</w:t>
            </w: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rPr>
              <w:t>，工程设计单位中国轻工业武汉设计工程有限责任公司，建设监理单位湖北东泰建设管理咨询有限公司，施工单位中建五局第三建设有限公司</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水土保持方案编制单位湖北天泰环保工程有限公司</w:t>
            </w:r>
            <w:r>
              <w:rPr>
                <w:rFonts w:hint="eastAsia" w:ascii="Times New Roman" w:hAnsi="Times New Roman" w:eastAsia="仿宋_GB2312" w:cs="Times New Roman"/>
                <w:sz w:val="30"/>
                <w:szCs w:val="30"/>
              </w:rPr>
              <w:t>等</w:t>
            </w:r>
            <w:r>
              <w:rPr>
                <w:rFonts w:hint="eastAsia" w:ascii="Times New Roman" w:hAnsi="Times New Roman" w:eastAsia="仿宋_GB2312" w:cs="Times New Roman"/>
                <w:sz w:val="30"/>
                <w:szCs w:val="30"/>
                <w:highlight w:val="none"/>
              </w:rPr>
              <w:t>单位代表</w:t>
            </w:r>
            <w:r>
              <w:rPr>
                <w:rFonts w:hint="eastAsia" w:ascii="Times New Roman" w:hAnsi="Times New Roman" w:eastAsia="仿宋_GB2312" w:cs="Times New Roman"/>
                <w:sz w:val="30"/>
                <w:szCs w:val="30"/>
                <w:highlight w:val="none"/>
                <w:lang w:val="en-US" w:eastAsia="zh-CN"/>
              </w:rPr>
              <w:t>8</w:t>
            </w:r>
            <w:r>
              <w:rPr>
                <w:rFonts w:hint="eastAsia" w:ascii="Times New Roman" w:hAnsi="Times New Roman" w:eastAsia="仿宋_GB2312" w:cs="Times New Roman"/>
                <w:sz w:val="30"/>
                <w:szCs w:val="30"/>
                <w:highlight w:val="none"/>
              </w:rPr>
              <w:t>人，会议成立了验收组（名单附后）。</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建设单位会同水土保持技术服务单位在完成自查初验的基础上，编制了《保利·云上（江南新天地A地块项目）水土保持设施验收报告》、水土保持监测单位提交了《保利·云上（江南新天地A地块项目）水土保持监测总结报告》，监理单位提交了《保利·云上（江南新天地A地块项目）水土保持监理总结报告》，上述报告为此次验收提供了重要的技术依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与会人员听取</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水土保持技术服务单位关于</w:t>
            </w:r>
            <w:r>
              <w:rPr>
                <w:rFonts w:ascii="Times New Roman" w:hAnsi="Times New Roman" w:eastAsia="仿宋_GB2312" w:cs="Times New Roman"/>
                <w:sz w:val="30"/>
                <w:szCs w:val="30"/>
              </w:rPr>
              <w:t>现场情况的汇报并</w:t>
            </w:r>
            <w:r>
              <w:rPr>
                <w:rFonts w:hint="eastAsia" w:ascii="Times New Roman" w:hAnsi="Times New Roman" w:eastAsia="仿宋_GB2312" w:cs="Times New Roman"/>
                <w:sz w:val="30"/>
                <w:szCs w:val="30"/>
              </w:rPr>
              <w:t>查看了工程现场影像</w:t>
            </w:r>
            <w:r>
              <w:rPr>
                <w:rFonts w:ascii="Times New Roman" w:hAnsi="Times New Roman" w:eastAsia="仿宋_GB2312" w:cs="Times New Roman"/>
                <w:sz w:val="30"/>
                <w:szCs w:val="30"/>
              </w:rPr>
              <w:t>资料</w:t>
            </w:r>
            <w:r>
              <w:rPr>
                <w:rFonts w:hint="eastAsia" w:ascii="Times New Roman" w:hAnsi="Times New Roman" w:eastAsia="仿宋_GB2312" w:cs="Times New Roman"/>
                <w:sz w:val="30"/>
                <w:szCs w:val="30"/>
              </w:rPr>
              <w:t>，查阅了相关技术资料，听取了建设单位关于工程建设情况的汇报和水土保持技术服务单位关于水土保持设施建设情况的汇报，以及水土保持方案编制、监理、监测、施工等单位的补充说明。经过讨论，形成验收意见如下：</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本项目总用地9.20</w:t>
            </w:r>
            <w:r>
              <w:rPr>
                <w:rFonts w:hint="eastAsia" w:ascii="Times New Roman" w:hAnsi="Times New Roman" w:eastAsia="仿宋_GB2312" w:cs="Times New Roman"/>
                <w:sz w:val="30"/>
                <w:szCs w:val="30"/>
                <w:lang w:val="en-US" w:eastAsia="zh-CN"/>
              </w:rPr>
              <w:t>公顷</w:t>
            </w:r>
            <w:r>
              <w:rPr>
                <w:rFonts w:hint="eastAsia" w:ascii="Times New Roman" w:hAnsi="Times New Roman" w:eastAsia="仿宋_GB2312" w:cs="Times New Roman"/>
                <w:sz w:val="30"/>
                <w:szCs w:val="30"/>
              </w:rPr>
              <w:t>，总建筑面积441381.62</w:t>
            </w:r>
            <w:r>
              <w:rPr>
                <w:rFonts w:hint="eastAsia" w:ascii="Times New Roman" w:hAnsi="Times New Roman" w:eastAsia="仿宋_GB2312" w:cs="Times New Roman"/>
                <w:sz w:val="30"/>
                <w:szCs w:val="30"/>
                <w:lang w:val="en-US" w:eastAsia="zh-CN"/>
              </w:rPr>
              <w:t>平方米</w:t>
            </w:r>
            <w:r>
              <w:rPr>
                <w:rFonts w:hint="eastAsia" w:ascii="Times New Roman" w:hAnsi="Times New Roman" w:eastAsia="仿宋_GB2312" w:cs="Times New Roman"/>
                <w:sz w:val="30"/>
                <w:szCs w:val="30"/>
              </w:rPr>
              <w:t>，其中计容建筑面积331300平方米，不计容建设面积110081.62平方米，容积率3.60，建筑密度22.92％。</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项目建设内容包括项目建设内容包括10栋17-48F高层住宅楼，1栋4-5F小学楼，1栋3F幼儿园，2栋2F配套商业，5栋3-5F独立商业楼，道路广场、绿化景观，管线等沿建筑物周边合理布设，地下室占地5.36</w:t>
            </w:r>
            <w:r>
              <w:rPr>
                <w:rFonts w:hint="eastAsia" w:ascii="Times New Roman" w:hAnsi="Times New Roman" w:eastAsia="仿宋_GB2312" w:cs="Times New Roman"/>
                <w:sz w:val="30"/>
                <w:szCs w:val="30"/>
                <w:lang w:val="en-US" w:eastAsia="zh-CN"/>
              </w:rPr>
              <w:t>公顷</w:t>
            </w:r>
            <w:r>
              <w:rPr>
                <w:rFonts w:hint="eastAsia" w:ascii="Times New Roman" w:hAnsi="Times New Roman" w:eastAsia="仿宋_GB2312" w:cs="Times New Roman"/>
                <w:sz w:val="30"/>
                <w:szCs w:val="30"/>
              </w:rPr>
              <w:t>。</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湖北天泰环保工程有限公司于2020年11月完成《保利·云上（江南新天地A地块项目）水土保持方案报告书》报批稿，并于2020年11月24日获得武汉市洪山区行政审批局的批复（洪审批水保准许〔2020〕第59号）。</w:t>
            </w:r>
            <w:r>
              <w:rPr>
                <w:rFonts w:hint="eastAsia" w:ascii="Times New Roman" w:hAnsi="Times New Roman" w:eastAsia="仿宋_GB2312" w:cs="Times New Roman"/>
                <w:sz w:val="30"/>
                <w:szCs w:val="30"/>
              </w:rPr>
              <w:t>批复的水土流失防治责任范围</w:t>
            </w:r>
            <w:r>
              <w:rPr>
                <w:rFonts w:hint="eastAsia" w:ascii="Times New Roman" w:hAnsi="Times New Roman" w:eastAsia="仿宋_GB2312" w:cs="Times New Roman"/>
                <w:sz w:val="30"/>
                <w:szCs w:val="30"/>
                <w:lang w:val="en-US" w:eastAsia="zh-CN"/>
              </w:rPr>
              <w:t>9.20</w:t>
            </w:r>
            <w:r>
              <w:rPr>
                <w:rFonts w:hint="eastAsia" w:ascii="Times New Roman" w:hAnsi="Times New Roman" w:eastAsia="仿宋_GB2312" w:cs="Times New Roman"/>
                <w:sz w:val="30"/>
                <w:szCs w:val="30"/>
              </w:rPr>
              <w:t>公顷。工程施工过程中，未涉及重大的水土保持变更。</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（三）水土保持初步设计或施工图设计情况</w:t>
            </w:r>
          </w:p>
          <w:p>
            <w:pPr>
              <w:tabs>
                <w:tab w:val="left" w:pos="5584"/>
              </w:tabs>
              <w:spacing w:line="360"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本项目主体工程设计已包含水土保持施工图设计</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）水土保持监测情况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lang w:eastAsia="zh-CN"/>
              </w:rPr>
              <w:t>于20</w:t>
            </w:r>
            <w:r>
              <w:rPr>
                <w:rFonts w:hint="eastAsia"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12</w:t>
            </w:r>
            <w:r>
              <w:rPr>
                <w:rFonts w:hint="eastAsia" w:ascii="Times New Roman" w:hAnsi="Times New Roman" w:eastAsia="仿宋_GB2312" w:cs="Times New Roman"/>
                <w:sz w:val="30"/>
                <w:szCs w:val="30"/>
                <w:lang w:eastAsia="zh-CN"/>
              </w:rPr>
              <w:t>月</w:t>
            </w:r>
            <w:r>
              <w:rPr>
                <w:rFonts w:hint="eastAsia" w:ascii="Times New Roman" w:hAnsi="Times New Roman" w:eastAsia="仿宋_GB2312" w:cs="Times New Roman"/>
                <w:sz w:val="30"/>
                <w:szCs w:val="30"/>
                <w:lang w:val="en-US" w:eastAsia="zh-CN"/>
              </w:rPr>
              <w:t>受到</w:t>
            </w:r>
            <w:r>
              <w:rPr>
                <w:rFonts w:hint="eastAsia" w:ascii="Times New Roman" w:hAnsi="Times New Roman" w:eastAsia="仿宋_GB2312" w:cs="Times New Roman"/>
                <w:sz w:val="30"/>
                <w:szCs w:val="30"/>
                <w:lang w:eastAsia="zh-CN"/>
              </w:rPr>
              <w:t>委托进场，并于20</w:t>
            </w:r>
            <w:r>
              <w:rPr>
                <w:rFonts w:hint="eastAsia"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12</w:t>
            </w:r>
            <w:r>
              <w:rPr>
                <w:rFonts w:hint="eastAsia" w:ascii="Times New Roman" w:hAnsi="Times New Roman" w:eastAsia="仿宋_GB2312" w:cs="Times New Roman"/>
                <w:sz w:val="30"/>
                <w:szCs w:val="30"/>
                <w:lang w:eastAsia="zh-CN"/>
              </w:rPr>
              <w:t>月召开技术交底会。</w:t>
            </w:r>
            <w:r>
              <w:rPr>
                <w:rFonts w:hint="eastAsia" w:ascii="Times New Roman" w:hAnsi="Times New Roman" w:eastAsia="仿宋_GB2312" w:cs="Times New Roman"/>
                <w:sz w:val="30"/>
                <w:szCs w:val="30"/>
                <w:lang w:val="en-US" w:eastAsia="zh-CN"/>
              </w:rPr>
              <w:t>先后完成13份季度报告，包括：2020年第3、4季度；2021年第1、2、3、4季度；2022年第1、2、3、4季度；2023年第1、2、3季度。并于2023年10月编制完成《保利·云上（江南新天地A地块项目）水土保持监测总结报告》。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监测总结报告主要结论为：工程施工期间扰动地表面积控制在水土流失防治责任范围内；水土保持工程措施运行正常；迹地恢复、植物措施已落实，项目区林草植被覆盖率达到规范要求。实施的各项水土保持措施及时到位并发挥了有效的水土保持作用，工程区土壤侵蚀强度为微度，满足水土保持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）验收报告编制情况和主要结论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水土保持技术服务单位多次进场，通过收集并查阅设计、施工、监理和监测等相关资料；完成现场调查、核查。在水土保持措施、效果及其工作程序满足批复的水土保持方案要求后，于202</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11</w:t>
            </w:r>
            <w:r>
              <w:rPr>
                <w:rFonts w:hint="eastAsia" w:ascii="Times New Roman" w:hAnsi="Times New Roman" w:eastAsia="仿宋_GB2312" w:cs="Times New Roman"/>
                <w:sz w:val="30"/>
                <w:szCs w:val="30"/>
              </w:rPr>
              <w:t>月编制完成《</w:t>
            </w:r>
            <w:r>
              <w:rPr>
                <w:rFonts w:hint="eastAsia" w:ascii="Times New Roman" w:hAnsi="Times New Roman" w:eastAsia="仿宋_GB2312" w:cs="Times New Roman"/>
                <w:sz w:val="30"/>
                <w:szCs w:val="30"/>
                <w:lang w:val="en-US" w:eastAsia="zh-CN"/>
              </w:rPr>
              <w:t>保利·云上（江南新天地A地块项目）</w:t>
            </w:r>
            <w:r>
              <w:rPr>
                <w:rFonts w:hint="eastAsia" w:ascii="Times New Roman" w:hAnsi="Times New Roman" w:eastAsia="仿宋_GB2312" w:cs="Times New Roman"/>
                <w:sz w:val="30"/>
                <w:szCs w:val="30"/>
              </w:rPr>
              <w:t>水土保持设施验收报告》。</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w:t>
            </w:r>
            <w:r>
              <w:rPr>
                <w:rFonts w:hint="eastAsia" w:ascii="Times New Roman" w:hAnsi="Times New Roman" w:eastAsia="仿宋_GB2312" w:cs="Times New Roman"/>
                <w:sz w:val="30"/>
                <w:szCs w:val="30"/>
                <w:lang w:val="en-US" w:eastAsia="zh-CN"/>
              </w:rPr>
              <w:t>足额缴纳</w:t>
            </w:r>
            <w:r>
              <w:rPr>
                <w:rFonts w:hint="eastAsia" w:ascii="Times New Roman" w:hAnsi="Times New Roman" w:eastAsia="仿宋_GB2312" w:cs="Times New Roman"/>
                <w:sz w:val="30"/>
                <w:szCs w:val="30"/>
              </w:rPr>
              <w:t>水土保持补偿费，水土保持法定程序基本完整；水土保持监理由主体工程监理单位一并实施；开展水土保持监测工作；开挖土石方</w:t>
            </w:r>
            <w:r>
              <w:rPr>
                <w:rFonts w:hint="eastAsia" w:ascii="Times New Roman" w:hAnsi="Times New Roman" w:eastAsia="仿宋_GB2312" w:cs="Times New Roman"/>
                <w:sz w:val="30"/>
                <w:szCs w:val="30"/>
                <w:lang w:val="en-US" w:eastAsia="zh-CN"/>
              </w:rPr>
              <w:t>部分</w:t>
            </w:r>
            <w:r>
              <w:rPr>
                <w:rFonts w:hint="eastAsia" w:ascii="Times New Roman" w:hAnsi="Times New Roman" w:eastAsia="仿宋_GB2312" w:cs="Times New Roman"/>
                <w:sz w:val="30"/>
                <w:szCs w:val="30"/>
              </w:rPr>
              <w:t>用于本工程填筑，弃渣</w:t>
            </w:r>
            <w:r>
              <w:rPr>
                <w:rFonts w:hint="eastAsia" w:ascii="Times New Roman" w:hAnsi="Times New Roman" w:eastAsia="仿宋_GB2312" w:cs="Times New Roman"/>
                <w:sz w:val="30"/>
                <w:szCs w:val="30"/>
                <w:lang w:val="en-US" w:eastAsia="zh-CN"/>
              </w:rPr>
              <w:t>按照水土保持方案处理</w:t>
            </w:r>
            <w:r>
              <w:rPr>
                <w:rFonts w:hint="eastAsia" w:ascii="Times New Roman" w:hAnsi="Times New Roman" w:eastAsia="仿宋_GB2312" w:cs="Times New Roman"/>
                <w:sz w:val="30"/>
                <w:szCs w:val="30"/>
              </w:rPr>
              <w:t>；按照水土保持方案落实了水土保持措施，措施布局全面、合理；水土流失防治任务完成，水土保持措施的设计、实施符合水土保持有关规范要求；水土流失防治目标全面实现；水土保持后续管理、维护责任落实；项目水土保持设施具备验收条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）验收结论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w:t>
            </w:r>
            <w:r>
              <w:rPr>
                <w:rFonts w:hint="eastAsia" w:ascii="Times New Roman" w:hAnsi="Times New Roman" w:eastAsia="仿宋_GB2312" w:cs="Times New Roman"/>
                <w:sz w:val="30"/>
                <w:szCs w:val="30"/>
                <w:lang w:val="en-US" w:eastAsia="zh-CN"/>
              </w:rPr>
              <w:t>保利·云上（江南新天地A地块项目）</w:t>
            </w:r>
            <w:r>
              <w:rPr>
                <w:rFonts w:hint="eastAsia" w:ascii="Times New Roman" w:hAnsi="Times New Roman" w:eastAsia="仿宋_GB2312" w:cs="Times New Roman"/>
                <w:sz w:val="30"/>
                <w:szCs w:val="30"/>
              </w:rPr>
              <w:t>实施过程中，依法落实了水土保持方案及批复文件要求的各项水土保持措施，完成了水土流失预防和治理任务，水土流失防治指标达到了水土保持方案确定的目标值，足额缴纳</w:t>
            </w:r>
            <w:r>
              <w:rPr>
                <w:rFonts w:hint="eastAsia" w:ascii="Times New Roman" w:hAnsi="Times New Roman" w:eastAsia="仿宋_GB2312" w:cs="Times New Roman"/>
                <w:sz w:val="30"/>
                <w:szCs w:val="30"/>
                <w:lang w:eastAsia="zh-CN"/>
              </w:rPr>
              <w:t>了</w:t>
            </w:r>
            <w:r>
              <w:rPr>
                <w:rFonts w:hint="eastAsia" w:ascii="Times New Roman" w:hAnsi="Times New Roman" w:eastAsia="仿宋_GB2312" w:cs="Times New Roman"/>
                <w:sz w:val="30"/>
                <w:szCs w:val="30"/>
              </w:rPr>
              <w:t>水土保持补偿费，后续管护责任落实，符合水土保持设施验收的条件，经</w:t>
            </w:r>
            <w:r>
              <w:rPr>
                <w:rFonts w:ascii="Times New Roman" w:hAnsi="Times New Roman" w:eastAsia="仿宋_GB2312" w:cs="Times New Roman"/>
                <w:sz w:val="30"/>
                <w:szCs w:val="30"/>
              </w:rPr>
              <w:t>验收合格，</w:t>
            </w:r>
            <w:r>
              <w:rPr>
                <w:rFonts w:hint="eastAsia" w:ascii="Times New Roman" w:hAnsi="Times New Roman" w:eastAsia="仿宋_GB2312" w:cs="Times New Roman"/>
                <w:sz w:val="30"/>
                <w:szCs w:val="30"/>
              </w:rPr>
              <w:t>同意工程水土保持设施通过验收。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七</w:t>
            </w:r>
            <w:r>
              <w:rPr>
                <w:rFonts w:hint="eastAsia" w:ascii="Times New Roman" w:hAnsi="Times New Roman" w:eastAsia="仿宋_GB2312" w:cs="Times New Roman"/>
                <w:sz w:val="30"/>
                <w:szCs w:val="30"/>
              </w:rPr>
              <w:t>）后续管护要求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工程运行期，武汉林泓置业有限公司应加强水土保持设施管护及汛期的巡视检查，确保其正常运行和发挥效益。</w:t>
            </w:r>
          </w:p>
          <w:p>
            <w:pPr>
              <w:tabs>
                <w:tab w:val="left" w:pos="5584"/>
              </w:tabs>
              <w:spacing w:line="360" w:lineRule="auto"/>
              <w:ind w:firstLine="600" w:firstLineChars="200"/>
              <w:rPr>
                <w:rFonts w:ascii="Times New Roman" w:hAnsi="Times New Roman" w:eastAsia="仿宋_GB2312" w:cs="Times New Roman"/>
                <w:sz w:val="30"/>
                <w:szCs w:val="30"/>
                <w:highlight w:val="yellow"/>
              </w:rPr>
            </w:pP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ind w:firstLine="600" w:firstLineChars="200"/>
        <w:rPr>
          <w:rFonts w:hint="eastAsia"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val="en-US" w:eastAsia="zh-CN"/>
          <w14:textFill>
            <w14:solidFill>
              <w14:schemeClr w14:val="tx1"/>
            </w14:solidFill>
          </w14:textFill>
        </w:rPr>
        <w:t>三、</w:t>
      </w:r>
      <w:r>
        <w:rPr>
          <w:rFonts w:hint="eastAsia" w:ascii="Times New Roman" w:hAnsi="Times New Roman" w:eastAsia="黑体" w:cs="Times New Roman"/>
          <w:color w:val="000000" w:themeColor="text1"/>
          <w:sz w:val="30"/>
          <w:szCs w:val="30"/>
          <w14:textFill>
            <w14:solidFill>
              <w14:schemeClr w14:val="tx1"/>
            </w14:solidFill>
          </w14:textFill>
        </w:rPr>
        <w:t>验收组成员签字表</w:t>
      </w:r>
    </w:p>
    <w:p>
      <w:pPr>
        <w:widowControl w:val="0"/>
        <w:spacing w:line="240" w:lineRule="auto"/>
        <w:jc w:val="both"/>
        <w:rPr>
          <w:rFonts w:ascii="Times New Roman" w:hAnsi="Times New Roman" w:eastAsia="仿宋" w:cs="Times New Roman"/>
          <w:kern w:val="2"/>
          <w:sz w:val="24"/>
          <w:szCs w:val="24"/>
          <w:lang w:val="en-US" w:eastAsia="zh-CN" w:bidi="ar-SA"/>
        </w:rPr>
      </w:pPr>
    </w:p>
    <w:tbl>
      <w:tblPr>
        <w:tblStyle w:val="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5"/>
        <w:gridCol w:w="3171"/>
        <w:gridCol w:w="1285"/>
        <w:gridCol w:w="114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spacing w:line="480" w:lineRule="auto"/>
              <w:jc w:val="center"/>
              <w:rPr>
                <w:rFonts w:hint="default"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分工</w:t>
            </w:r>
          </w:p>
        </w:tc>
        <w:tc>
          <w:tcPr>
            <w:tcW w:w="106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姓</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名</w:t>
            </w:r>
          </w:p>
        </w:tc>
        <w:tc>
          <w:tcPr>
            <w:tcW w:w="3171"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单</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位</w:t>
            </w:r>
          </w:p>
        </w:tc>
        <w:tc>
          <w:tcPr>
            <w:tcW w:w="1285"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职务</w:t>
            </w:r>
            <w:r>
              <w:rPr>
                <w:rFonts w:hint="eastAsia" w:ascii="Times New Roman" w:hAnsi="Times New Roman" w:eastAsia="宋体" w:cs="Times New Roman"/>
                <w:b/>
                <w:kern w:val="0"/>
                <w:sz w:val="24"/>
                <w:szCs w:val="24"/>
                <w:lang w:val="en-US" w:eastAsia="zh-CN"/>
              </w:rPr>
              <w:t>/</w:t>
            </w:r>
            <w:r>
              <w:rPr>
                <w:rFonts w:hint="eastAsia" w:ascii="Times New Roman" w:hAnsi="Times New Roman" w:eastAsia="宋体" w:cs="Times New Roman"/>
                <w:b/>
                <w:kern w:val="0"/>
                <w:sz w:val="24"/>
                <w:szCs w:val="24"/>
              </w:rPr>
              <w:t>职称</w:t>
            </w:r>
          </w:p>
        </w:tc>
        <w:tc>
          <w:tcPr>
            <w:tcW w:w="1149" w:type="dxa"/>
            <w:noWrap w:val="0"/>
            <w:vAlign w:val="center"/>
          </w:tcPr>
          <w:p>
            <w:pPr>
              <w:spacing w:line="480" w:lineRule="auto"/>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签</w:t>
            </w:r>
            <w:r>
              <w:rPr>
                <w:rFonts w:hint="eastAsia" w:ascii="Times New Roman" w:hAnsi="Times New Roman" w:eastAsia="宋体" w:cs="Times New Roman"/>
                <w:b/>
                <w:kern w:val="0"/>
                <w:sz w:val="24"/>
                <w:szCs w:val="24"/>
                <w:lang w:val="en-US" w:eastAsia="zh-CN"/>
              </w:rPr>
              <w:t xml:space="preserve">   </w:t>
            </w:r>
            <w:r>
              <w:rPr>
                <w:rFonts w:hint="eastAsia" w:ascii="Times New Roman" w:hAnsi="Times New Roman" w:eastAsia="宋体" w:cs="Times New Roman"/>
                <w:b/>
                <w:kern w:val="0"/>
                <w:sz w:val="24"/>
                <w:szCs w:val="24"/>
              </w:rPr>
              <w:t>字</w:t>
            </w:r>
          </w:p>
        </w:tc>
        <w:tc>
          <w:tcPr>
            <w:tcW w:w="1514" w:type="dxa"/>
            <w:noWrap w:val="0"/>
            <w:vAlign w:val="center"/>
          </w:tcPr>
          <w:p>
            <w:pPr>
              <w:spacing w:line="480" w:lineRule="auto"/>
              <w:jc w:val="center"/>
              <w:rPr>
                <w:rFonts w:hint="eastAsia" w:ascii="Times New Roman" w:hAnsi="Times New Roman" w:eastAsia="宋体" w:cs="Times New Roman"/>
                <w:b/>
                <w:kern w:val="0"/>
                <w:sz w:val="24"/>
                <w:szCs w:val="24"/>
                <w:lang w:val="en-US" w:eastAsia="zh-CN"/>
              </w:rPr>
            </w:pPr>
            <w:r>
              <w:rPr>
                <w:rFonts w:hint="eastAsia" w:ascii="Times New Roman" w:hAnsi="Times New Roman" w:eastAsia="宋体" w:cs="Times New Roman"/>
                <w:b/>
                <w:kern w:val="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组长</w:t>
            </w: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张伟</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武汉林泓置业有限公司</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技术主管</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restart"/>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组员</w:t>
            </w: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黎国胜</w:t>
            </w:r>
          </w:p>
        </w:tc>
        <w:tc>
          <w:tcPr>
            <w:tcW w:w="3171"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bookmarkStart w:id="0" w:name="_GoBack"/>
            <w:r>
              <w:rPr>
                <w:rFonts w:hint="eastAsia" w:ascii="Times New Roman" w:hAnsi="Times New Roman" w:eastAsia="仿宋" w:cs="Times New Roman"/>
                <w:kern w:val="2"/>
                <w:sz w:val="24"/>
                <w:szCs w:val="24"/>
                <w:lang w:val="en-US" w:eastAsia="zh-CN" w:bidi="ar-SA"/>
              </w:rPr>
              <w:t>XXX院</w:t>
            </w:r>
            <w:bookmarkEnd w:id="0"/>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教高</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特邀专家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黄  浩</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高工</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vMerge w:val="restart"/>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验收报告</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编制及</w:t>
            </w:r>
          </w:p>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代  闯</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武汉卫澜环保科技</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有限责任公司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高工</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李东春</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中国轻工业武汉设计工程有限责任公司</w:t>
            </w:r>
          </w:p>
        </w:tc>
        <w:tc>
          <w:tcPr>
            <w:tcW w:w="128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曹江涛</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湖北天泰环保工程有限公司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工程师</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张  波</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湖北东泰建设管理咨询</w:t>
            </w:r>
          </w:p>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总监</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065" w:type="dxa"/>
            <w:noWrap w:val="0"/>
            <w:vAlign w:val="center"/>
          </w:tcPr>
          <w:p>
            <w:pPr>
              <w:widowControl w:val="0"/>
              <w:bidi w:val="0"/>
              <w:spacing w:line="240" w:lineRule="auto"/>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，李传龙</w:t>
            </w:r>
          </w:p>
        </w:tc>
        <w:tc>
          <w:tcPr>
            <w:tcW w:w="3171"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中建五局第三建设有限公司</w:t>
            </w:r>
          </w:p>
        </w:tc>
        <w:tc>
          <w:tcPr>
            <w:tcW w:w="1285"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项目经理</w:t>
            </w:r>
          </w:p>
        </w:tc>
        <w:tc>
          <w:tcPr>
            <w:tcW w:w="1149"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p>
        </w:tc>
        <w:tc>
          <w:tcPr>
            <w:tcW w:w="1514" w:type="dxa"/>
            <w:noWrap w:val="0"/>
            <w:vAlign w:val="center"/>
          </w:tcPr>
          <w:p>
            <w:pPr>
              <w:widowControl w:val="0"/>
              <w:bidi w:val="0"/>
              <w:spacing w:line="240" w:lineRule="auto"/>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施工单位</w:t>
            </w:r>
          </w:p>
        </w:tc>
      </w:tr>
    </w:tbl>
    <w:p>
      <w:pPr>
        <w:rPr>
          <w:rFonts w:ascii="Times New Roman" w:hAnsi="Times New Roman" w:eastAsia="宋体" w:cs="Times New Roman"/>
          <w:sz w:val="24"/>
        </w:rPr>
      </w:pPr>
    </w:p>
    <w:p>
      <w:pPr>
        <w:pStyle w:val="4"/>
      </w:pPr>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M2EyMWM3ZDgwYjAwOTRkYzU3YTQ4NDllNzEwZTgifQ=="/>
  </w:docVars>
  <w:rsids>
    <w:rsidRoot w:val="00296964"/>
    <w:rsid w:val="00007D0D"/>
    <w:rsid w:val="000113AC"/>
    <w:rsid w:val="00016400"/>
    <w:rsid w:val="00061FCA"/>
    <w:rsid w:val="0008280C"/>
    <w:rsid w:val="000B0922"/>
    <w:rsid w:val="000B633B"/>
    <w:rsid w:val="0010488A"/>
    <w:rsid w:val="0014292B"/>
    <w:rsid w:val="00150691"/>
    <w:rsid w:val="001647DA"/>
    <w:rsid w:val="00165FDF"/>
    <w:rsid w:val="00187B37"/>
    <w:rsid w:val="00187FAC"/>
    <w:rsid w:val="001A1C10"/>
    <w:rsid w:val="001B5E65"/>
    <w:rsid w:val="001C3B65"/>
    <w:rsid w:val="001D337E"/>
    <w:rsid w:val="00214D81"/>
    <w:rsid w:val="002217F5"/>
    <w:rsid w:val="0024023B"/>
    <w:rsid w:val="00241DED"/>
    <w:rsid w:val="00245408"/>
    <w:rsid w:val="00245A17"/>
    <w:rsid w:val="00251AA0"/>
    <w:rsid w:val="002624D5"/>
    <w:rsid w:val="00280282"/>
    <w:rsid w:val="00296964"/>
    <w:rsid w:val="003156A8"/>
    <w:rsid w:val="00324118"/>
    <w:rsid w:val="00331AB7"/>
    <w:rsid w:val="00340186"/>
    <w:rsid w:val="00341005"/>
    <w:rsid w:val="003424C9"/>
    <w:rsid w:val="003443EC"/>
    <w:rsid w:val="00345644"/>
    <w:rsid w:val="00352102"/>
    <w:rsid w:val="0036720E"/>
    <w:rsid w:val="00371FCA"/>
    <w:rsid w:val="00391207"/>
    <w:rsid w:val="00392D38"/>
    <w:rsid w:val="003934F6"/>
    <w:rsid w:val="00394DD8"/>
    <w:rsid w:val="003C11A6"/>
    <w:rsid w:val="003C50DF"/>
    <w:rsid w:val="003D2FE7"/>
    <w:rsid w:val="003D56F2"/>
    <w:rsid w:val="00407684"/>
    <w:rsid w:val="00417F69"/>
    <w:rsid w:val="00433867"/>
    <w:rsid w:val="0044494D"/>
    <w:rsid w:val="00454A1A"/>
    <w:rsid w:val="004624D8"/>
    <w:rsid w:val="00463A45"/>
    <w:rsid w:val="00490CBB"/>
    <w:rsid w:val="004B511B"/>
    <w:rsid w:val="00540821"/>
    <w:rsid w:val="00541B99"/>
    <w:rsid w:val="0055104B"/>
    <w:rsid w:val="005742B9"/>
    <w:rsid w:val="0057611D"/>
    <w:rsid w:val="00581DC4"/>
    <w:rsid w:val="00587701"/>
    <w:rsid w:val="00596665"/>
    <w:rsid w:val="005A09E4"/>
    <w:rsid w:val="005A3555"/>
    <w:rsid w:val="005A3F00"/>
    <w:rsid w:val="005B0863"/>
    <w:rsid w:val="005B3568"/>
    <w:rsid w:val="005B6169"/>
    <w:rsid w:val="005D60CD"/>
    <w:rsid w:val="00615A25"/>
    <w:rsid w:val="00651C37"/>
    <w:rsid w:val="00667A20"/>
    <w:rsid w:val="0069323B"/>
    <w:rsid w:val="00695A48"/>
    <w:rsid w:val="006A59B5"/>
    <w:rsid w:val="006B5482"/>
    <w:rsid w:val="006D50C6"/>
    <w:rsid w:val="006D6B45"/>
    <w:rsid w:val="006E1560"/>
    <w:rsid w:val="006E1B7E"/>
    <w:rsid w:val="006E5922"/>
    <w:rsid w:val="006F2F79"/>
    <w:rsid w:val="00702E19"/>
    <w:rsid w:val="00703FD4"/>
    <w:rsid w:val="007205B9"/>
    <w:rsid w:val="007376F7"/>
    <w:rsid w:val="00761A54"/>
    <w:rsid w:val="00772EC4"/>
    <w:rsid w:val="00774EB0"/>
    <w:rsid w:val="00782ECE"/>
    <w:rsid w:val="007B0CDB"/>
    <w:rsid w:val="007B1EAA"/>
    <w:rsid w:val="007B6563"/>
    <w:rsid w:val="007C0117"/>
    <w:rsid w:val="007C2461"/>
    <w:rsid w:val="007D717A"/>
    <w:rsid w:val="007E63FB"/>
    <w:rsid w:val="008174C4"/>
    <w:rsid w:val="00822AE4"/>
    <w:rsid w:val="008236E0"/>
    <w:rsid w:val="008502BF"/>
    <w:rsid w:val="00856783"/>
    <w:rsid w:val="00866A97"/>
    <w:rsid w:val="008744D0"/>
    <w:rsid w:val="00891C36"/>
    <w:rsid w:val="008A04FA"/>
    <w:rsid w:val="008A49F9"/>
    <w:rsid w:val="008C0D43"/>
    <w:rsid w:val="008C7596"/>
    <w:rsid w:val="008D06CC"/>
    <w:rsid w:val="008D4D3B"/>
    <w:rsid w:val="008E0A84"/>
    <w:rsid w:val="0090486F"/>
    <w:rsid w:val="00905455"/>
    <w:rsid w:val="00907E56"/>
    <w:rsid w:val="00950D42"/>
    <w:rsid w:val="00960C15"/>
    <w:rsid w:val="009809CD"/>
    <w:rsid w:val="009D2787"/>
    <w:rsid w:val="009D3504"/>
    <w:rsid w:val="009E6202"/>
    <w:rsid w:val="009E6AE2"/>
    <w:rsid w:val="009F1E26"/>
    <w:rsid w:val="009F3AA3"/>
    <w:rsid w:val="00A136E7"/>
    <w:rsid w:val="00A13B92"/>
    <w:rsid w:val="00A21202"/>
    <w:rsid w:val="00A24D55"/>
    <w:rsid w:val="00A25DCB"/>
    <w:rsid w:val="00A27226"/>
    <w:rsid w:val="00A40875"/>
    <w:rsid w:val="00A500B6"/>
    <w:rsid w:val="00A52CC9"/>
    <w:rsid w:val="00A53469"/>
    <w:rsid w:val="00A659D6"/>
    <w:rsid w:val="00A77822"/>
    <w:rsid w:val="00A84953"/>
    <w:rsid w:val="00AB0176"/>
    <w:rsid w:val="00B004B0"/>
    <w:rsid w:val="00B05A75"/>
    <w:rsid w:val="00B56CF8"/>
    <w:rsid w:val="00B631E7"/>
    <w:rsid w:val="00BD5760"/>
    <w:rsid w:val="00BF5BF3"/>
    <w:rsid w:val="00C1271B"/>
    <w:rsid w:val="00C15BE4"/>
    <w:rsid w:val="00C5368A"/>
    <w:rsid w:val="00C64CA3"/>
    <w:rsid w:val="00C71D62"/>
    <w:rsid w:val="00C80319"/>
    <w:rsid w:val="00CB4606"/>
    <w:rsid w:val="00CB4923"/>
    <w:rsid w:val="00CC2617"/>
    <w:rsid w:val="00CC6E49"/>
    <w:rsid w:val="00CD1178"/>
    <w:rsid w:val="00CD682E"/>
    <w:rsid w:val="00CE7D31"/>
    <w:rsid w:val="00D00410"/>
    <w:rsid w:val="00D16C30"/>
    <w:rsid w:val="00D6748B"/>
    <w:rsid w:val="00D72B20"/>
    <w:rsid w:val="00D81C48"/>
    <w:rsid w:val="00D85996"/>
    <w:rsid w:val="00D95F43"/>
    <w:rsid w:val="00DA37A4"/>
    <w:rsid w:val="00DE78E1"/>
    <w:rsid w:val="00E02722"/>
    <w:rsid w:val="00E2593D"/>
    <w:rsid w:val="00E30485"/>
    <w:rsid w:val="00E30696"/>
    <w:rsid w:val="00E32F43"/>
    <w:rsid w:val="00E94680"/>
    <w:rsid w:val="00E959C7"/>
    <w:rsid w:val="00EA3A17"/>
    <w:rsid w:val="00EA3A3B"/>
    <w:rsid w:val="00EB174A"/>
    <w:rsid w:val="00EF088D"/>
    <w:rsid w:val="00F2323D"/>
    <w:rsid w:val="00F24911"/>
    <w:rsid w:val="00F46851"/>
    <w:rsid w:val="00F50C02"/>
    <w:rsid w:val="00F658CA"/>
    <w:rsid w:val="00F95F5A"/>
    <w:rsid w:val="00FA6FCB"/>
    <w:rsid w:val="00FB06F8"/>
    <w:rsid w:val="00FC7536"/>
    <w:rsid w:val="00FD64F7"/>
    <w:rsid w:val="00FF6743"/>
    <w:rsid w:val="012926BA"/>
    <w:rsid w:val="01D91F62"/>
    <w:rsid w:val="050D4849"/>
    <w:rsid w:val="060B2BA3"/>
    <w:rsid w:val="0C513140"/>
    <w:rsid w:val="100C6A56"/>
    <w:rsid w:val="116A4481"/>
    <w:rsid w:val="122D33C2"/>
    <w:rsid w:val="159754B9"/>
    <w:rsid w:val="161F068B"/>
    <w:rsid w:val="17357A40"/>
    <w:rsid w:val="17D71B01"/>
    <w:rsid w:val="1A4E4920"/>
    <w:rsid w:val="1A9B3A62"/>
    <w:rsid w:val="1B720144"/>
    <w:rsid w:val="1FC0395B"/>
    <w:rsid w:val="20F522BE"/>
    <w:rsid w:val="245707FE"/>
    <w:rsid w:val="25884A6F"/>
    <w:rsid w:val="27747016"/>
    <w:rsid w:val="27C00C18"/>
    <w:rsid w:val="2A09606A"/>
    <w:rsid w:val="2AFD327C"/>
    <w:rsid w:val="2E234300"/>
    <w:rsid w:val="2F513377"/>
    <w:rsid w:val="38576FD6"/>
    <w:rsid w:val="3B4C1B8C"/>
    <w:rsid w:val="3E996CC8"/>
    <w:rsid w:val="3FFF328A"/>
    <w:rsid w:val="409F0D95"/>
    <w:rsid w:val="442533DC"/>
    <w:rsid w:val="470E79D1"/>
    <w:rsid w:val="4A2B43F6"/>
    <w:rsid w:val="4B901A33"/>
    <w:rsid w:val="4BC7759A"/>
    <w:rsid w:val="4C45481B"/>
    <w:rsid w:val="4E8B4B81"/>
    <w:rsid w:val="54007F97"/>
    <w:rsid w:val="54AE44E0"/>
    <w:rsid w:val="56AE0A8E"/>
    <w:rsid w:val="578E7F2F"/>
    <w:rsid w:val="5BCC4F06"/>
    <w:rsid w:val="5C9E0210"/>
    <w:rsid w:val="5CD16D70"/>
    <w:rsid w:val="5DA9754F"/>
    <w:rsid w:val="5F90189F"/>
    <w:rsid w:val="5FCE2A9B"/>
    <w:rsid w:val="63C33BC6"/>
    <w:rsid w:val="66745018"/>
    <w:rsid w:val="6793145D"/>
    <w:rsid w:val="67CE3490"/>
    <w:rsid w:val="699D45F8"/>
    <w:rsid w:val="6F7A2E78"/>
    <w:rsid w:val="714125CE"/>
    <w:rsid w:val="72CC5BD6"/>
    <w:rsid w:val="738974BD"/>
    <w:rsid w:val="78FF5328"/>
    <w:rsid w:val="7D2B5DB6"/>
    <w:rsid w:val="7E500CA2"/>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annotation text"/>
    <w:basedOn w:val="1"/>
    <w:link w:val="16"/>
    <w:unhideWhenUsed/>
    <w:qFormat/>
    <w:uiPriority w:val="99"/>
    <w:pPr>
      <w:jc w:val="left"/>
    </w:pPr>
  </w:style>
  <w:style w:type="paragraph" w:styleId="4">
    <w:name w:val="Body Text"/>
    <w:basedOn w:val="1"/>
    <w:autoRedefine/>
    <w:qFormat/>
    <w:uiPriority w:val="1"/>
    <w:pPr>
      <w:spacing w:line="360" w:lineRule="auto"/>
    </w:pPr>
    <w:rPr>
      <w:rFonts w:ascii="宋体" w:hAnsi="宋体" w:eastAsia="宋体"/>
      <w:sz w:val="24"/>
      <w:szCs w:val="24"/>
    </w:rPr>
  </w:style>
  <w:style w:type="paragraph" w:styleId="5">
    <w:name w:val="Balloon Text"/>
    <w:basedOn w:val="1"/>
    <w:link w:val="15"/>
    <w:autoRedefine/>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unhideWhenUsed/>
    <w:qFormat/>
    <w:uiPriority w:val="99"/>
    <w:rPr>
      <w:b/>
      <w:bCs/>
    </w:rPr>
  </w:style>
  <w:style w:type="character" w:styleId="11">
    <w:name w:val="annotation reference"/>
    <w:basedOn w:val="10"/>
    <w:autoRedefine/>
    <w:unhideWhenUsed/>
    <w:qFormat/>
    <w:uiPriority w:val="99"/>
    <w:rPr>
      <w:sz w:val="21"/>
      <w:szCs w:val="21"/>
    </w:rPr>
  </w:style>
  <w:style w:type="character" w:customStyle="1" w:styleId="12">
    <w:name w:val="页脚 Char"/>
    <w:basedOn w:val="10"/>
    <w:link w:val="6"/>
    <w:autoRedefine/>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autoRedefine/>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character" w:customStyle="1" w:styleId="16">
    <w:name w:val="批注文字 Char"/>
    <w:basedOn w:val="10"/>
    <w:link w:val="3"/>
    <w:autoRedefine/>
    <w:semiHidden/>
    <w:qFormat/>
    <w:uiPriority w:val="99"/>
  </w:style>
  <w:style w:type="character" w:customStyle="1" w:styleId="17">
    <w:name w:val="批注主题 Char"/>
    <w:basedOn w:val="16"/>
    <w:link w:val="8"/>
    <w:autoRedefine/>
    <w:semiHidden/>
    <w:qFormat/>
    <w:uiPriority w:val="99"/>
    <w:rPr>
      <w:b/>
      <w:bCs/>
    </w:rPr>
  </w:style>
  <w:style w:type="paragraph" w:styleId="18">
    <w:name w:val="List Paragraph"/>
    <w:basedOn w:val="1"/>
    <w:autoRedefine/>
    <w:qFormat/>
    <w:uiPriority w:val="34"/>
    <w:pPr>
      <w:ind w:firstLine="420" w:firstLineChars="200"/>
    </w:p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文档结构图 Char"/>
    <w:basedOn w:val="10"/>
    <w:link w:val="2"/>
    <w:autoRedefine/>
    <w:semiHidden/>
    <w:qFormat/>
    <w:uiPriority w:val="99"/>
    <w:rPr>
      <w:rFonts w:ascii="宋体" w:eastAsia="宋体"/>
      <w:kern w:val="2"/>
      <w:sz w:val="18"/>
      <w:szCs w:val="18"/>
    </w:rPr>
  </w:style>
  <w:style w:type="paragraph" w:customStyle="1" w:styleId="2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正文29f"/>
    <w:basedOn w:val="1"/>
    <w:autoRedefine/>
    <w:qFormat/>
    <w:uiPriority w:val="0"/>
    <w:pPr>
      <w:overflowPunct w:val="0"/>
      <w:topLinePunct/>
      <w:snapToGrid w:val="0"/>
      <w:spacing w:line="580" w:lineRule="exact"/>
      <w:ind w:firstLine="567"/>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2386</Words>
  <Characters>2487</Characters>
  <Lines>21</Lines>
  <Paragraphs>6</Paragraphs>
  <TotalTime>4</TotalTime>
  <ScaleCrop>false</ScaleCrop>
  <LinksUpToDate>false</LinksUpToDate>
  <CharactersWithSpaces>2519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2018-03-07T06:29:00Z</dcterms:created>
  <dc:creator>高荣</dc:creator>
  <cp:lastModifiedBy>嘟嘟</cp:lastModifiedBy>
  <cp:lastPrinted>2018-12-29T02:28:00Z</cp:lastPrinted>
  <dcterms:modified xsi:type="dcterms:W3CDTF">2024-01-24T09:46:33Z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21CFEAD702A64477BBCF22C1555AEB8F</vt:lpwstr>
  </property>
</Properties>
</file>